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575" w:rsidRPr="00785575" w:rsidRDefault="00785575" w:rsidP="00785575">
      <w:pPr>
        <w:jc w:val="center"/>
        <w:rPr>
          <w:rFonts w:asciiTheme="minorEastAsia" w:hAnsiTheme="minorEastAsia" w:cs="Arial" w:hint="eastAsia"/>
          <w:color w:val="000000" w:themeColor="text1"/>
          <w:sz w:val="36"/>
          <w:szCs w:val="36"/>
          <w:shd w:val="clear" w:color="auto" w:fill="FFFFFF"/>
        </w:rPr>
      </w:pPr>
      <w:r w:rsidRPr="00785575">
        <w:rPr>
          <w:rFonts w:asciiTheme="minorEastAsia" w:hAnsiTheme="minorEastAsia" w:cs="Arial" w:hint="eastAsia"/>
          <w:color w:val="000000" w:themeColor="text1"/>
          <w:sz w:val="36"/>
          <w:szCs w:val="36"/>
          <w:shd w:val="clear" w:color="auto" w:fill="FFFFFF"/>
        </w:rPr>
        <w:t>经济风险的防范与化解</w:t>
      </w:r>
    </w:p>
    <w:p w:rsidR="00785575" w:rsidRDefault="00785575" w:rsidP="00785575">
      <w:pPr>
        <w:ind w:firstLineChars="200" w:firstLine="420"/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</w:pPr>
      <w:r w:rsidRPr="00785575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在</w:t>
      </w:r>
      <w:hyperlink r:id="rId7" w:tooltip="市场经济" w:history="1">
        <w:r w:rsidRPr="00BD108F">
          <w:t>市场经济</w:t>
        </w:r>
      </w:hyperlink>
      <w:r w:rsidRPr="00785575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中，</w:t>
      </w:r>
      <w:r w:rsidRPr="00BD108F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经济风险</w:t>
      </w:r>
      <w:r w:rsidRPr="00785575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一般含义是指在商品生产及交换过程中，由于</w:t>
      </w:r>
      <w:hyperlink r:id="rId8" w:tooltip="经营管理" w:history="1">
        <w:r w:rsidRPr="00BD108F">
          <w:t>经营管理</w:t>
        </w:r>
      </w:hyperlink>
      <w:r w:rsidRPr="00785575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不善、</w:t>
      </w:r>
      <w:hyperlink r:id="rId9" w:tooltip="价格" w:history="1">
        <w:r w:rsidRPr="00BD108F">
          <w:t>价格</w:t>
        </w:r>
      </w:hyperlink>
      <w:r w:rsidRPr="00785575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增减变动或</w:t>
      </w:r>
      <w:hyperlink r:id="rId10" w:tooltip="消费" w:history="1">
        <w:r w:rsidRPr="00BD108F">
          <w:t>消费</w:t>
        </w:r>
      </w:hyperlink>
      <w:r w:rsidRPr="00785575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要求变化等各种有关因素造成的，致使各</w:t>
      </w:r>
      <w:hyperlink r:id="rId11" w:tooltip="经济主体" w:history="1">
        <w:r w:rsidRPr="00BD108F">
          <w:t>经济主体</w:t>
        </w:r>
      </w:hyperlink>
      <w:r w:rsidRPr="00785575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的实际收益与</w:t>
      </w:r>
      <w:hyperlink r:id="rId12" w:tooltip="预期收益" w:history="1">
        <w:r w:rsidRPr="00BD108F">
          <w:t>预期收益</w:t>
        </w:r>
      </w:hyperlink>
      <w:r w:rsidRPr="00785575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相背离，产生超出预期经济损失或收益的可能性</w:t>
      </w:r>
    </w:p>
    <w:p w:rsidR="00BD108F" w:rsidRDefault="00BD108F" w:rsidP="00BD108F">
      <w:pPr>
        <w:pStyle w:val="a6"/>
        <w:shd w:val="clear" w:color="auto" w:fill="FFFFFF"/>
        <w:spacing w:before="0" w:beforeAutospacing="0" w:after="225" w:afterAutospacing="0"/>
        <w:ind w:left="45" w:right="45" w:firstLine="450"/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</w:pPr>
      <w:r w:rsidRPr="00BD108F"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党的十八大以来，金融改革发展取得历史性成就，金融服务实体经济的能力和水平显著提升，保障了经济社会持续稳定健康发展，为打好防范化解金融风险攻坚战奠定了坚实基础。当然，我们也要清醒认识到，虽然我国已成为重要的金融大国，但目前我国金融和实体经济、金融和房地产、金融体系内部还存在多重风险隐患，由金融大国向金融强国的转变依然任重道远。化解影响社会稳定的风险，必须强化风险防控意识。</w:t>
      </w:r>
    </w:p>
    <w:p w:rsidR="00BD108F" w:rsidRPr="00BD108F" w:rsidRDefault="00BD108F" w:rsidP="00BD108F">
      <w:pPr>
        <w:pStyle w:val="a6"/>
        <w:shd w:val="clear" w:color="auto" w:fill="FFFFFF"/>
        <w:spacing w:before="0" w:beforeAutospacing="0" w:after="225" w:afterAutospacing="0"/>
        <w:ind w:left="45" w:right="45" w:firstLine="450"/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第一，我们要</w:t>
      </w:r>
      <w:r w:rsidRPr="00BD108F"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坚持法治思维推进依法治理。当前，在全面依法治国的背景下，运用法治思维和法治方式解决问题，是</w:t>
      </w:r>
      <w:proofErr w:type="gramStart"/>
      <w:r w:rsidRPr="00BD108F"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依法维稳的</w:t>
      </w:r>
      <w:proofErr w:type="gramEnd"/>
      <w:r w:rsidRPr="00BD108F"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必然要求，也是提高领导干部</w:t>
      </w:r>
      <w:proofErr w:type="gramStart"/>
      <w:r w:rsidRPr="00BD108F"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维稳能力</w:t>
      </w:r>
      <w:proofErr w:type="gramEnd"/>
      <w:r w:rsidRPr="00BD108F"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的必备条件，更是确保社会长治久安的必要前提。坚持法治思维和法治方式</w:t>
      </w:r>
      <w:proofErr w:type="gramStart"/>
      <w:r w:rsidRPr="00BD108F"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解决涉稳问题</w:t>
      </w:r>
      <w:proofErr w:type="gramEnd"/>
      <w:r w:rsidRPr="00BD108F"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，就是坚持有法可依、有法必依、执法必严、违法必究，</w:t>
      </w:r>
      <w:proofErr w:type="gramStart"/>
      <w:r w:rsidRPr="00BD108F"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坚持维稳工作制度</w:t>
      </w:r>
      <w:proofErr w:type="gramEnd"/>
      <w:r w:rsidRPr="00BD108F"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化和规范化，问题处理程序正当化和实体规范精准化。系统总结社会稳定风险评估工作情况，把社会稳定风险评估作为政府决策的必经程序。各地对凡未开展社会稳定风险评估、风险评估结论为不实施的，严格坚持党委常委会、政府常务会议不列入议题、不研究、</w:t>
      </w:r>
      <w:proofErr w:type="gramStart"/>
      <w:r w:rsidRPr="00BD108F"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不</w:t>
      </w:r>
      <w:proofErr w:type="gramEnd"/>
      <w:r w:rsidRPr="00BD108F"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决策。对推进社会稳定风险评估工作进行专项督查，建立相关的监督考核机制和评价机制，积极推进风险评估工作的法治化。</w:t>
      </w:r>
    </w:p>
    <w:p w:rsidR="00BD108F" w:rsidRDefault="00BD108F" w:rsidP="00BD108F">
      <w:pPr>
        <w:pStyle w:val="a6"/>
        <w:shd w:val="clear" w:color="auto" w:fill="FFFFFF"/>
        <w:spacing w:before="0" w:beforeAutospacing="0" w:after="225" w:afterAutospacing="0"/>
        <w:ind w:left="45" w:right="45" w:firstLine="450"/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第二，我们要</w:t>
      </w:r>
      <w:r w:rsidRPr="00BD108F"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加强预警</w:t>
      </w:r>
      <w:proofErr w:type="gramStart"/>
      <w:r w:rsidRPr="00BD108F"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研判实现</w:t>
      </w:r>
      <w:proofErr w:type="gramEnd"/>
      <w:r w:rsidRPr="00BD108F"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源头防控。化解影响社会稳定的风险，必须加强预警</w:t>
      </w:r>
      <w:proofErr w:type="gramStart"/>
      <w:r w:rsidRPr="00BD108F"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研</w:t>
      </w:r>
      <w:proofErr w:type="gramEnd"/>
      <w:r w:rsidRPr="00BD108F"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判。首先，各级各部门应在风险评估与预警</w:t>
      </w:r>
      <w:proofErr w:type="gramStart"/>
      <w:r w:rsidRPr="00BD108F"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研</w:t>
      </w:r>
      <w:proofErr w:type="gramEnd"/>
      <w:r w:rsidRPr="00BD108F"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判的基础上，对影响社会稳定的可能风险，早发现、早介入、早处理。例如，对危害国家安全的风险，通过技术手段，加强信息跟踪与趋势预判，并</w:t>
      </w:r>
      <w:proofErr w:type="gramStart"/>
      <w:r w:rsidRPr="00BD108F"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作出</w:t>
      </w:r>
      <w:proofErr w:type="gramEnd"/>
      <w:r w:rsidRPr="00BD108F"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科学合理的风险预警，以方便防控措施及早介入。其次，各级各部门必须认识到风险都有一个从萌芽、积累到最终释放的过程。应当在问题尚小、风险尚低、危害尚弱时处理风险，进行源头防控。当前，利益现实纷繁复杂，利益结构变动频繁，我们应从日常工作中把握潜在的风险和亟待解决的问题，善于透过现象看本质，超前应对、掌握主动。再次，各级各部门应注重工作方法，善用巧劲妙招，注重风险化解与纠纷解决的灵活性，防止发生“案结事未了”的情况，避免激化新矛盾以及出现次生风险。</w:t>
      </w:r>
    </w:p>
    <w:p w:rsidR="00BD108F" w:rsidRPr="00BD108F" w:rsidRDefault="00BD108F" w:rsidP="00BD108F">
      <w:pPr>
        <w:pStyle w:val="a6"/>
        <w:shd w:val="clear" w:color="auto" w:fill="FFFFFF"/>
        <w:spacing w:before="0" w:beforeAutospacing="0" w:after="225" w:afterAutospacing="0"/>
        <w:ind w:left="45" w:right="45" w:firstLine="450"/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第三，我们要</w:t>
      </w:r>
      <w:r w:rsidRPr="00BD108F"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增强防控合力抓好机制创新。化解影响社会稳定的风险，必须增强防控合力。积极推动完善社会稳定风险防控的第三方评估办法，发挥第三方独立、公正、客观的特有优势，提升化解社会稳定风险的科学性与针对性，把决策过程变成尊重民意、化解民忧、维护民利的过程，从源头上防止矛盾风险产生。进一步强化多元化的纠纷解决机制，充分发挥调解、仲裁、信访、诉讼等不同路径在纠纷解决上的各自优势，并推动纠纷解决路径的层次化整合，创新体制机制，为当事人提供纠纷解决平台，及时化解不利风险。坚持群众路线，强化重大决策的民主参与、信息公开，创新社会信息监控与风险线索发现的机制，将群众力量作为风险防控的重要补充，有效化解社会稳定风险。积极发挥专业技能人才的知识优势，在解决政策强、专业性强的矛盾问题中，积极引入行业领域专家，提供科学解释和专业服务。</w:t>
      </w:r>
    </w:p>
    <w:p w:rsidR="00BD108F" w:rsidRPr="00BD108F" w:rsidRDefault="00BD108F" w:rsidP="00BD108F">
      <w:pPr>
        <w:pStyle w:val="a6"/>
        <w:shd w:val="clear" w:color="auto" w:fill="FFFFFF"/>
        <w:spacing w:before="0" w:beforeAutospacing="0" w:after="225" w:afterAutospacing="0"/>
        <w:ind w:left="45" w:right="45" w:firstLine="450"/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第四，我们要</w:t>
      </w:r>
      <w:r w:rsidRPr="00BD108F"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坚持底线思维强化责任担当。化解影响社会稳定的风险，必须坚持底线思维。一方面精确找准底线。各级各部门应主动搞清楚各项工作的底线在哪里、超越底线的危害是什么、坚守底线的具体措施有哪些，未雨绸缪，从容应对，掌握主动。逐一</w:t>
      </w:r>
      <w:proofErr w:type="gramStart"/>
      <w:r w:rsidRPr="00BD108F"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研</w:t>
      </w:r>
      <w:proofErr w:type="gramEnd"/>
      <w:r w:rsidRPr="00BD108F"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判、</w:t>
      </w:r>
      <w:r w:rsidRPr="00BD108F"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lastRenderedPageBreak/>
        <w:t>逐一梳理，划出临界线和风险点，做到全覆盖、无死角。同时，坚决守牢底线，逐一制定工作方案和责任清单，拿出切实可行的举措方法，配</w:t>
      </w:r>
      <w:proofErr w:type="gramStart"/>
      <w:r w:rsidRPr="00BD108F"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强专业</w:t>
      </w:r>
      <w:proofErr w:type="gramEnd"/>
      <w:r w:rsidRPr="00BD108F"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工作力量，统筹推进、多维联动，守</w:t>
      </w:r>
      <w:proofErr w:type="gramStart"/>
      <w:r w:rsidRPr="00BD108F"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牢政治</w:t>
      </w:r>
      <w:proofErr w:type="gramEnd"/>
      <w:r w:rsidRPr="00BD108F">
        <w:rPr>
          <w:rFonts w:asciiTheme="minorEastAsia" w:eastAsiaTheme="minorEastAsia" w:hAnsiTheme="minorEastAsia" w:cs="Arial" w:hint="eastAsia"/>
          <w:color w:val="000000" w:themeColor="text1"/>
          <w:kern w:val="2"/>
          <w:sz w:val="21"/>
          <w:szCs w:val="21"/>
          <w:shd w:val="clear" w:color="auto" w:fill="FFFFFF"/>
        </w:rPr>
        <w:t>安全、经济安全、社会安全、生态安全和廉洁自律等领域的底线。另一方面强化责任担当。紧紧围绕权力清单、责任清单和负面清单，进一步健全风险防控责任担当机制，确保责任落实到人、落实到岗；以风险责任归位促风险防控到位，加强战略研究、政策设计、对策调整和问题应对，时刻把握各地各部门的热点问题，实现对社会稳定风险的动态防控；坚决落实风险防控责任，牢固树立守土有责、守土负责、守土尽责的理念，把该负的责任负起来，对失责渎职行为严肃追责问责。</w:t>
      </w:r>
      <w:bookmarkStart w:id="0" w:name="_GoBack"/>
      <w:bookmarkEnd w:id="0"/>
    </w:p>
    <w:p w:rsidR="001F521A" w:rsidRPr="00BD108F" w:rsidRDefault="00785575" w:rsidP="00785575">
      <w:pPr>
        <w:ind w:firstLineChars="200" w:firstLine="420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 w:rsidRPr="00785575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。</w:t>
      </w:r>
    </w:p>
    <w:sectPr w:rsidR="001F521A" w:rsidRPr="00BD1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F0D" w:rsidRDefault="00990F0D" w:rsidP="00785575">
      <w:r>
        <w:separator/>
      </w:r>
    </w:p>
  </w:endnote>
  <w:endnote w:type="continuationSeparator" w:id="0">
    <w:p w:rsidR="00990F0D" w:rsidRDefault="00990F0D" w:rsidP="00785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F0D" w:rsidRDefault="00990F0D" w:rsidP="00785575">
      <w:r>
        <w:separator/>
      </w:r>
    </w:p>
  </w:footnote>
  <w:footnote w:type="continuationSeparator" w:id="0">
    <w:p w:rsidR="00990F0D" w:rsidRDefault="00990F0D" w:rsidP="007855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192"/>
    <w:rsid w:val="001F521A"/>
    <w:rsid w:val="00785575"/>
    <w:rsid w:val="00990F0D"/>
    <w:rsid w:val="009E5192"/>
    <w:rsid w:val="00BD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55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55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55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557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8557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855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D108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55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55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55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557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8557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855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D10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8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mbalib.com/wiki/%E7%BB%8F%E8%90%A5%E7%AE%A1%E7%90%8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mbalib.com/wiki/%E5%B8%82%E5%9C%BA%E7%BB%8F%E6%B5%8E" TargetMode="External"/><Relationship Id="rId12" Type="http://schemas.openxmlformats.org/officeDocument/2006/relationships/hyperlink" Target="https://wiki.mbalib.com/wiki/%E9%A2%84%E6%9C%9F%E6%94%B6%E7%9B%8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iki.mbalib.com/wiki/%E7%BB%8F%E6%B5%8E%E4%B8%BB%E4%BD%9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iki.mbalib.com/wiki/%E6%B6%88%E8%B4%B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mbalib.com/wiki/%E4%BB%B7%E6%A0%B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</dc:creator>
  <cp:keywords/>
  <dc:description/>
  <cp:lastModifiedBy>132</cp:lastModifiedBy>
  <cp:revision>2</cp:revision>
  <dcterms:created xsi:type="dcterms:W3CDTF">2019-05-27T02:04:00Z</dcterms:created>
  <dcterms:modified xsi:type="dcterms:W3CDTF">2019-05-27T02:24:00Z</dcterms:modified>
</cp:coreProperties>
</file>