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맑은 고딕" w:cs="맑은 고딕" w:eastAsia="맑은 고딕" w:hAnsi="맑은 고딕"/>
          <w:color w:val="888888"/>
          <w:sz w:val="18"/>
          <w:szCs w:val="18"/>
        </w:rPr>
        <w:t xml:space="preserve">2026 학생평가 종합점검단</w:t>
      </w:r>
    </w:p>
    <w:p>
      <w:pPr>
        <w:spacing w:after="40" w:before="60"/>
        <w:jc w:val="center"/>
      </w:pPr>
      <w:r>
        <w:rPr>
          <w:rFonts w:ascii="맑은 고딕" w:cs="맑은 고딕" w:eastAsia="맑은 고딕" w:hAnsi="맑은 고딕"/>
          <w:b/>
          <w:bCs/>
          <w:sz w:val="26"/>
          <w:szCs w:val="26"/>
        </w:rPr>
        <w:t xml:space="preserve">대구○○고등학교</w:t>
      </w:r>
    </w:p>
    <w:p>
      <w:pPr>
        <w:spacing w:after="160" w:before="0"/>
        <w:jc w:val="center"/>
      </w:pPr>
      <w:r>
        <w:rPr>
          <w:rFonts w:ascii="맑은 고딕" w:cs="맑은 고딕" w:eastAsia="맑은 고딕" w:hAnsi="맑은 고딕"/>
          <w:b/>
          <w:bCs/>
          <w:sz w:val="24"/>
          <w:szCs w:val="24"/>
        </w:rPr>
        <w:t xml:space="preserve">공통국어1  평가계획서 검토의견</w:t>
      </w:r>
    </w:p>
    <w:p>
      <w:pPr>
        <w:spacing w:after="60" w:before="80"/>
      </w:pPr>
      <w:r>
        <w:rPr>
          <w:rFonts w:ascii="맑은 고딕" w:cs="맑은 고딕" w:eastAsia="맑은 고딕" w:hAnsi="맑은 고딕"/>
          <w:b/>
          <w:bCs/>
          <w:color w:val="1A3D6B"/>
          <w:sz w:val="20"/>
          <w:szCs w:val="20"/>
        </w:rPr>
        <w:t xml:space="preserve">■ 점검 결과 요약</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2580"/>
        <w:gridCol w:w="2580"/>
      </w:tblGrid>
      <w:tr>
        <w:tc>
          <w:tcPr>
            <w:tcW w:type="dxa" w:w="3800"/>
            <w:tcBorders>
              <w:top w:val="single" w:color="1A3D6B" w:sz="4"/>
              <w:left w:val="single" w:color="1A3D6B" w:sz="4"/>
              <w:bottom w:val="single" w:color="1A3D6B" w:sz="4"/>
              <w:right w:val="single" w:color="1A3D6B" w:sz="4"/>
            </w:tcBorders>
            <w:shd w:fill="1A3D6B" w:val="clear"/>
            <w:tcMar>
              <w:top w:type="dxa" w:w="60"/>
              <w:left w:type="dxa" w:w="120"/>
              <w:bottom w:type="dxa" w:w="60"/>
              <w:right w:type="dxa" w:w="120"/>
            </w:tcMar>
          </w:tcPr>
          <w:p>
            <w:pPr>
              <w:spacing w:after="30" w:before="30"/>
            </w:pPr>
            <w:r>
              <w:rPr>
                <w:rFonts w:ascii="맑은 고딕" w:cs="맑은 고딕" w:eastAsia="맑은 고딕" w:hAnsi="맑은 고딕"/>
                <w:b/>
                <w:bCs/>
                <w:color w:val="FFFFFF"/>
                <w:sz w:val="18"/>
                <w:szCs w:val="18"/>
              </w:rPr>
              <w:t xml:space="preserve">점검 항목</w:t>
            </w:r>
          </w:p>
        </w:tc>
        <w:tc>
          <w:tcPr>
            <w:tcW w:type="dxa" w:w="2580"/>
            <w:tcBorders>
              <w:top w:val="single" w:color="1A3D6B" w:sz="4"/>
              <w:left w:val="single" w:color="1A3D6B" w:sz="4"/>
              <w:bottom w:val="single" w:color="1A3D6B" w:sz="4"/>
              <w:right w:val="single" w:color="1A3D6B" w:sz="4"/>
            </w:tcBorders>
            <w:shd w:fill="1A3D6B" w:val="clear"/>
            <w:tcMar>
              <w:top w:type="dxa" w:w="60"/>
              <w:left w:type="dxa" w:w="120"/>
              <w:bottom w:type="dxa" w:w="60"/>
              <w:right w:type="dxa" w:w="120"/>
            </w:tcMar>
          </w:tcPr>
          <w:p>
            <w:pPr>
              <w:spacing w:after="30" w:before="30"/>
            </w:pPr>
            <w:r>
              <w:rPr>
                <w:rFonts w:ascii="맑은 고딕" w:cs="맑은 고딕" w:eastAsia="맑은 고딕" w:hAnsi="맑은 고딕"/>
                <w:b/>
                <w:bCs/>
                <w:color w:val="FFFFFF"/>
                <w:sz w:val="17"/>
                <w:szCs w:val="17"/>
              </w:rPr>
              <w:t xml:space="preserve">문학 작품 분석 및 감상문 쓰기</w:t>
            </w:r>
          </w:p>
        </w:tc>
        <w:tc>
          <w:tcPr>
            <w:tcW w:type="dxa" w:w="2580"/>
            <w:tcBorders>
              <w:top w:val="single" w:color="1A3D6B" w:sz="4"/>
              <w:left w:val="single" w:color="1A3D6B" w:sz="4"/>
              <w:bottom w:val="single" w:color="1A3D6B" w:sz="4"/>
              <w:right w:val="single" w:color="1A3D6B" w:sz="4"/>
            </w:tcBorders>
            <w:shd w:fill="1A3D6B" w:val="clear"/>
            <w:tcMar>
              <w:top w:type="dxa" w:w="60"/>
              <w:left w:type="dxa" w:w="120"/>
              <w:bottom w:type="dxa" w:w="60"/>
              <w:right w:type="dxa" w:w="120"/>
            </w:tcMar>
          </w:tcPr>
          <w:p>
            <w:pPr>
              <w:spacing w:after="30" w:before="30"/>
            </w:pPr>
            <w:r>
              <w:rPr>
                <w:rFonts w:ascii="맑은 고딕" w:cs="맑은 고딕" w:eastAsia="맑은 고딕" w:hAnsi="맑은 고딕"/>
                <w:b/>
                <w:bCs/>
                <w:color w:val="FFFFFF"/>
                <w:sz w:val="17"/>
                <w:szCs w:val="17"/>
              </w:rPr>
              <w:t xml:space="preserve">토론 및 발표 (직접 입력 모드)</w:t>
            </w:r>
          </w:p>
        </w:tc>
      </w:tr>
      <w:tr>
        <w:tc>
          <w:tcPr>
            <w:tcW w:type="dxa" w:w="3800"/>
            <w:tcBorders>
              <w:top w:val="single" w:color="CCCCCC" w:sz="4"/>
              <w:left w:val="single" w:color="CCCCCC" w:sz="4"/>
              <w:bottom w:val="single" w:color="CCCCCC" w:sz="4"/>
              <w:right w:val="single" w:color="CCCCCC" w:sz="4"/>
            </w:tcBorders>
            <w:shd w:fill="E8F0F8" w:val="clear"/>
            <w:tcMar>
              <w:top w:type="dxa" w:w="60"/>
              <w:left w:type="dxa" w:w="120"/>
              <w:bottom w:type="dxa" w:w="60"/>
              <w:right w:type="dxa" w:w="120"/>
            </w:tcMar>
          </w:tcPr>
          <w:p>
            <w:pPr>
              <w:spacing w:after="30" w:before="30"/>
            </w:pPr>
            <w:r>
              <w:rPr>
                <w:rFonts w:ascii="맑은 고딕" w:cs="맑은 고딕" w:eastAsia="맑은 고딕" w:hAnsi="맑은 고딕"/>
                <w:b/>
                <w:bCs/>
                <w:color w:val="1A3D6B"/>
                <w:sz w:val="17"/>
                <w:szCs w:val="17"/>
              </w:rPr>
              <w:t xml:space="preserve">항목 1
성취기준 일치</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r>
      <w:tr>
        <w:tc>
          <w:tcPr>
            <w:tcW w:type="dxa" w:w="3800"/>
            <w:tcBorders>
              <w:top w:val="single" w:color="CCCCCC" w:sz="4"/>
              <w:left w:val="single" w:color="CCCCCC" w:sz="4"/>
              <w:bottom w:val="single" w:color="CCCCCC" w:sz="4"/>
              <w:right w:val="single" w:color="CCCCCC" w:sz="4"/>
            </w:tcBorders>
            <w:shd w:fill="E8F0F8" w:val="clear"/>
            <w:tcMar>
              <w:top w:type="dxa" w:w="60"/>
              <w:left w:type="dxa" w:w="120"/>
              <w:bottom w:type="dxa" w:w="60"/>
              <w:right w:type="dxa" w:w="120"/>
            </w:tcMar>
          </w:tcPr>
          <w:p>
            <w:pPr>
              <w:spacing w:after="30" w:before="30"/>
            </w:pPr>
            <w:r>
              <w:rPr>
                <w:rFonts w:ascii="맑은 고딕" w:cs="맑은 고딕" w:eastAsia="맑은 고딕" w:hAnsi="맑은 고딕"/>
                <w:b/>
                <w:bCs/>
                <w:color w:val="1A3D6B"/>
                <w:sz w:val="17"/>
                <w:szCs w:val="17"/>
              </w:rPr>
              <w:t xml:space="preserve">항목 1-1
누락 성취기준</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r>
      <w:tr>
        <w:tc>
          <w:tcPr>
            <w:tcW w:type="dxa" w:w="3800"/>
            <w:tcBorders>
              <w:top w:val="single" w:color="CCCCCC" w:sz="4"/>
              <w:left w:val="single" w:color="CCCCCC" w:sz="4"/>
              <w:bottom w:val="single" w:color="CCCCCC" w:sz="4"/>
              <w:right w:val="single" w:color="CCCCCC" w:sz="4"/>
            </w:tcBorders>
            <w:shd w:fill="E8F0F8" w:val="clear"/>
            <w:tcMar>
              <w:top w:type="dxa" w:w="60"/>
              <w:left w:type="dxa" w:w="120"/>
              <w:bottom w:type="dxa" w:w="60"/>
              <w:right w:type="dxa" w:w="120"/>
            </w:tcMar>
          </w:tcPr>
          <w:p>
            <w:pPr>
              <w:spacing w:after="30" w:before="30"/>
            </w:pPr>
            <w:r>
              <w:rPr>
                <w:rFonts w:ascii="맑은 고딕" w:cs="맑은 고딕" w:eastAsia="맑은 고딕" w:hAnsi="맑은 고딕"/>
                <w:b/>
                <w:bCs/>
                <w:color w:val="1A3D6B"/>
                <w:sz w:val="17"/>
                <w:szCs w:val="17"/>
              </w:rPr>
              <w:t xml:space="preserve">항목 2
수행평가명</w:t>
            </w:r>
          </w:p>
        </w:tc>
        <w:tc>
          <w:tcPr>
            <w:tcW w:type="dxa" w:w="2580"/>
            <w:tcBorders>
              <w:top w:val="single" w:color="CCCCCC" w:sz="4"/>
              <w:left w:val="single" w:color="CCCCCC" w:sz="4"/>
              <w:bottom w:val="single" w:color="CCCCCC" w:sz="4"/>
              <w:right w:val="single" w:color="CCCCCC" w:sz="4"/>
            </w:tcBorders>
            <w:shd w:fill="FFF3E0"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7D4A00"/>
                <w:sz w:val="17"/>
                <w:szCs w:val="17"/>
              </w:rPr>
              <w:t xml:space="preserve">보완 권고</w:t>
            </w:r>
          </w:p>
        </w:tc>
        <w:tc>
          <w:tcPr>
            <w:tcW w:type="dxa" w:w="258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1D6A3A"/>
                <w:sz w:val="17"/>
                <w:szCs w:val="17"/>
              </w:rPr>
              <w:t xml:space="preserve">적절</w:t>
            </w:r>
          </w:p>
        </w:tc>
      </w:tr>
      <w:tr>
        <w:tc>
          <w:tcPr>
            <w:tcW w:type="dxa" w:w="3800"/>
            <w:tcBorders>
              <w:top w:val="single" w:color="CCCCCC" w:sz="4"/>
              <w:left w:val="single" w:color="CCCCCC" w:sz="4"/>
              <w:bottom w:val="single" w:color="CCCCCC" w:sz="4"/>
              <w:right w:val="single" w:color="CCCCCC" w:sz="4"/>
            </w:tcBorders>
            <w:shd w:fill="FFFDE7" w:val="clear"/>
            <w:tcMar>
              <w:top w:type="dxa" w:w="60"/>
              <w:left w:type="dxa" w:w="120"/>
              <w:bottom w:type="dxa" w:w="60"/>
              <w:right w:type="dxa" w:w="120"/>
            </w:tcMar>
          </w:tcPr>
          <w:p>
            <w:pPr>
              <w:spacing w:after="30" w:before="30"/>
            </w:pPr>
            <w:r>
              <w:rPr>
                <w:rFonts w:ascii="맑은 고딕" w:cs="맑은 고딕" w:eastAsia="맑은 고딕" w:hAnsi="맑은 고딕"/>
                <w:b/>
                <w:bCs/>
                <w:color w:val="A32D2D"/>
                <w:sz w:val="17"/>
                <w:szCs w:val="17"/>
              </w:rPr>
              <w:t xml:space="preserve">성취평가에 따른
평가 설계 정합성 ★</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c>
          <w:tcPr>
            <w:tcW w:type="dxa" w:w="2580"/>
            <w:tcBorders>
              <w:top w:val="single" w:color="CCCCCC" w:sz="4"/>
              <w:left w:val="single" w:color="CCCCCC" w:sz="4"/>
              <w:bottom w:val="single" w:color="CCCCCC" w:sz="4"/>
              <w:right w:val="single" w:color="CCCCCC" w:sz="4"/>
            </w:tcBorders>
            <w:shd w:fill="FFF3E0"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7D4A00"/>
                <w:sz w:val="17"/>
                <w:szCs w:val="17"/>
              </w:rPr>
              <w:t xml:space="preserve">보완 권고</w:t>
            </w:r>
          </w:p>
        </w:tc>
      </w:tr>
      <w:tr>
        <w:tc>
          <w:tcPr>
            <w:tcW w:type="dxa" w:w="3800"/>
            <w:tcBorders>
              <w:top w:val="single" w:color="CCCCCC" w:sz="4"/>
              <w:left w:val="single" w:color="CCCCCC" w:sz="4"/>
              <w:bottom w:val="single" w:color="CCCCCC" w:sz="4"/>
              <w:right w:val="single" w:color="CCCCCC" w:sz="4"/>
            </w:tcBorders>
            <w:shd w:fill="E8F0F8" w:val="clear"/>
            <w:tcMar>
              <w:top w:type="dxa" w:w="60"/>
              <w:left w:type="dxa" w:w="120"/>
              <w:bottom w:type="dxa" w:w="60"/>
              <w:right w:type="dxa" w:w="120"/>
            </w:tcMar>
          </w:tcPr>
          <w:p>
            <w:pPr>
              <w:spacing w:after="30" w:before="30"/>
            </w:pPr>
            <w:r>
              <w:rPr>
                <w:rFonts w:ascii="맑은 고딕" w:cs="맑은 고딕" w:eastAsia="맑은 고딕" w:hAnsi="맑은 고딕"/>
                <w:b/>
                <w:bCs/>
                <w:color w:val="1A3D6B"/>
                <w:sz w:val="17"/>
                <w:szCs w:val="17"/>
              </w:rPr>
              <w:t xml:space="preserve">항목 8
암기형·과제형·AI</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r>
      <w:tr>
        <w:tc>
          <w:tcPr>
            <w:tcW w:type="dxa" w:w="3800"/>
            <w:tcBorders>
              <w:top w:val="single" w:color="CCCCCC" w:sz="4"/>
              <w:left w:val="single" w:color="CCCCCC" w:sz="4"/>
              <w:bottom w:val="single" w:color="CCCCCC" w:sz="4"/>
              <w:right w:val="single" w:color="CCCCCC" w:sz="4"/>
            </w:tcBorders>
            <w:shd w:fill="E8F0F8" w:val="clear"/>
            <w:tcMar>
              <w:top w:type="dxa" w:w="60"/>
              <w:left w:type="dxa" w:w="120"/>
              <w:bottom w:type="dxa" w:w="60"/>
              <w:right w:type="dxa" w:w="120"/>
            </w:tcMar>
          </w:tcPr>
          <w:p>
            <w:pPr>
              <w:spacing w:after="30" w:before="30"/>
            </w:pPr>
            <w:r>
              <w:rPr>
                <w:rFonts w:ascii="맑은 고딕" w:cs="맑은 고딕" w:eastAsia="맑은 고딕" w:hAnsi="맑은 고딕"/>
                <w:b/>
                <w:bCs/>
                <w:color w:val="1A3D6B"/>
                <w:sz w:val="17"/>
                <w:szCs w:val="17"/>
              </w:rPr>
              <w:t xml:space="preserve">항목 5
미응시 기본점수</w:t>
            </w:r>
          </w:p>
        </w:tc>
        <w:tc>
          <w:tcPr>
            <w:tcW w:type="dxa" w:w="2580"/>
            <w:tcBorders>
              <w:top w:val="single" w:color="CCCCCC" w:sz="4"/>
              <w:left w:val="single" w:color="CCCCCC" w:sz="4"/>
              <w:bottom w:val="single" w:color="CCCCCC" w:sz="4"/>
              <w:right w:val="single" w:color="CCCCCC" w:sz="4"/>
            </w:tcBorders>
            <w:shd w:fill="E8F5E9"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1D6A3A"/>
                <w:sz w:val="17"/>
                <w:szCs w:val="17"/>
              </w:rPr>
              <w:t xml:space="preserve">적절</w:t>
            </w:r>
          </w:p>
        </w:tc>
        <w:tc>
          <w:tcPr>
            <w:tcW w:type="dxa" w:w="2580"/>
            <w:tcBorders>
              <w:top w:val="single" w:color="CCCCCC" w:sz="4"/>
              <w:left w:val="single" w:color="CCCCCC" w:sz="4"/>
              <w:bottom w:val="single" w:color="CCCCCC" w:sz="4"/>
              <w:right w:val="single" w:color="CCCCCC" w:sz="4"/>
            </w:tcBorders>
            <w:shd w:fill="FDECEA" w:val="clear"/>
            <w:tcMar>
              <w:top w:type="dxa" w:w="60"/>
              <w:left w:type="dxa" w:w="120"/>
              <w:bottom w:type="dxa" w:w="60"/>
              <w:right w:type="dxa" w:w="120"/>
            </w:tcMar>
          </w:tcPr>
          <w:p>
            <w:pPr>
              <w:spacing w:after="30" w:before="30"/>
              <w:jc w:val="center"/>
            </w:pPr>
            <w:r>
              <w:rPr>
                <w:rFonts w:ascii="맑은 고딕" w:cs="맑은 고딕" w:eastAsia="맑은 고딕" w:hAnsi="맑은 고딕"/>
                <w:b/>
                <w:bCs/>
                <w:color w:val="A32D2D"/>
                <w:sz w:val="17"/>
                <w:szCs w:val="17"/>
              </w:rPr>
              <w:t xml:space="preserve">보완 요청</w:t>
            </w:r>
          </w:p>
        </w:tc>
      </w:tr>
    </w:tbl>
    <w:p>
      <w:pPr>
        <w:spacing w:after="0" w:before="160"/>
      </w:pPr>
    </w:p>
    <w:p>
      <w:pPr>
        <w:spacing w:after="60" w:before="120"/>
      </w:pPr>
      <w:r>
        <w:rPr>
          <w:rFonts w:ascii="맑은 고딕" w:cs="맑은 고딕" w:eastAsia="맑은 고딕" w:hAnsi="맑은 고딕"/>
          <w:b/>
          <w:bCs/>
          <w:color w:val="1A3D6B"/>
          <w:sz w:val="20"/>
          <w:szCs w:val="20"/>
        </w:rPr>
        <w:t xml:space="preserve">■ 항목별 컨설팅 의견</w:t>
      </w:r>
    </w:p>
    <w:p>
      <w:pPr>
        <w:spacing w:after="30" w:before="100"/>
      </w:pPr>
      <w:r>
        <w:rPr>
          <w:rFonts w:ascii="맑은 고딕" w:cs="맑은 고딕" w:eastAsia="맑은 고딕" w:hAnsi="맑은 고딕"/>
          <w:b/>
          <w:bCs/>
          <w:color w:val="1A3D6B"/>
          <w:sz w:val="19"/>
          <w:szCs w:val="19"/>
        </w:rPr>
        <w:t xml:space="preserve">▶ 항목 1 | 교수·학습 계획과 세부 평가계획의 성취기준 일치 여부 확인</w:t>
      </w:r>
    </w:p>
    <w:p>
      <w:pPr>
        <w:spacing w:after="30" w:before="30"/>
        <w:ind w:left="200"/>
      </w:pPr>
      <w:r>
        <w:rPr>
          <w:rFonts w:ascii="맑은 고딕" w:cs="맑은 고딕" w:eastAsia="맑은 고딕" w:hAnsi="맑은 고딕"/>
          <w:b/>
          <w:bCs/>
          <w:color w:val="A32D2D"/>
          <w:sz w:val="19"/>
          <w:szCs w:val="19"/>
        </w:rPr>
        <w:t xml:space="preserve">판정: 보완 요청</w:t>
      </w:r>
    </w:p>
    <w:p>
      <w:pPr>
        <w:spacing w:after="30" w:before="30"/>
        <w:ind w:left="200"/>
      </w:pPr>
      <w:r>
        <w:rPr>
          <w:rFonts w:ascii="맑은 고딕" w:cs="맑은 고딕" w:eastAsia="맑은 고딕" w:hAnsi="맑은 고딕"/>
          <w:color w:val="A32D2D"/>
          <w:sz w:val="19"/>
          <w:szCs w:val="19"/>
        </w:rPr>
        <w:t xml:space="preserve">→ 교수·학습 계획서와 세부 평가계획서의 성취기준이 일치하지 않습니다. 성취평가제는 수업에서 다룬 성취기준을 평가에서도 동일하게 적용하는 것을 원칙으로 하므로, 두 문서의 성취기준 코드와 진술문을 일치시켜 주시기 바랍니다.</w:t>
      </w:r>
    </w:p>
    <w:p>
      <w:pPr>
        <w:spacing w:after="30" w:before="100"/>
      </w:pPr>
      <w:r>
        <w:rPr>
          <w:rFonts w:ascii="맑은 고딕" w:cs="맑은 고딕" w:eastAsia="맑은 고딕" w:hAnsi="맑은 고딕"/>
          <w:b/>
          <w:bCs/>
          <w:color w:val="1A3D6B"/>
          <w:sz w:val="19"/>
          <w:szCs w:val="19"/>
        </w:rPr>
        <w:t xml:space="preserve">▶ 항목 1-1 | 학기 전체 성취기준의 평가계획 반영 여부 확인</w:t>
      </w:r>
    </w:p>
    <w:p>
      <w:pPr>
        <w:spacing w:after="30" w:before="30"/>
        <w:ind w:left="200"/>
      </w:pPr>
      <w:r>
        <w:rPr>
          <w:rFonts w:ascii="맑은 고딕" w:cs="맑은 고딕" w:eastAsia="맑은 고딕" w:hAnsi="맑은 고딕"/>
          <w:b/>
          <w:bCs/>
          <w:color w:val="A32D2D"/>
          <w:sz w:val="19"/>
          <w:szCs w:val="19"/>
        </w:rPr>
        <w:t xml:space="preserve">판정: 보완 요청</w:t>
      </w:r>
    </w:p>
    <w:p>
      <w:pPr>
        <w:spacing w:after="30" w:before="30"/>
        <w:ind w:left="200"/>
      </w:pPr>
      <w:r>
        <w:rPr>
          <w:rFonts w:ascii="맑은 고딕" w:cs="맑은 고딕" w:eastAsia="맑은 고딕" w:hAnsi="맑은 고딕"/>
          <w:color w:val="A32D2D"/>
          <w:sz w:val="19"/>
          <w:szCs w:val="19"/>
        </w:rPr>
        <w:t xml:space="preserve">→ 다음 성취기준이 평가계획에 반영되지 않았습니다: [10공국01-03], [10공국01-05]. 해당 성취기준을 수행평가 또는 지필평가 계획에 반영하여 주시기 바랍니다.</w:t>
      </w:r>
    </w:p>
    <w:p>
      <w:pPr>
        <w:shd w:fill="1A3D6B" w:val="clear"/>
        <w:spacing w:after="60" w:before="180"/>
        <w:ind w:left="100"/>
      </w:pPr>
      <w:r>
        <w:rPr>
          <w:rFonts w:ascii="맑은 고딕" w:cs="맑은 고딕" w:eastAsia="맑은 고딕" w:hAnsi="맑은 고딕"/>
          <w:b/>
          <w:bCs/>
          <w:color w:val="FFFFFF"/>
          <w:sz w:val="20"/>
          <w:szCs w:val="20"/>
        </w:rPr>
        <w:t xml:space="preserve">【수행평가 1】 문학 작품 분석 및 감상문 쓰기</w:t>
      </w:r>
    </w:p>
    <w:p>
      <w:pPr>
        <w:spacing w:after="20" w:before="80"/>
      </w:pPr>
      <w:r>
        <w:rPr>
          <w:rFonts w:ascii="맑은 고딕" w:cs="맑은 고딕" w:eastAsia="맑은 고딕" w:hAnsi="맑은 고딕"/>
          <w:b/>
          <w:bCs/>
          <w:color w:val="1A3D6B"/>
          <w:sz w:val="19"/>
          <w:szCs w:val="19"/>
        </w:rPr>
        <w:t xml:space="preserve">▶ 항목 2 | 수행평가명에 평가 요소와 평가 방법 포함 여부 확인</w:t>
      </w:r>
    </w:p>
    <w:p>
      <w:pPr>
        <w:spacing w:after="10" w:before="10"/>
        <w:ind w:left="200"/>
      </w:pPr>
      <w:r>
        <w:rPr>
          <w:rFonts w:ascii="맑은 고딕" w:cs="맑은 고딕" w:eastAsia="맑은 고딕" w:hAnsi="맑은 고딕"/>
          <w:b/>
          <w:bCs/>
          <w:color w:val="7D4A00"/>
          <w:sz w:val="19"/>
          <w:szCs w:val="19"/>
        </w:rPr>
        <w:t xml:space="preserve">판정: 보완 권고</w:t>
      </w:r>
    </w:p>
    <w:p>
      <w:pPr>
        <w:spacing w:after="10" w:before="10"/>
        <w:ind w:left="200"/>
      </w:pPr>
      <w:r>
        <w:rPr>
          <w:rFonts w:ascii="맑은 고딕" w:cs="맑은 고딕" w:eastAsia="맑은 고딕" w:hAnsi="맑은 고딕"/>
          <w:b w:val="false"/>
          <w:bCs w:val="false"/>
          <w:color w:val="A32D2D"/>
          <w:sz w:val="19"/>
          <w:szCs w:val="19"/>
        </w:rPr>
        <w:t xml:space="preserve">→ 수행평가명에 평가 방법은 제시되어 있으나 평가 요소가 명확하지 않습니다. 수행평가명에 성취기준과 연계된 평가 요소를 함께 드러내면 학생과 학부모의 이해도를 높이고 평가의 투명성을 확보하는 데 도움이 됩니다.</w:t>
      </w:r>
    </w:p>
    <w:p>
      <w:pPr>
        <w:spacing w:after="20" w:before="10"/>
        <w:ind w:left="200"/>
      </w:pPr>
      <w:r>
        <w:rPr>
          <w:rFonts w:ascii="맑은 고딕" w:cs="맑은 고딕" w:eastAsia="맑은 고딕" w:hAnsi="맑은 고딕"/>
          <w:color w:val="888888"/>
          <w:sz w:val="19"/>
          <w:szCs w:val="19"/>
        </w:rPr>
        <w:t xml:space="preserve">[추가 의견] 평가 방법(서·논술형)은 명시되어 있으나 평가 요소가 구체적이지 않음.</w:t>
      </w:r>
    </w:p>
    <w:p>
      <w:pPr>
        <w:spacing w:after="20" w:before="80"/>
      </w:pPr>
      <w:r>
        <w:rPr>
          <w:rFonts w:ascii="맑은 고딕" w:cs="맑은 고딕" w:eastAsia="맑은 고딕" w:hAnsi="맑은 고딕"/>
          <w:b/>
          <w:bCs/>
          <w:color w:val="A32D2D"/>
          <w:sz w:val="19"/>
          <w:szCs w:val="19"/>
        </w:rPr>
        <w:t xml:space="preserve">▶ 성취기준·성취수준·평가요소·채점기준의 정합성 확인 (성취평가제 핵심)</w:t>
      </w:r>
    </w:p>
    <w:p>
      <w:pPr>
        <w:spacing w:after="10" w:before="10"/>
        <w:ind w:left="200"/>
      </w:pPr>
      <w:r>
        <w:rPr>
          <w:rFonts w:ascii="맑은 고딕" w:cs="맑은 고딕" w:eastAsia="맑은 고딕" w:hAnsi="맑은 고딕"/>
          <w:b/>
          <w:bCs/>
          <w:color w:val="A32D2D"/>
          <w:sz w:val="19"/>
          <w:szCs w:val="19"/>
        </w:rPr>
        <w:t xml:space="preserve">판정: 보완 요청</w:t>
      </w:r>
    </w:p>
    <w:p>
      <w:pPr>
        <w:spacing w:after="10" w:before="10"/>
        <w:ind w:left="200"/>
      </w:pPr>
      <w:r>
        <w:rPr>
          <w:rFonts w:ascii="맑은 고딕" w:cs="맑은 고딕" w:eastAsia="맑은 고딕" w:hAnsi="맑은 고딕"/>
          <w:b w:val="false"/>
          <w:bCs w:val="false"/>
          <w:color w:val="A32D2D"/>
          <w:sz w:val="19"/>
          <w:szCs w:val="19"/>
        </w:rPr>
        <w:t xml:space="preserve">→ 문학 작품 분석 및 감상문 쓰기의 성취수준은 '작품의 맥락을 고려하여 비평하고', '깊이 있는 해석' 등 질적 수준의 차이로 기술되어 있으나, 채점기준은 '3가지 조건을 충족한 경우', '2가지 조건을 충족한 경우' 등 양적 기준으로만 구분되어 있어 성취수준에서 요구하는 질적 도달 정도를 판별하기 어렵습니다. 성취수준의 질적 특성이 채점기준의 각 척도에 반영될 수 있도록 수정하여 주시기 바랍니다.</w:t>
      </w:r>
    </w:p>
    <w:p>
      <w:pPr>
        <w:spacing w:after="10" w:before="10"/>
        <w:ind w:left="200"/>
      </w:pPr>
      <w:r>
        <w:rPr>
          <w:rFonts w:ascii="맑은 고딕" w:cs="맑은 고딕" w:eastAsia="맑은 고딕" w:hAnsi="맑은 고딕"/>
          <w:b w:val="false"/>
          <w:bCs w:val="false"/>
          <w:color w:val="A32D2D"/>
          <w:sz w:val="19"/>
          <w:szCs w:val="19"/>
        </w:rPr>
        <w:t xml:space="preserve">→ 문학 작품 분석 및 감상문 쓰기의 채점기준에서 근거의 적절성은 수행의 질적 수준으로 구분되어야 하나, '근거 3개 이상 제시한 경우'과 같이 양적 기준으로 처리되고 있습니다. 성취수준의 도달 정도는 수행의 질적 차이로 구분하여 기술하여 주시기 바랍니다.</w:t>
      </w:r>
    </w:p>
    <w:p>
      <w:pPr>
        <w:spacing w:after="20" w:before="10"/>
        <w:ind w:left="200"/>
      </w:pPr>
      <w:r>
        <w:rPr>
          <w:rFonts w:ascii="맑은 고딕" w:cs="맑은 고딕" w:eastAsia="맑은 고딕" w:hAnsi="맑은 고딕"/>
          <w:color w:val="888888"/>
          <w:sz w:val="19"/>
          <w:szCs w:val="19"/>
        </w:rPr>
        <w:t xml:space="preserve">[추가 의견] 성취기준 [10공국01-03]의 핵심인 맥락 이해 능력이 채점기준에 충분히 반영되지 않음.</w:t>
      </w:r>
    </w:p>
    <w:p>
      <w:pPr>
        <w:spacing w:after="20" w:before="80"/>
      </w:pPr>
      <w:r>
        <w:rPr>
          <w:rFonts w:ascii="맑은 고딕" w:cs="맑은 고딕" w:eastAsia="맑은 고딕" w:hAnsi="맑은 고딕"/>
          <w:b/>
          <w:bCs/>
          <w:color w:val="1A3D6B"/>
          <w:sz w:val="19"/>
          <w:szCs w:val="19"/>
        </w:rPr>
        <w:t xml:space="preserve">▶ 항목 8 | 암기형·과제형 평가 및 생성형 AI를 통한 대리 수행 가능 여부 확인</w:t>
      </w:r>
    </w:p>
    <w:p>
      <w:pPr>
        <w:spacing w:after="10" w:before="10"/>
        <w:ind w:left="200"/>
      </w:pPr>
      <w:r>
        <w:rPr>
          <w:rFonts w:ascii="맑은 고딕" w:cs="맑은 고딕" w:eastAsia="맑은 고딕" w:hAnsi="맑은 고딕"/>
          <w:b/>
          <w:bCs/>
          <w:color w:val="A32D2D"/>
          <w:sz w:val="19"/>
          <w:szCs w:val="19"/>
        </w:rPr>
        <w:t xml:space="preserve">판정: 보완 요청</w:t>
      </w:r>
    </w:p>
    <w:p>
      <w:pPr>
        <w:spacing w:after="10" w:before="10"/>
        <w:ind w:left="200"/>
      </w:pPr>
      <w:r>
        <w:rPr>
          <w:rFonts w:ascii="맑은 고딕" w:cs="맑은 고딕" w:eastAsia="맑은 고딕" w:hAnsi="맑은 고딕"/>
          <w:color w:val="A32D2D"/>
          <w:sz w:val="19"/>
          <w:szCs w:val="19"/>
        </w:rPr>
        <w:t xml:space="preserve">→ 문학 작품 분석 및 감상문 쓰기는 서·논술형 평가로 계획되어 있으나, 교과서에 수록된 작품의 줄거리와 주제를 서술하는 형태로 구성되어 있어 수행 과정(탐구·분석·적용 등) 없이 지식만을 서술하는 형태로 운영될 가능성이 높습니다. 서·논술형 평가가 암기 재현이 아닌 성취기준의 도달 여부를 실질적으로 측정할 수 있도록, 학생의 사고 과정과 적용 능력이 드러나는 방향으로 수행과제를 재설계하여 주시기 바랍니다.</w:t>
      </w:r>
    </w:p>
    <w:p>
      <w:pPr>
        <w:spacing w:after="10" w:before="60"/>
        <w:ind w:left="200"/>
      </w:pPr>
      <w:r>
        <w:rPr>
          <w:rFonts w:ascii="맑은 고딕" w:cs="맑은 고딕" w:eastAsia="맑은 고딕" w:hAnsi="맑은 고딕"/>
          <w:b/>
          <w:bCs/>
          <w:color w:val="A32D2D"/>
          <w:sz w:val="19"/>
          <w:szCs w:val="19"/>
        </w:rPr>
        <w:t xml:space="preserve">※ 위 내용은 제출된 평가계획서의 서술 방식에 근거한 검토 의견으로, 실제 평가 의도와 다를 수 있습니다. 담당 교사께서는 암기형·과제형 평가로 의심되는 부분이 해소될 수 있도록 평가 계획을 수정·보완하여 주시고, 학교에서는 해당 교사와 충분히 협의하신 후 실제 평가 시행 시 모든 학생이 공정하게 평가받을 수 있도록 운영하여 주시기 바랍니다.</w:t>
      </w:r>
    </w:p>
    <w:p>
      <w:pPr>
        <w:spacing w:after="20" w:before="80"/>
      </w:pPr>
      <w:r>
        <w:rPr>
          <w:rFonts w:ascii="맑은 고딕" w:cs="맑은 고딕" w:eastAsia="맑은 고딕" w:hAnsi="맑은 고딕"/>
          <w:b/>
          <w:bCs/>
          <w:color w:val="1A3D6B"/>
          <w:sz w:val="19"/>
          <w:szCs w:val="19"/>
        </w:rPr>
        <w:t xml:space="preserve">▶ 항목 5 | 수행평가 미응시 학생에 대한 기본점수 부여 여부 확인</w:t>
      </w:r>
    </w:p>
    <w:p>
      <w:pPr>
        <w:spacing w:after="10" w:before="10"/>
        <w:ind w:left="200"/>
      </w:pPr>
      <w:r>
        <w:rPr>
          <w:rFonts w:ascii="맑은 고딕" w:cs="맑은 고딕" w:eastAsia="맑은 고딕" w:hAnsi="맑은 고딕"/>
          <w:b/>
          <w:bCs/>
          <w:color w:val="1D6A3A"/>
          <w:sz w:val="19"/>
          <w:szCs w:val="19"/>
        </w:rPr>
        <w:t xml:space="preserve">판정: 적절</w:t>
      </w:r>
    </w:p>
    <w:p>
      <w:pPr>
        <w:spacing w:after="10" w:before="10"/>
        <w:ind w:left="200"/>
      </w:pPr>
      <w:r>
        <w:rPr>
          <w:rFonts w:ascii="맑은 고딕" w:cs="맑은 고딕" w:eastAsia="맑은 고딕" w:hAnsi="맑은 고딕"/>
          <w:b w:val="false"/>
          <w:bCs w:val="false"/>
          <w:color w:val="A32D2D"/>
          <w:sz w:val="19"/>
          <w:szCs w:val="19"/>
        </w:rPr>
        <w:t xml:space="preserve">→ 미응시·미참여 학생에 대한 0점 처리 기준과 참여했으나 최저 수행수준에 미치지 못한 학생에 대한 기본점수 부여 기준이 적절하게 명시되어 있어 학업성적관리규정에 부합하게 계획이 수립되어 있습니다.</w:t>
      </w:r>
    </w:p>
    <w:p>
      <w:pPr>
        <w:shd w:fill="1A3D6B" w:val="clear"/>
        <w:spacing w:after="60" w:before="180"/>
        <w:ind w:left="100"/>
      </w:pPr>
      <w:r>
        <w:rPr>
          <w:rFonts w:ascii="맑은 고딕" w:cs="맑은 고딕" w:eastAsia="맑은 고딕" w:hAnsi="맑은 고딕"/>
          <w:b/>
          <w:bCs/>
          <w:color w:val="FFFFFF"/>
          <w:sz w:val="20"/>
          <w:szCs w:val="20"/>
        </w:rPr>
        <w:t xml:space="preserve">【수행평가 2】 토론 및 발표 (직접 입력 모드)</w:t>
      </w:r>
    </w:p>
    <w:p>
      <w:pPr>
        <w:spacing w:after="20" w:before="80"/>
      </w:pPr>
      <w:r>
        <w:rPr>
          <w:rFonts w:ascii="맑은 고딕" w:cs="맑은 고딕" w:eastAsia="맑은 고딕" w:hAnsi="맑은 고딕"/>
          <w:b/>
          <w:bCs/>
          <w:color w:val="1A3D6B"/>
          <w:sz w:val="19"/>
          <w:szCs w:val="19"/>
        </w:rPr>
        <w:t xml:space="preserve">▶ 항목 2 | 수행평가명에 평가 요소와 평가 방법 포함 여부 확인</w:t>
      </w:r>
    </w:p>
    <w:p>
      <w:pPr>
        <w:spacing w:after="10" w:before="10"/>
        <w:ind w:left="200"/>
      </w:pPr>
      <w:r>
        <w:rPr>
          <w:rFonts w:ascii="맑은 고딕" w:cs="맑은 고딕" w:eastAsia="맑은 고딕" w:hAnsi="맑은 고딕"/>
          <w:b/>
          <w:bCs/>
          <w:color w:val="1D6A3A"/>
          <w:sz w:val="19"/>
          <w:szCs w:val="19"/>
        </w:rPr>
        <w:t xml:space="preserve">판정: 적절</w:t>
      </w:r>
    </w:p>
    <w:p>
      <w:pPr>
        <w:spacing w:after="20" w:before="80"/>
      </w:pPr>
      <w:r>
        <w:rPr>
          <w:rFonts w:ascii="맑은 고딕" w:cs="맑은 고딕" w:eastAsia="맑은 고딕" w:hAnsi="맑은 고딕"/>
          <w:b/>
          <w:bCs/>
          <w:color w:val="A32D2D"/>
          <w:sz w:val="19"/>
          <w:szCs w:val="19"/>
        </w:rPr>
        <w:t xml:space="preserve">▶ 성취기준·성취수준·평가요소·채점기준의 정합성 확인 (성취평가제 핵심)</w:t>
      </w:r>
    </w:p>
    <w:p>
      <w:pPr>
        <w:spacing w:after="10" w:before="10"/>
        <w:ind w:left="200"/>
      </w:pPr>
      <w:r>
        <w:rPr>
          <w:rFonts w:ascii="맑은 고딕" w:cs="맑은 고딕" w:eastAsia="맑은 고딕" w:hAnsi="맑은 고딕"/>
          <w:b/>
          <w:bCs/>
          <w:color w:val="7D4A00"/>
          <w:sz w:val="19"/>
          <w:szCs w:val="19"/>
        </w:rPr>
        <w:t xml:space="preserve">판정: 보완 권고</w:t>
      </w:r>
    </w:p>
    <w:p>
      <w:pPr>
        <w:spacing w:after="10" w:before="10"/>
        <w:ind w:left="200"/>
      </w:pPr>
      <w:r>
        <w:rPr>
          <w:rFonts w:ascii="맑은 고딕" w:cs="맑은 고딕" w:eastAsia="맑은 고딕" w:hAnsi="맑은 고딕"/>
          <w:b w:val="false"/>
          <w:bCs w:val="false"/>
          <w:color w:val="A32D2D"/>
          <w:sz w:val="19"/>
          <w:szCs w:val="19"/>
        </w:rPr>
        <w:t xml:space="preserve">→ 토론 및 발표의 성취수준은 제시되어 있으나, 논리적 근거 제시 능력이(가) 채점기준에 반영되지 않아 성취수준과 평가요소 간의 연결이 명확하지 않습니다. 성취수준에서 제시한 평가요소가 채점기준에 실질적으로 반영될 수 있도록 보완하여 주시기 바랍니다.</w:t>
      </w:r>
    </w:p>
    <w:p>
      <w:pPr>
        <w:spacing w:after="20" w:before="80"/>
      </w:pPr>
      <w:r>
        <w:rPr>
          <w:rFonts w:ascii="맑은 고딕" w:cs="맑은 고딕" w:eastAsia="맑은 고딕" w:hAnsi="맑은 고딕"/>
          <w:b/>
          <w:bCs/>
          <w:color w:val="1A3D6B"/>
          <w:sz w:val="19"/>
          <w:szCs w:val="19"/>
        </w:rPr>
        <w:t xml:space="preserve">▶ 항목 8 | 암기형·과제형 평가 및 생성형 AI를 통한 대리 수행 가능 여부 확인</w:t>
      </w:r>
    </w:p>
    <w:p>
      <w:pPr>
        <w:spacing w:after="10" w:before="10"/>
        <w:ind w:left="200"/>
      </w:pPr>
      <w:r>
        <w:rPr>
          <w:rFonts w:ascii="맑은 고딕" w:cs="맑은 고딕" w:eastAsia="맑은 고딕" w:hAnsi="맑은 고딕"/>
          <w:b/>
          <w:bCs/>
          <w:color w:val="A32D2D"/>
          <w:sz w:val="19"/>
          <w:szCs w:val="19"/>
        </w:rPr>
        <w:t xml:space="preserve">판정: 보완 요청</w:t>
      </w:r>
    </w:p>
    <w:p>
      <w:pPr>
        <w:spacing w:after="10" w:before="10"/>
        <w:ind w:left="200"/>
      </w:pPr>
      <w:r>
        <w:rPr>
          <w:rFonts w:ascii="맑은 고딕" w:cs="맑은 고딕" w:eastAsia="맑은 고딕" w:hAnsi="맑은 고딕"/>
          <w:color w:val="A32D2D"/>
          <w:sz w:val="19"/>
          <w:szCs w:val="19"/>
        </w:rPr>
        <w:t xml:space="preserve">→ 토론 및 발표은 ②평가계획서에 제출 기한(2026년 5월 15일)이 명시되어 있어 수업 외 가정에서 완성하여 제출하는 과제형 평가로 운영될 가능성이 높습니다. 수행평가는 수업 중 교사의 관찰 하에 학생의 수행 과정을 평가하는 것이 원칙이므로, 수업 중 수행 가능한 방식으로 계획을 수정하여 주시기 바랍니다.</w:t>
      </w:r>
    </w:p>
    <w:p>
      <w:pPr>
        <w:spacing w:after="10" w:before="60"/>
        <w:ind w:left="200"/>
      </w:pPr>
      <w:r>
        <w:rPr>
          <w:rFonts w:ascii="맑은 고딕" w:cs="맑은 고딕" w:eastAsia="맑은 고딕" w:hAnsi="맑은 고딕"/>
          <w:b/>
          <w:bCs/>
          <w:color w:val="A32D2D"/>
          <w:sz w:val="19"/>
          <w:szCs w:val="19"/>
        </w:rPr>
        <w:t xml:space="preserve">※ 위 내용은 제출된 평가계획서의 서술 방식에 근거한 검토 의견으로, 실제 평가 의도와 다를 수 있습니다. 담당 교사께서는 암기형·과제형 평가로 의심되는 부분이 해소될 수 있도록 평가 계획을 수정·보완하여 주시고, 학교에서는 해당 교사와 충분히 협의하신 후 실제 평가 시행 시 모든 학생이 공정하게 평가받을 수 있도록 운영하여 주시기 바랍니다.</w:t>
      </w:r>
    </w:p>
    <w:p>
      <w:pPr>
        <w:spacing w:after="20" w:before="80"/>
      </w:pPr>
      <w:r>
        <w:rPr>
          <w:rFonts w:ascii="맑은 고딕" w:cs="맑은 고딕" w:eastAsia="맑은 고딕" w:hAnsi="맑은 고딕"/>
          <w:b/>
          <w:bCs/>
          <w:color w:val="1A3D6B"/>
          <w:sz w:val="19"/>
          <w:szCs w:val="19"/>
        </w:rPr>
        <w:t xml:space="preserve">▶ 항목 5 | 수행평가 미응시 학생에 대한 기본점수 부여 여부 확인</w:t>
      </w:r>
    </w:p>
    <w:p>
      <w:pPr>
        <w:spacing w:after="10" w:before="10"/>
        <w:ind w:left="200"/>
      </w:pPr>
      <w:r>
        <w:rPr>
          <w:rFonts w:ascii="맑은 고딕" w:cs="맑은 고딕" w:eastAsia="맑은 고딕" w:hAnsi="맑은 고딕"/>
          <w:b/>
          <w:bCs/>
          <w:color w:val="A32D2D"/>
          <w:sz w:val="19"/>
          <w:szCs w:val="19"/>
        </w:rPr>
        <w:t xml:space="preserve">판정: 보완 요청</w:t>
      </w:r>
    </w:p>
    <w:p>
      <w:pPr>
        <w:spacing w:after="10" w:before="10"/>
        <w:ind w:left="200"/>
      </w:pPr>
      <w:r>
        <w:rPr>
          <w:rFonts w:ascii="맑은 고딕" w:cs="맑은 고딕" w:eastAsia="맑은 고딕" w:hAnsi="맑은 고딕"/>
          <w:b w:val="false"/>
          <w:bCs w:val="false"/>
          <w:color w:val="A32D2D"/>
          <w:sz w:val="19"/>
          <w:szCs w:val="19"/>
        </w:rPr>
        <w:t xml:space="preserve">→ 토론 및 발표에서 미응시·미참여 학생에게 10점을 부여하도록 명시되어 있습니다. 수행평가에 참여하지 않은 학생에게는 기본점수를 부여할 수 없으며, 미응시·미참여 학생은 0점으로 처리하여야 합니다. 학업성적관리규정에 따라 해당 조항을 수정하여 주시기 바랍니다.</w:t>
      </w:r>
    </w:p>
    <w:p>
      <w:pPr>
        <w:spacing w:after="20" w:before="10"/>
        <w:ind w:left="200"/>
      </w:pPr>
      <w:r>
        <w:rPr>
          <w:rFonts w:ascii="맑은 고딕" w:cs="맑은 고딕" w:eastAsia="맑은 고딕" w:hAnsi="맑은 고딕"/>
          <w:color w:val="888888"/>
          <w:sz w:val="19"/>
          <w:szCs w:val="19"/>
        </w:rPr>
        <w:t xml:space="preserve">[추가 의견] 미응시 학생 처리 기준이 학업성적관리규정과 상이함.</w:t>
      </w:r>
    </w:p>
    <w:p>
      <w:pPr>
        <w:spacing w:after="20" w:before="80"/>
      </w:pPr>
      <w:r>
        <w:rPr>
          <w:rFonts w:ascii="맑은 고딕" w:cs="맑은 고딕" w:eastAsia="맑은 고딕" w:hAnsi="맑은 고딕"/>
          <w:b/>
          <w:bCs/>
          <w:color w:val="1A3D6B"/>
          <w:sz w:val="19"/>
          <w:szCs w:val="19"/>
        </w:rPr>
        <w:t xml:space="preserve">▶ 기타 의견</w:t>
      </w:r>
    </w:p>
    <w:p>
      <w:pPr>
        <w:spacing w:after="20" w:before="10"/>
        <w:ind w:left="200"/>
      </w:pPr>
      <w:r>
        <w:rPr>
          <w:rFonts w:ascii="맑은 고딕" w:cs="맑은 고딕" w:eastAsia="맑은 고딕" w:hAnsi="맑은 고딕"/>
          <w:color w:val="222222"/>
          <w:sz w:val="19"/>
          <w:szCs w:val="19"/>
        </w:rPr>
        <w:t xml:space="preserve">수행평가 시행 시기가 지필평가 직전으로 집중되어 있어 학생 부담이 과중될 수 있으므로 시기 조정을 권장합니다.</w:t>
      </w:r>
    </w:p>
    <w:p>
      <w:pPr>
        <w:spacing w:after="0" w:before="180"/>
      </w:pPr>
      <w:r>
        <w:rPr>
          <w:rFonts w:ascii="맑은 고딕" w:cs="맑은 고딕" w:eastAsia="맑은 고딕" w:hAnsi="맑은 고딕"/>
          <w:color w:val="888888"/>
          <w:sz w:val="18"/>
          <w:szCs w:val="18"/>
        </w:rPr>
        <w:t xml:space="preserve">검토 일자: 2026-04-04</w:t>
      </w:r>
    </w:p>
    <w:sectPr>
      <w:footerReference w:type="default" r:id="rId7"/>
      <w:pgSz w:w="11906" w:h="16838" w:orient="portrait"/>
      <w:pgMar w:top="850" w:right="1000" w:bottom="8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before="30"/>
      <w:jc w:val="center"/>
    </w:pPr>
    <w:r>
      <w:rPr>
        <w:rFonts w:ascii="맑은 고딕" w:cs="맑은 고딕" w:eastAsia="맑은 고딕" w:hAnsi="맑은 고딕"/>
        <w:color w:val="888888"/>
        <w:sz w:val="16"/>
        <w:szCs w:val="16"/>
      </w:rPr>
      <w:t xml:space="preserve">2026 학생평가 종합점검단 평가계획서 검토의견</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2026-04-04T07:15:15.720Z</dcterms:created>
  <dcterms:modified xsi:type="dcterms:W3CDTF">2026-04-04T07:15:15.721Z</dcterms:modified>
</cp:coreProperties>
</file>

<file path=docProps/custom.xml><?xml version="1.0" encoding="utf-8"?>
<Properties xmlns="http://schemas.openxmlformats.org/officeDocument/2006/custom-properties" xmlns:vt="http://schemas.openxmlformats.org/officeDocument/2006/docPropsVTypes"/>
</file>