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01FC2" w14:textId="77777777" w:rsidR="0024650D" w:rsidRDefault="00000000">
      <w:pPr>
        <w:pStyle w:val="aa"/>
        <w:spacing w:after="180"/>
        <w:jc w:val="center"/>
        <w:rPr>
          <w:lang w:eastAsia="zh-CN"/>
        </w:rPr>
      </w:pPr>
      <w:r>
        <w:rPr>
          <w:rFonts w:ascii="微软雅黑" w:eastAsia="微软雅黑" w:hAnsi="微软雅黑"/>
          <w:b/>
          <w:color w:val="000000"/>
          <w:sz w:val="36"/>
          <w:lang w:eastAsia="zh-CN"/>
        </w:rPr>
        <w:t>智慧园区物联模块建设难度清单</w:t>
      </w:r>
    </w:p>
    <w:p w14:paraId="09BF2235" w14:textId="77777777" w:rsidR="0024650D" w:rsidRDefault="00000000">
      <w:pPr>
        <w:spacing w:after="160" w:line="300" w:lineRule="auto"/>
        <w:rPr>
          <w:lang w:eastAsia="zh-CN"/>
        </w:rPr>
      </w:pPr>
      <w:r>
        <w:rPr>
          <w:color w:val="000000"/>
          <w:lang w:eastAsia="zh-CN"/>
        </w:rPr>
        <w:t>本清单按实施综合复杂度列示智慧园区物联模块所需接入的设备与系统，以及应具备的核心能力。难度同时考虑设备接入、实时性、跨系统联动、安全责任、验收与运维要求。</w:t>
      </w:r>
    </w:p>
    <w:p w14:paraId="048FFEBC" w14:textId="77777777" w:rsidR="0024650D" w:rsidRDefault="00000000">
      <w:pPr>
        <w:pStyle w:val="1"/>
        <w:spacing w:before="20" w:after="120"/>
      </w:pPr>
      <w:proofErr w:type="spellStart"/>
      <w:r>
        <w:rPr>
          <w:rFonts w:ascii="微软雅黑" w:eastAsia="微软雅黑" w:hAnsi="微软雅黑"/>
          <w:color w:val="000000"/>
          <w:sz w:val="26"/>
        </w:rPr>
        <w:t>模块清单</w:t>
      </w:r>
      <w:proofErr w:type="spellEnd"/>
    </w:p>
    <w:tbl>
      <w:tblPr>
        <w:tblStyle w:val="aff1"/>
        <w:tblW w:w="0" w:type="auto"/>
        <w:jc w:val="center"/>
        <w:tblLayout w:type="fixed"/>
        <w:tblLook w:val="04A0" w:firstRow="1" w:lastRow="0" w:firstColumn="1" w:lastColumn="0" w:noHBand="0" w:noVBand="1"/>
      </w:tblPr>
      <w:tblGrid>
        <w:gridCol w:w="893"/>
        <w:gridCol w:w="1656"/>
        <w:gridCol w:w="3341"/>
        <w:gridCol w:w="4910"/>
      </w:tblGrid>
      <w:tr w:rsidR="0024650D" w14:paraId="73D61C1F" w14:textId="77777777">
        <w:trPr>
          <w:tblHeader/>
          <w:jc w:val="center"/>
        </w:trPr>
        <w:tc>
          <w:tcPr>
            <w:tcW w:w="893" w:type="dxa"/>
            <w:tcBorders>
              <w:top w:val="single" w:sz="6" w:space="0" w:color="D9D9D9"/>
              <w:left w:val="single" w:sz="6" w:space="0" w:color="D9D9D9"/>
              <w:bottom w:val="single" w:sz="6" w:space="0" w:color="D9D9D9"/>
              <w:right w:val="single" w:sz="6" w:space="0" w:color="D9D9D9"/>
            </w:tcBorders>
            <w:shd w:val="clear" w:color="auto" w:fill="1F4E78"/>
            <w:tcMar>
              <w:top w:w="105" w:type="dxa"/>
              <w:left w:w="105" w:type="dxa"/>
              <w:bottom w:w="105" w:type="dxa"/>
              <w:right w:w="105" w:type="dxa"/>
            </w:tcMar>
            <w:vAlign w:val="center"/>
          </w:tcPr>
          <w:p w14:paraId="232C1D9C" w14:textId="77777777" w:rsidR="0024650D" w:rsidRDefault="00000000">
            <w:pPr>
              <w:spacing w:line="269" w:lineRule="auto"/>
              <w:jc w:val="center"/>
            </w:pPr>
            <w:r>
              <w:rPr>
                <w:b/>
                <w:color w:val="FFFFFF"/>
                <w:sz w:val="19"/>
              </w:rPr>
              <w:t>难度</w:t>
            </w:r>
          </w:p>
        </w:tc>
        <w:tc>
          <w:tcPr>
            <w:tcW w:w="1656" w:type="dxa"/>
            <w:tcBorders>
              <w:top w:val="single" w:sz="6" w:space="0" w:color="D9D9D9"/>
              <w:left w:val="single" w:sz="6" w:space="0" w:color="D9D9D9"/>
              <w:bottom w:val="single" w:sz="6" w:space="0" w:color="D9D9D9"/>
              <w:right w:val="single" w:sz="6" w:space="0" w:color="D9D9D9"/>
            </w:tcBorders>
            <w:shd w:val="clear" w:color="auto" w:fill="1F4E78"/>
            <w:tcMar>
              <w:top w:w="105" w:type="dxa"/>
              <w:left w:w="105" w:type="dxa"/>
              <w:bottom w:w="105" w:type="dxa"/>
              <w:right w:w="105" w:type="dxa"/>
            </w:tcMar>
            <w:vAlign w:val="center"/>
          </w:tcPr>
          <w:p w14:paraId="6E789CB2" w14:textId="77777777" w:rsidR="0024650D" w:rsidRDefault="00000000">
            <w:pPr>
              <w:spacing w:line="269" w:lineRule="auto"/>
              <w:jc w:val="center"/>
            </w:pPr>
            <w:r>
              <w:rPr>
                <w:b/>
                <w:color w:val="FFFFFF"/>
                <w:sz w:val="19"/>
              </w:rPr>
              <w:t>模块</w:t>
            </w:r>
          </w:p>
        </w:tc>
        <w:tc>
          <w:tcPr>
            <w:tcW w:w="3341" w:type="dxa"/>
            <w:tcBorders>
              <w:top w:val="single" w:sz="6" w:space="0" w:color="D9D9D9"/>
              <w:left w:val="single" w:sz="6" w:space="0" w:color="D9D9D9"/>
              <w:bottom w:val="single" w:sz="6" w:space="0" w:color="D9D9D9"/>
              <w:right w:val="single" w:sz="6" w:space="0" w:color="D9D9D9"/>
            </w:tcBorders>
            <w:shd w:val="clear" w:color="auto" w:fill="1F4E78"/>
            <w:tcMar>
              <w:top w:w="105" w:type="dxa"/>
              <w:left w:w="105" w:type="dxa"/>
              <w:bottom w:w="105" w:type="dxa"/>
              <w:right w:w="105" w:type="dxa"/>
            </w:tcMar>
            <w:vAlign w:val="center"/>
          </w:tcPr>
          <w:p w14:paraId="24204D41" w14:textId="77777777" w:rsidR="0024650D" w:rsidRDefault="00000000">
            <w:pPr>
              <w:spacing w:line="269" w:lineRule="auto"/>
              <w:jc w:val="center"/>
            </w:pPr>
            <w:r>
              <w:rPr>
                <w:b/>
                <w:color w:val="FFFFFF"/>
                <w:sz w:val="19"/>
              </w:rPr>
              <w:t>需接入的物与系统</w:t>
            </w:r>
          </w:p>
        </w:tc>
        <w:tc>
          <w:tcPr>
            <w:tcW w:w="4910" w:type="dxa"/>
            <w:tcBorders>
              <w:top w:val="single" w:sz="6" w:space="0" w:color="D9D9D9"/>
              <w:left w:val="single" w:sz="6" w:space="0" w:color="D9D9D9"/>
              <w:bottom w:val="single" w:sz="6" w:space="0" w:color="D9D9D9"/>
              <w:right w:val="single" w:sz="6" w:space="0" w:color="D9D9D9"/>
            </w:tcBorders>
            <w:shd w:val="clear" w:color="auto" w:fill="1F4E78"/>
            <w:tcMar>
              <w:top w:w="105" w:type="dxa"/>
              <w:left w:w="105" w:type="dxa"/>
              <w:bottom w:w="105" w:type="dxa"/>
              <w:right w:w="105" w:type="dxa"/>
            </w:tcMar>
            <w:vAlign w:val="center"/>
          </w:tcPr>
          <w:p w14:paraId="0640825F" w14:textId="77777777" w:rsidR="0024650D" w:rsidRDefault="00000000">
            <w:pPr>
              <w:spacing w:line="269" w:lineRule="auto"/>
              <w:jc w:val="center"/>
            </w:pPr>
            <w:r>
              <w:rPr>
                <w:b/>
                <w:color w:val="FFFFFF"/>
                <w:sz w:val="19"/>
              </w:rPr>
              <w:t>主要能力</w:t>
            </w:r>
          </w:p>
        </w:tc>
      </w:tr>
      <w:tr w:rsidR="0024650D" w14:paraId="481BE093"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7801D881" w14:textId="77777777" w:rsidR="0024650D" w:rsidRDefault="00000000">
            <w:pPr>
              <w:spacing w:line="269" w:lineRule="auto"/>
              <w:jc w:val="center"/>
            </w:pPr>
            <w:r>
              <w:rPr>
                <w:color w:val="000000"/>
                <w:sz w:val="18"/>
              </w:rPr>
              <w:t>1/5</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79DBC7D1" w14:textId="77777777" w:rsidR="0024650D" w:rsidRDefault="00000000">
            <w:pPr>
              <w:spacing w:line="269" w:lineRule="auto"/>
            </w:pPr>
            <w:r>
              <w:rPr>
                <w:b/>
                <w:color w:val="000000"/>
                <w:sz w:val="18"/>
              </w:rPr>
              <w:t>设备台账与健康监测</w:t>
            </w:r>
          </w:p>
        </w:tc>
        <w:tc>
          <w:tcPr>
            <w:tcW w:w="334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7F8D9FF9" w14:textId="77777777" w:rsidR="0024650D" w:rsidRDefault="00000000">
            <w:pPr>
              <w:spacing w:line="269" w:lineRule="auto"/>
              <w:rPr>
                <w:lang w:eastAsia="zh-CN"/>
              </w:rPr>
            </w:pPr>
            <w:r>
              <w:rPr>
                <w:color w:val="000000"/>
                <w:sz w:val="18"/>
                <w:lang w:eastAsia="zh-CN"/>
              </w:rPr>
              <w:t>网关、控制器、仪表、摄像机等全部设备的基础信息</w:t>
            </w:r>
          </w:p>
        </w:tc>
        <w:tc>
          <w:tcPr>
            <w:tcW w:w="491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773F07D1" w14:textId="77777777" w:rsidR="0024650D" w:rsidRDefault="00000000">
            <w:pPr>
              <w:spacing w:line="269" w:lineRule="auto"/>
              <w:rPr>
                <w:lang w:eastAsia="zh-CN"/>
              </w:rPr>
            </w:pPr>
            <w:r>
              <w:rPr>
                <w:color w:val="000000"/>
                <w:sz w:val="18"/>
                <w:lang w:eastAsia="zh-CN"/>
              </w:rPr>
              <w:t>设备建档、在线/离线、故障、维保周期、地图定位</w:t>
            </w:r>
          </w:p>
        </w:tc>
      </w:tr>
      <w:tr w:rsidR="0024650D" w14:paraId="4BFDA57E"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708346C9" w14:textId="77777777" w:rsidR="0024650D" w:rsidRDefault="00000000">
            <w:pPr>
              <w:spacing w:line="269" w:lineRule="auto"/>
              <w:jc w:val="center"/>
            </w:pPr>
            <w:r>
              <w:rPr>
                <w:color w:val="000000"/>
                <w:sz w:val="18"/>
              </w:rPr>
              <w:t>2/5</w:t>
            </w:r>
          </w:p>
        </w:tc>
        <w:tc>
          <w:tcPr>
            <w:tcW w:w="1656"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773F6F9F" w14:textId="77777777" w:rsidR="0024650D" w:rsidRDefault="00000000">
            <w:pPr>
              <w:spacing w:line="269" w:lineRule="auto"/>
            </w:pPr>
            <w:r>
              <w:rPr>
                <w:b/>
                <w:color w:val="000000"/>
                <w:sz w:val="18"/>
              </w:rPr>
              <w:t>电力能耗</w:t>
            </w:r>
          </w:p>
        </w:tc>
        <w:tc>
          <w:tcPr>
            <w:tcW w:w="3341"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57AA2876" w14:textId="77777777" w:rsidR="0024650D" w:rsidRDefault="00000000">
            <w:pPr>
              <w:spacing w:line="269" w:lineRule="auto"/>
              <w:rPr>
                <w:lang w:eastAsia="zh-CN"/>
              </w:rPr>
            </w:pPr>
            <w:r>
              <w:rPr>
                <w:color w:val="000000"/>
                <w:sz w:val="18"/>
                <w:lang w:eastAsia="zh-CN"/>
              </w:rPr>
              <w:t>智能电表、变压器/馈线电参量表、采集网关</w:t>
            </w:r>
          </w:p>
        </w:tc>
        <w:tc>
          <w:tcPr>
            <w:tcW w:w="4910"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35DF20E4" w14:textId="77777777" w:rsidR="0024650D" w:rsidRDefault="00000000">
            <w:pPr>
              <w:spacing w:line="269" w:lineRule="auto"/>
              <w:rPr>
                <w:lang w:eastAsia="zh-CN"/>
              </w:rPr>
            </w:pPr>
            <w:r>
              <w:rPr>
                <w:color w:val="000000"/>
                <w:sz w:val="18"/>
                <w:lang w:eastAsia="zh-CN"/>
              </w:rPr>
              <w:t>分级计量、负荷曲线、峰平谷、需量、功率因数、损耗与异常用电</w:t>
            </w:r>
          </w:p>
        </w:tc>
      </w:tr>
      <w:tr w:rsidR="0024650D" w14:paraId="6FB9DB48"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5CC2A45E" w14:textId="77777777" w:rsidR="0024650D" w:rsidRDefault="00000000">
            <w:pPr>
              <w:spacing w:line="269" w:lineRule="auto"/>
              <w:jc w:val="center"/>
            </w:pPr>
            <w:r>
              <w:rPr>
                <w:color w:val="000000"/>
                <w:sz w:val="18"/>
              </w:rPr>
              <w:t>2/5</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3228A2EF" w14:textId="1A7A36BF" w:rsidR="0024650D" w:rsidRDefault="00860A69">
            <w:pPr>
              <w:spacing w:line="269" w:lineRule="auto"/>
            </w:pPr>
            <w:r>
              <w:rPr>
                <w:rFonts w:hint="eastAsia"/>
                <w:b/>
                <w:color w:val="000000"/>
                <w:sz w:val="18"/>
                <w:lang w:eastAsia="zh-CN"/>
              </w:rPr>
              <w:t>用水</w:t>
            </w:r>
            <w:proofErr w:type="spellStart"/>
            <w:r w:rsidR="00000000">
              <w:rPr>
                <w:b/>
                <w:color w:val="000000"/>
                <w:sz w:val="18"/>
              </w:rPr>
              <w:t>能耗</w:t>
            </w:r>
            <w:proofErr w:type="spellEnd"/>
          </w:p>
        </w:tc>
        <w:tc>
          <w:tcPr>
            <w:tcW w:w="334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5BFF7D2B" w14:textId="77777777" w:rsidR="0024650D" w:rsidRDefault="00000000">
            <w:pPr>
              <w:spacing w:line="269" w:lineRule="auto"/>
              <w:rPr>
                <w:lang w:eastAsia="zh-CN"/>
              </w:rPr>
            </w:pPr>
            <w:r>
              <w:rPr>
                <w:color w:val="000000"/>
                <w:sz w:val="18"/>
                <w:lang w:eastAsia="zh-CN"/>
              </w:rPr>
              <w:t>水表、流量计、压力/液位计、泵组电表</w:t>
            </w:r>
          </w:p>
        </w:tc>
        <w:tc>
          <w:tcPr>
            <w:tcW w:w="491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7371CC5C" w14:textId="77777777" w:rsidR="0024650D" w:rsidRDefault="00000000">
            <w:pPr>
              <w:spacing w:line="269" w:lineRule="auto"/>
              <w:rPr>
                <w:lang w:eastAsia="zh-CN"/>
              </w:rPr>
            </w:pPr>
            <w:r>
              <w:rPr>
                <w:color w:val="000000"/>
                <w:sz w:val="18"/>
                <w:lang w:eastAsia="zh-CN"/>
              </w:rPr>
              <w:t>水量平衡、夜间小流量、跑冒滴漏、泵效、定额预算；关阀只能人工确认后执行</w:t>
            </w:r>
          </w:p>
        </w:tc>
      </w:tr>
      <w:tr w:rsidR="0024650D" w14:paraId="06A4209E"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481E4EB8" w14:textId="77777777" w:rsidR="0024650D" w:rsidRDefault="00000000">
            <w:pPr>
              <w:spacing w:line="269" w:lineRule="auto"/>
              <w:jc w:val="center"/>
            </w:pPr>
            <w:r>
              <w:rPr>
                <w:color w:val="000000"/>
                <w:sz w:val="18"/>
              </w:rPr>
              <w:t>2/5</w:t>
            </w:r>
          </w:p>
        </w:tc>
        <w:tc>
          <w:tcPr>
            <w:tcW w:w="1656"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4DBEC288" w14:textId="77777777" w:rsidR="0024650D" w:rsidRDefault="00000000">
            <w:pPr>
              <w:spacing w:line="269" w:lineRule="auto"/>
            </w:pPr>
            <w:r>
              <w:rPr>
                <w:b/>
                <w:color w:val="000000"/>
                <w:sz w:val="18"/>
              </w:rPr>
              <w:t>智能巡更</w:t>
            </w:r>
          </w:p>
        </w:tc>
        <w:tc>
          <w:tcPr>
            <w:tcW w:w="3341"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2A39C582" w14:textId="77777777" w:rsidR="0024650D" w:rsidRDefault="00000000">
            <w:pPr>
              <w:spacing w:line="269" w:lineRule="auto"/>
              <w:rPr>
                <w:lang w:eastAsia="zh-CN"/>
              </w:rPr>
            </w:pPr>
            <w:r>
              <w:rPr>
                <w:color w:val="000000"/>
                <w:sz w:val="18"/>
                <w:lang w:eastAsia="zh-CN"/>
              </w:rPr>
              <w:t>二维码、NFC、蓝牙 Beacon、定位、巡更移动端</w:t>
            </w:r>
          </w:p>
        </w:tc>
        <w:tc>
          <w:tcPr>
            <w:tcW w:w="4910"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055AC780" w14:textId="77777777" w:rsidR="0024650D" w:rsidRDefault="00000000">
            <w:pPr>
              <w:spacing w:line="269" w:lineRule="auto"/>
              <w:rPr>
                <w:lang w:eastAsia="zh-CN"/>
              </w:rPr>
            </w:pPr>
            <w:r>
              <w:rPr>
                <w:color w:val="000000"/>
                <w:sz w:val="18"/>
                <w:lang w:eastAsia="zh-CN"/>
              </w:rPr>
              <w:t>路线/班次/点位、签到防代扫、漏巡迟巡、现场图文音视频、转工单</w:t>
            </w:r>
          </w:p>
        </w:tc>
      </w:tr>
      <w:tr w:rsidR="0024650D" w14:paraId="766410E2"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6183F9D4" w14:textId="77777777" w:rsidR="0024650D" w:rsidRDefault="00000000">
            <w:pPr>
              <w:spacing w:line="269" w:lineRule="auto"/>
              <w:jc w:val="center"/>
            </w:pPr>
            <w:r>
              <w:rPr>
                <w:color w:val="000000"/>
                <w:sz w:val="18"/>
              </w:rPr>
              <w:t>2/5</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1F142F35" w14:textId="77777777" w:rsidR="0024650D" w:rsidRDefault="00000000">
            <w:pPr>
              <w:spacing w:line="269" w:lineRule="auto"/>
            </w:pPr>
            <w:r>
              <w:rPr>
                <w:b/>
                <w:color w:val="000000"/>
                <w:sz w:val="18"/>
              </w:rPr>
              <w:t>无线对讲</w:t>
            </w:r>
          </w:p>
        </w:tc>
        <w:tc>
          <w:tcPr>
            <w:tcW w:w="334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6463BB06" w14:textId="77777777" w:rsidR="0024650D" w:rsidRDefault="00000000">
            <w:pPr>
              <w:spacing w:line="269" w:lineRule="auto"/>
              <w:rPr>
                <w:lang w:eastAsia="zh-CN"/>
              </w:rPr>
            </w:pPr>
            <w:r>
              <w:rPr>
                <w:color w:val="000000"/>
                <w:sz w:val="18"/>
                <w:lang w:eastAsia="zh-CN"/>
              </w:rPr>
              <w:t>对讲终端、调度台、群组/频道平台</w:t>
            </w:r>
          </w:p>
        </w:tc>
        <w:tc>
          <w:tcPr>
            <w:tcW w:w="491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610ACCEA" w14:textId="77777777" w:rsidR="0024650D" w:rsidRDefault="00000000">
            <w:pPr>
              <w:spacing w:line="269" w:lineRule="auto"/>
              <w:rPr>
                <w:lang w:eastAsia="zh-CN"/>
              </w:rPr>
            </w:pPr>
            <w:r>
              <w:rPr>
                <w:color w:val="000000"/>
                <w:sz w:val="18"/>
                <w:lang w:eastAsia="zh-CN"/>
              </w:rPr>
              <w:t>单呼、组呼、全呼、紧急呼叫、在线与电量状态、通话记录</w:t>
            </w:r>
          </w:p>
        </w:tc>
      </w:tr>
      <w:tr w:rsidR="0024650D" w14:paraId="01491742"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77E8B32C" w14:textId="77777777" w:rsidR="0024650D" w:rsidRDefault="00000000">
            <w:pPr>
              <w:spacing w:line="269" w:lineRule="auto"/>
              <w:jc w:val="center"/>
            </w:pPr>
            <w:r>
              <w:rPr>
                <w:color w:val="000000"/>
                <w:sz w:val="18"/>
              </w:rPr>
              <w:t>3/5</w:t>
            </w:r>
          </w:p>
        </w:tc>
        <w:tc>
          <w:tcPr>
            <w:tcW w:w="1656"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352E8F9A" w14:textId="77777777" w:rsidR="0024650D" w:rsidRDefault="00000000">
            <w:pPr>
              <w:spacing w:line="269" w:lineRule="auto"/>
            </w:pPr>
            <w:r>
              <w:rPr>
                <w:b/>
                <w:color w:val="000000"/>
                <w:sz w:val="18"/>
              </w:rPr>
              <w:t>照明能耗与控制</w:t>
            </w:r>
          </w:p>
        </w:tc>
        <w:tc>
          <w:tcPr>
            <w:tcW w:w="3341"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5647E115" w14:textId="77777777" w:rsidR="0024650D" w:rsidRDefault="00000000">
            <w:pPr>
              <w:spacing w:line="269" w:lineRule="auto"/>
              <w:rPr>
                <w:lang w:eastAsia="zh-CN"/>
              </w:rPr>
            </w:pPr>
            <w:r>
              <w:rPr>
                <w:color w:val="000000"/>
                <w:sz w:val="18"/>
                <w:lang w:eastAsia="zh-CN"/>
              </w:rPr>
              <w:t>照明回路、继电器/调光控制器、人感、照度计、配电箱</w:t>
            </w:r>
          </w:p>
        </w:tc>
        <w:tc>
          <w:tcPr>
            <w:tcW w:w="4910"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1E92D02D" w14:textId="77777777" w:rsidR="0024650D" w:rsidRDefault="00000000">
            <w:pPr>
              <w:spacing w:line="269" w:lineRule="auto"/>
              <w:rPr>
                <w:lang w:eastAsia="zh-CN"/>
              </w:rPr>
            </w:pPr>
            <w:r>
              <w:rPr>
                <w:color w:val="000000"/>
                <w:sz w:val="18"/>
                <w:lang w:eastAsia="zh-CN"/>
              </w:rPr>
              <w:t>运行时长、无人长亮、分区/定时/调光策略、节能效果与人工覆盖审计</w:t>
            </w:r>
          </w:p>
        </w:tc>
      </w:tr>
      <w:tr w:rsidR="0024650D" w14:paraId="22975596"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6C0DE856" w14:textId="77777777" w:rsidR="0024650D" w:rsidRDefault="00000000">
            <w:pPr>
              <w:spacing w:line="269" w:lineRule="auto"/>
              <w:jc w:val="center"/>
            </w:pPr>
            <w:r>
              <w:rPr>
                <w:color w:val="000000"/>
                <w:sz w:val="18"/>
              </w:rPr>
              <w:t>3/5</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6C970F45" w14:textId="77777777" w:rsidR="0024650D" w:rsidRDefault="00000000">
            <w:pPr>
              <w:spacing w:line="269" w:lineRule="auto"/>
            </w:pPr>
            <w:r>
              <w:rPr>
                <w:b/>
                <w:color w:val="000000"/>
                <w:sz w:val="18"/>
              </w:rPr>
              <w:t>智能访客</w:t>
            </w:r>
          </w:p>
        </w:tc>
        <w:tc>
          <w:tcPr>
            <w:tcW w:w="334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7A31C253" w14:textId="77777777" w:rsidR="0024650D" w:rsidRDefault="00000000">
            <w:pPr>
              <w:spacing w:line="269" w:lineRule="auto"/>
              <w:rPr>
                <w:lang w:eastAsia="zh-CN"/>
              </w:rPr>
            </w:pPr>
            <w:r>
              <w:rPr>
                <w:color w:val="000000"/>
                <w:sz w:val="18"/>
                <w:lang w:eastAsia="zh-CN"/>
              </w:rPr>
              <w:t>预约平台、二维码/临时凭证、证件核验终端、访客闸机</w:t>
            </w:r>
          </w:p>
        </w:tc>
        <w:tc>
          <w:tcPr>
            <w:tcW w:w="491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61F8D885" w14:textId="77777777" w:rsidR="0024650D" w:rsidRDefault="00000000">
            <w:pPr>
              <w:spacing w:line="269" w:lineRule="auto"/>
              <w:rPr>
                <w:lang w:eastAsia="zh-CN"/>
              </w:rPr>
            </w:pPr>
            <w:r>
              <w:rPr>
                <w:color w:val="000000"/>
                <w:sz w:val="18"/>
                <w:lang w:eastAsia="zh-CN"/>
              </w:rPr>
              <w:t>预约审批、在园访客、凭证失效、异常到访、与停车/门禁/梯控联动</w:t>
            </w:r>
          </w:p>
        </w:tc>
      </w:tr>
      <w:tr w:rsidR="0024650D" w14:paraId="1BEE84C8"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22BB2B38" w14:textId="77777777" w:rsidR="0024650D" w:rsidRDefault="00000000">
            <w:pPr>
              <w:spacing w:line="269" w:lineRule="auto"/>
              <w:jc w:val="center"/>
            </w:pPr>
            <w:r>
              <w:rPr>
                <w:color w:val="000000"/>
                <w:sz w:val="18"/>
              </w:rPr>
              <w:t>3.5/5</w:t>
            </w:r>
          </w:p>
        </w:tc>
        <w:tc>
          <w:tcPr>
            <w:tcW w:w="1656"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0175C104" w14:textId="77777777" w:rsidR="0024650D" w:rsidRDefault="00000000">
            <w:pPr>
              <w:spacing w:line="269" w:lineRule="auto"/>
            </w:pPr>
            <w:r>
              <w:rPr>
                <w:b/>
                <w:color w:val="000000"/>
                <w:sz w:val="18"/>
              </w:rPr>
              <w:t>智能门禁</w:t>
            </w:r>
          </w:p>
        </w:tc>
        <w:tc>
          <w:tcPr>
            <w:tcW w:w="3341"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1D7A5660" w14:textId="77777777" w:rsidR="0024650D" w:rsidRDefault="00000000">
            <w:pPr>
              <w:spacing w:line="269" w:lineRule="auto"/>
              <w:rPr>
                <w:lang w:eastAsia="zh-CN"/>
              </w:rPr>
            </w:pPr>
            <w:r>
              <w:rPr>
                <w:color w:val="000000"/>
                <w:sz w:val="18"/>
                <w:lang w:eastAsia="zh-CN"/>
              </w:rPr>
              <w:t>门禁控制器、读卡器/二维码/人脸终端、电锁、门磁、出门按钮</w:t>
            </w:r>
          </w:p>
        </w:tc>
        <w:tc>
          <w:tcPr>
            <w:tcW w:w="4910"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795062E3" w14:textId="77777777" w:rsidR="0024650D" w:rsidRDefault="00000000">
            <w:pPr>
              <w:spacing w:line="269" w:lineRule="auto"/>
              <w:rPr>
                <w:lang w:eastAsia="zh-CN"/>
              </w:rPr>
            </w:pPr>
            <w:r>
              <w:rPr>
                <w:color w:val="000000"/>
                <w:sz w:val="18"/>
                <w:lang w:eastAsia="zh-CN"/>
              </w:rPr>
              <w:t>权限下发、认证事件、强行开门/门未关、离线缓存补传、远程或紧急开门审计</w:t>
            </w:r>
          </w:p>
        </w:tc>
      </w:tr>
      <w:tr w:rsidR="0024650D" w14:paraId="06518CD4"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2868B484" w14:textId="77777777" w:rsidR="0024650D" w:rsidRDefault="00000000">
            <w:pPr>
              <w:spacing w:line="269" w:lineRule="auto"/>
              <w:jc w:val="center"/>
            </w:pPr>
            <w:r>
              <w:rPr>
                <w:color w:val="000000"/>
                <w:sz w:val="18"/>
              </w:rPr>
              <w:t>4/5</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53E1E6D9" w14:textId="77777777" w:rsidR="0024650D" w:rsidRDefault="00000000">
            <w:pPr>
              <w:spacing w:line="269" w:lineRule="auto"/>
            </w:pPr>
            <w:r>
              <w:rPr>
                <w:b/>
                <w:color w:val="000000"/>
                <w:sz w:val="18"/>
              </w:rPr>
              <w:t>智慧停车</w:t>
            </w:r>
          </w:p>
        </w:tc>
        <w:tc>
          <w:tcPr>
            <w:tcW w:w="334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1C61E3D5" w14:textId="77777777" w:rsidR="0024650D" w:rsidRDefault="00000000">
            <w:pPr>
              <w:spacing w:line="269" w:lineRule="auto"/>
              <w:rPr>
                <w:lang w:eastAsia="zh-CN"/>
              </w:rPr>
            </w:pPr>
            <w:r>
              <w:rPr>
                <w:color w:val="000000"/>
                <w:sz w:val="18"/>
                <w:lang w:eastAsia="zh-CN"/>
              </w:rPr>
              <w:t>车牌识别相机、道闸、地磁/视频车位检测、诱导屏、支付与财务系统</w:t>
            </w:r>
          </w:p>
        </w:tc>
        <w:tc>
          <w:tcPr>
            <w:tcW w:w="491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726E236A" w14:textId="77777777" w:rsidR="0024650D" w:rsidRDefault="00000000">
            <w:pPr>
              <w:spacing w:line="269" w:lineRule="auto"/>
              <w:rPr>
                <w:lang w:eastAsia="zh-CN"/>
              </w:rPr>
            </w:pPr>
            <w:r>
              <w:rPr>
                <w:color w:val="000000"/>
                <w:sz w:val="18"/>
                <w:lang w:eastAsia="zh-CN"/>
              </w:rPr>
              <w:t>车位态势、车辆名单、违停、收费对账、无牌车人工处置、抬杆与改牌审计</w:t>
            </w:r>
          </w:p>
        </w:tc>
      </w:tr>
      <w:tr w:rsidR="0024650D" w14:paraId="37220A1B"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0194431D" w14:textId="77777777" w:rsidR="0024650D" w:rsidRDefault="00000000">
            <w:pPr>
              <w:spacing w:line="269" w:lineRule="auto"/>
              <w:jc w:val="center"/>
            </w:pPr>
            <w:r>
              <w:rPr>
                <w:color w:val="000000"/>
                <w:sz w:val="18"/>
              </w:rPr>
              <w:t>4/5</w:t>
            </w:r>
          </w:p>
        </w:tc>
        <w:tc>
          <w:tcPr>
            <w:tcW w:w="1656"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2FDF5573" w14:textId="77777777" w:rsidR="0024650D" w:rsidRDefault="00000000">
            <w:pPr>
              <w:spacing w:line="269" w:lineRule="auto"/>
            </w:pPr>
            <w:r>
              <w:rPr>
                <w:b/>
                <w:color w:val="000000"/>
                <w:sz w:val="18"/>
              </w:rPr>
              <w:t>智能周界</w:t>
            </w:r>
          </w:p>
        </w:tc>
        <w:tc>
          <w:tcPr>
            <w:tcW w:w="3341"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25DDF32C" w14:textId="77777777" w:rsidR="0024650D" w:rsidRDefault="00000000">
            <w:pPr>
              <w:spacing w:line="269" w:lineRule="auto"/>
              <w:rPr>
                <w:lang w:eastAsia="zh-CN"/>
              </w:rPr>
            </w:pPr>
            <w:r>
              <w:rPr>
                <w:color w:val="000000"/>
                <w:sz w:val="18"/>
                <w:lang w:eastAsia="zh-CN"/>
              </w:rPr>
              <w:t>摄像机、雷达、红外对射、电子围栏、声光设备</w:t>
            </w:r>
          </w:p>
        </w:tc>
        <w:tc>
          <w:tcPr>
            <w:tcW w:w="4910"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4EC6AE85" w14:textId="77777777" w:rsidR="0024650D" w:rsidRDefault="00000000">
            <w:pPr>
              <w:spacing w:line="269" w:lineRule="auto"/>
              <w:rPr>
                <w:lang w:eastAsia="zh-CN"/>
              </w:rPr>
            </w:pPr>
            <w:r>
              <w:rPr>
                <w:color w:val="000000"/>
                <w:sz w:val="18"/>
                <w:lang w:eastAsia="zh-CN"/>
              </w:rPr>
              <w:t>越界/攀爬/入侵告警、地图定位、预置位联动、误报治理、派单闭环</w:t>
            </w:r>
          </w:p>
        </w:tc>
      </w:tr>
      <w:tr w:rsidR="0024650D" w14:paraId="64B0BB4C"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2FEA919D" w14:textId="77777777" w:rsidR="0024650D" w:rsidRDefault="00000000">
            <w:pPr>
              <w:spacing w:line="269" w:lineRule="auto"/>
              <w:jc w:val="center"/>
            </w:pPr>
            <w:r>
              <w:rPr>
                <w:color w:val="000000"/>
                <w:sz w:val="18"/>
              </w:rPr>
              <w:t>4.5/5</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54E10BC6" w14:textId="77777777" w:rsidR="0024650D" w:rsidRDefault="00000000">
            <w:pPr>
              <w:spacing w:line="269" w:lineRule="auto"/>
            </w:pPr>
            <w:r>
              <w:rPr>
                <w:b/>
                <w:color w:val="000000"/>
                <w:sz w:val="18"/>
              </w:rPr>
              <w:t>视频智能分析</w:t>
            </w:r>
          </w:p>
        </w:tc>
        <w:tc>
          <w:tcPr>
            <w:tcW w:w="334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588D9FAB" w14:textId="77777777" w:rsidR="0024650D" w:rsidRDefault="00000000">
            <w:pPr>
              <w:spacing w:line="269" w:lineRule="auto"/>
              <w:rPr>
                <w:lang w:eastAsia="zh-CN"/>
              </w:rPr>
            </w:pPr>
            <w:r>
              <w:rPr>
                <w:color w:val="000000"/>
                <w:sz w:val="18"/>
                <w:lang w:eastAsia="zh-CN"/>
              </w:rPr>
              <w:t>摄像机、NVR/VMS、视频流平台、AI 算法服务与存储</w:t>
            </w:r>
          </w:p>
        </w:tc>
        <w:tc>
          <w:tcPr>
            <w:tcW w:w="491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4C333CCF" w14:textId="77777777" w:rsidR="0024650D" w:rsidRDefault="00000000">
            <w:pPr>
              <w:spacing w:line="269" w:lineRule="auto"/>
              <w:rPr>
                <w:lang w:eastAsia="zh-CN"/>
              </w:rPr>
            </w:pPr>
            <w:r>
              <w:rPr>
                <w:color w:val="000000"/>
                <w:sz w:val="18"/>
                <w:lang w:eastAsia="zh-CN"/>
              </w:rPr>
              <w:t>入侵、聚集、烟火、跌倒、消防通道占用等；需要按真实点位、昼夜和天气逐项验收</w:t>
            </w:r>
          </w:p>
        </w:tc>
      </w:tr>
      <w:tr w:rsidR="0024650D" w14:paraId="588D2FBE"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6B0E343D" w14:textId="77777777" w:rsidR="0024650D" w:rsidRDefault="00000000">
            <w:pPr>
              <w:spacing w:line="269" w:lineRule="auto"/>
              <w:jc w:val="center"/>
            </w:pPr>
            <w:r>
              <w:rPr>
                <w:color w:val="000000"/>
                <w:sz w:val="18"/>
              </w:rPr>
              <w:t>5/5</w:t>
            </w:r>
          </w:p>
        </w:tc>
        <w:tc>
          <w:tcPr>
            <w:tcW w:w="1656"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1AF6FC00" w14:textId="77777777" w:rsidR="0024650D" w:rsidRDefault="00000000">
            <w:pPr>
              <w:spacing w:line="269" w:lineRule="auto"/>
            </w:pPr>
            <w:r>
              <w:rPr>
                <w:b/>
                <w:color w:val="000000"/>
                <w:sz w:val="18"/>
              </w:rPr>
              <w:t>消防预警集成</w:t>
            </w:r>
          </w:p>
        </w:tc>
        <w:tc>
          <w:tcPr>
            <w:tcW w:w="3341"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102E5EF3" w14:textId="77777777" w:rsidR="0024650D" w:rsidRDefault="00000000">
            <w:pPr>
              <w:spacing w:line="269" w:lineRule="auto"/>
              <w:rPr>
                <w:lang w:eastAsia="zh-CN"/>
              </w:rPr>
            </w:pPr>
            <w:r>
              <w:rPr>
                <w:color w:val="000000"/>
                <w:sz w:val="18"/>
                <w:lang w:eastAsia="zh-CN"/>
              </w:rPr>
              <w:t>消防主机、烟感、温感、电气火灾、水压/液位等消防专业系统</w:t>
            </w:r>
          </w:p>
        </w:tc>
        <w:tc>
          <w:tcPr>
            <w:tcW w:w="4910"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5DFD46AC" w14:textId="77777777" w:rsidR="0024650D" w:rsidRDefault="00000000">
            <w:pPr>
              <w:spacing w:line="269" w:lineRule="auto"/>
              <w:rPr>
                <w:lang w:eastAsia="zh-CN"/>
              </w:rPr>
            </w:pPr>
            <w:r>
              <w:rPr>
                <w:color w:val="000000"/>
                <w:sz w:val="18"/>
                <w:lang w:eastAsia="zh-CN"/>
              </w:rPr>
              <w:t>火警/预警/故障展示、定位、通知、经审批的联动矩阵和全程留痕；平台不能替代消防主机</w:t>
            </w:r>
          </w:p>
        </w:tc>
      </w:tr>
      <w:tr w:rsidR="0024650D" w14:paraId="600F7BDB"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3B6D5E25" w14:textId="77777777" w:rsidR="0024650D" w:rsidRDefault="00000000">
            <w:pPr>
              <w:spacing w:line="269" w:lineRule="auto"/>
              <w:jc w:val="center"/>
            </w:pPr>
            <w:r>
              <w:rPr>
                <w:color w:val="000000"/>
                <w:sz w:val="18"/>
              </w:rPr>
              <w:lastRenderedPageBreak/>
              <w:t>5/5</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6DC18E46" w14:textId="77777777" w:rsidR="0024650D" w:rsidRDefault="00000000">
            <w:pPr>
              <w:spacing w:line="269" w:lineRule="auto"/>
            </w:pPr>
            <w:r>
              <w:rPr>
                <w:b/>
                <w:color w:val="000000"/>
                <w:sz w:val="18"/>
              </w:rPr>
              <w:t>智能梯控</w:t>
            </w:r>
          </w:p>
        </w:tc>
        <w:tc>
          <w:tcPr>
            <w:tcW w:w="334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357C15A8" w14:textId="77777777" w:rsidR="0024650D" w:rsidRDefault="00000000">
            <w:pPr>
              <w:spacing w:line="269" w:lineRule="auto"/>
              <w:rPr>
                <w:lang w:eastAsia="zh-CN"/>
              </w:rPr>
            </w:pPr>
            <w:r>
              <w:rPr>
                <w:color w:val="000000"/>
                <w:sz w:val="18"/>
                <w:lang w:eastAsia="zh-CN"/>
              </w:rPr>
              <w:t>电梯原厂群控/梯控接口、楼层控制器、门禁/访客凭证</w:t>
            </w:r>
          </w:p>
        </w:tc>
        <w:tc>
          <w:tcPr>
            <w:tcW w:w="491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5" w:type="dxa"/>
              <w:bottom w:w="90" w:type="dxa"/>
              <w:right w:w="105" w:type="dxa"/>
            </w:tcMar>
            <w:vAlign w:val="center"/>
          </w:tcPr>
          <w:p w14:paraId="74579C2E" w14:textId="77777777" w:rsidR="0024650D" w:rsidRDefault="00000000">
            <w:pPr>
              <w:spacing w:line="269" w:lineRule="auto"/>
              <w:rPr>
                <w:lang w:eastAsia="zh-CN"/>
              </w:rPr>
            </w:pPr>
            <w:r>
              <w:rPr>
                <w:color w:val="000000"/>
                <w:sz w:val="18"/>
                <w:lang w:eastAsia="zh-CN"/>
              </w:rPr>
              <w:t>按人员与访客授权楼层、设备状态和异常记录、消防/检修状态切换；绝不介入安全回路</w:t>
            </w:r>
          </w:p>
        </w:tc>
      </w:tr>
      <w:tr w:rsidR="0024650D" w14:paraId="383F33AB"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4D0F772B" w14:textId="77777777" w:rsidR="0024650D" w:rsidRDefault="00000000">
            <w:pPr>
              <w:spacing w:line="269" w:lineRule="auto"/>
              <w:jc w:val="center"/>
            </w:pPr>
            <w:r>
              <w:rPr>
                <w:color w:val="000000"/>
                <w:sz w:val="18"/>
              </w:rPr>
              <w:t>2/5</w:t>
            </w:r>
          </w:p>
        </w:tc>
        <w:tc>
          <w:tcPr>
            <w:tcW w:w="1656"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655B9B10" w14:textId="77777777" w:rsidR="0024650D" w:rsidRDefault="00000000">
            <w:pPr>
              <w:spacing w:line="269" w:lineRule="auto"/>
              <w:rPr>
                <w:lang w:eastAsia="zh-CN"/>
              </w:rPr>
            </w:pPr>
            <w:r>
              <w:rPr>
                <w:b/>
                <w:color w:val="000000"/>
                <w:sz w:val="18"/>
                <w:lang w:eastAsia="zh-CN"/>
              </w:rPr>
              <w:t>电梯能耗 当前页面缺口</w:t>
            </w:r>
          </w:p>
        </w:tc>
        <w:tc>
          <w:tcPr>
            <w:tcW w:w="3341"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0658AAFA" w14:textId="77777777" w:rsidR="0024650D" w:rsidRDefault="00000000">
            <w:pPr>
              <w:spacing w:line="269" w:lineRule="auto"/>
              <w:rPr>
                <w:lang w:eastAsia="zh-CN"/>
              </w:rPr>
            </w:pPr>
            <w:r>
              <w:rPr>
                <w:color w:val="000000"/>
                <w:sz w:val="18"/>
                <w:lang w:eastAsia="zh-CN"/>
              </w:rPr>
              <w:t>单梯/梯组电表、运行次数与时长数据</w:t>
            </w:r>
          </w:p>
        </w:tc>
        <w:tc>
          <w:tcPr>
            <w:tcW w:w="4910"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12A3FD75" w14:textId="77777777" w:rsidR="0024650D" w:rsidRDefault="00000000">
            <w:pPr>
              <w:spacing w:line="269" w:lineRule="auto"/>
              <w:rPr>
                <w:lang w:eastAsia="zh-CN"/>
              </w:rPr>
            </w:pPr>
            <w:r>
              <w:rPr>
                <w:color w:val="000000"/>
                <w:sz w:val="18"/>
                <w:lang w:eastAsia="zh-CN"/>
              </w:rPr>
              <w:t>运行/待机能耗、单次能耗、同类梯对标和节能建议；控制应交由原厂群控系统</w:t>
            </w:r>
          </w:p>
        </w:tc>
      </w:tr>
      <w:tr w:rsidR="00860A69" w14:paraId="248438DA"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573A2474" w14:textId="77777777" w:rsidR="00860A69" w:rsidRDefault="00860A69">
            <w:pPr>
              <w:spacing w:line="269" w:lineRule="auto"/>
              <w:jc w:val="center"/>
              <w:rPr>
                <w:color w:val="000000"/>
                <w:sz w:val="18"/>
                <w:lang w:eastAsia="zh-CN"/>
              </w:rPr>
            </w:pPr>
          </w:p>
        </w:tc>
        <w:tc>
          <w:tcPr>
            <w:tcW w:w="1656"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6C955200" w14:textId="491C0AC4" w:rsidR="00860A69" w:rsidRDefault="00860A69">
            <w:pPr>
              <w:spacing w:line="269" w:lineRule="auto"/>
              <w:rPr>
                <w:b/>
                <w:color w:val="000000"/>
                <w:sz w:val="18"/>
                <w:lang w:eastAsia="zh-CN"/>
              </w:rPr>
            </w:pPr>
            <w:r>
              <w:rPr>
                <w:rFonts w:hint="eastAsia"/>
                <w:b/>
                <w:color w:val="000000"/>
                <w:sz w:val="18"/>
                <w:lang w:eastAsia="zh-CN"/>
              </w:rPr>
              <w:t>环境监测</w:t>
            </w:r>
          </w:p>
        </w:tc>
        <w:tc>
          <w:tcPr>
            <w:tcW w:w="3341"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3777BE5D" w14:textId="77777777" w:rsidR="00860A69" w:rsidRDefault="00860A69">
            <w:pPr>
              <w:spacing w:line="269" w:lineRule="auto"/>
              <w:rPr>
                <w:color w:val="000000"/>
                <w:sz w:val="18"/>
                <w:lang w:eastAsia="zh-CN"/>
              </w:rPr>
            </w:pPr>
          </w:p>
        </w:tc>
        <w:tc>
          <w:tcPr>
            <w:tcW w:w="4910" w:type="dxa"/>
            <w:tcBorders>
              <w:top w:val="single" w:sz="6" w:space="0" w:color="D9D9D9"/>
              <w:left w:val="single" w:sz="6" w:space="0" w:color="D9D9D9"/>
              <w:bottom w:val="single" w:sz="6" w:space="0" w:color="D9D9D9"/>
              <w:right w:val="single" w:sz="6" w:space="0" w:color="D9D9D9"/>
            </w:tcBorders>
            <w:shd w:val="clear" w:color="auto" w:fill="F3F7FA"/>
            <w:tcMar>
              <w:top w:w="90" w:type="dxa"/>
              <w:left w:w="105" w:type="dxa"/>
              <w:bottom w:w="90" w:type="dxa"/>
              <w:right w:w="105" w:type="dxa"/>
            </w:tcMar>
            <w:vAlign w:val="center"/>
          </w:tcPr>
          <w:p w14:paraId="07CED313" w14:textId="77777777" w:rsidR="00860A69" w:rsidRDefault="00860A69">
            <w:pPr>
              <w:spacing w:line="269" w:lineRule="auto"/>
              <w:rPr>
                <w:color w:val="000000"/>
                <w:sz w:val="18"/>
                <w:lang w:eastAsia="zh-CN"/>
              </w:rPr>
            </w:pPr>
          </w:p>
        </w:tc>
      </w:tr>
    </w:tbl>
    <w:p w14:paraId="6BADE981" w14:textId="77777777" w:rsidR="0024650D" w:rsidRDefault="00000000">
      <w:pPr>
        <w:spacing w:after="0" w:line="300" w:lineRule="auto"/>
        <w:rPr>
          <w:lang w:eastAsia="zh-CN"/>
        </w:rPr>
      </w:pPr>
      <w:r>
        <w:rPr>
          <w:b/>
          <w:color w:val="000000"/>
          <w:sz w:val="20"/>
          <w:lang w:eastAsia="zh-CN"/>
        </w:rPr>
        <w:t>安全边界：</w:t>
      </w:r>
      <w:r>
        <w:rPr>
          <w:color w:val="000000"/>
          <w:sz w:val="20"/>
          <w:lang w:eastAsia="zh-CN"/>
        </w:rPr>
        <w:t>消防预警集成、智能梯控及涉及远程控制的模块，应以专业系统安全逻辑、厂商接口能力和经审批的联动矩阵为前提。平台负责信息集成、预警、辅助联动和留痕审计，不替代消防主机，不介入电梯安全回路。</w:t>
      </w:r>
    </w:p>
    <w:sectPr w:rsidR="0024650D" w:rsidSect="00034616">
      <w:pgSz w:w="12240" w:h="15840"/>
      <w:pgMar w:top="864"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3413291">
    <w:abstractNumId w:val="8"/>
  </w:num>
  <w:num w:numId="2" w16cid:durableId="1974677794">
    <w:abstractNumId w:val="6"/>
  </w:num>
  <w:num w:numId="3" w16cid:durableId="1687058440">
    <w:abstractNumId w:val="5"/>
  </w:num>
  <w:num w:numId="4" w16cid:durableId="1614556374">
    <w:abstractNumId w:val="4"/>
  </w:num>
  <w:num w:numId="5" w16cid:durableId="1916553864">
    <w:abstractNumId w:val="7"/>
  </w:num>
  <w:num w:numId="6" w16cid:durableId="580288121">
    <w:abstractNumId w:val="3"/>
  </w:num>
  <w:num w:numId="7" w16cid:durableId="1945846176">
    <w:abstractNumId w:val="2"/>
  </w:num>
  <w:num w:numId="8" w16cid:durableId="1981953245">
    <w:abstractNumId w:val="1"/>
  </w:num>
  <w:num w:numId="9" w16cid:durableId="81534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50D"/>
    <w:rsid w:val="0029639D"/>
    <w:rsid w:val="00326F90"/>
    <w:rsid w:val="00860A69"/>
    <w:rsid w:val="00AA1D8D"/>
    <w:rsid w:val="00B47730"/>
    <w:rsid w:val="00B83371"/>
    <w:rsid w:val="00CB0664"/>
    <w:rsid w:val="00D830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45D098"/>
  <w14:defaultImageDpi w14:val="300"/>
  <w15:docId w15:val="{6D1AB234-8DCB-46DF-8DA3-98B9CFEB9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1</Pages>
  <Words>603</Words>
  <Characters>604</Characters>
  <Application>Microsoft Office Word</Application>
  <DocSecurity>0</DocSecurity>
  <Lines>33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智慧园区物联模块建设难度清单</dc:title>
  <dc:subject>智慧园区物联模块建设范围与难度排序</dc:subject>
  <dc:creator/>
  <cp:keywords/>
  <dc:description>generated by python-docx</dc:description>
  <cp:lastModifiedBy>子龙 史</cp:lastModifiedBy>
  <cp:revision>3</cp:revision>
  <dcterms:created xsi:type="dcterms:W3CDTF">2013-12-23T23:15:00Z</dcterms:created>
  <dcterms:modified xsi:type="dcterms:W3CDTF">2026-09-14T09:38:00Z</dcterms:modified>
  <cp:category/>
</cp:coreProperties>
</file>