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F9A75">
      <w:pPr>
        <w:pStyle w:val="2"/>
        <w:spacing w:before="0" w:after="0"/>
        <w:jc w:val="center"/>
      </w:pPr>
      <w:r>
        <w:rPr>
          <w:rFonts w:hint="eastAsia" w:eastAsia="仿宋"/>
          <w:kern w:val="0"/>
          <w:sz w:val="48"/>
        </w:rPr>
        <w:t xml:space="preserve"> </w:t>
      </w:r>
      <w:r>
        <w:rPr>
          <w:rFonts w:eastAsia="仿宋"/>
          <w:kern w:val="0"/>
          <w:sz w:val="48"/>
        </w:rPr>
        <w:t xml:space="preserve">Syllabus of International </w:t>
      </w:r>
      <w:r>
        <w:t>Business</w:t>
      </w:r>
    </w:p>
    <w:p w14:paraId="795274FC">
      <w:pPr>
        <w:pStyle w:val="2"/>
        <w:spacing w:before="0" w:after="0"/>
        <w:jc w:val="center"/>
        <w:rPr>
          <w:rFonts w:eastAsia="仿宋"/>
          <w:sz w:val="28"/>
          <w:szCs w:val="24"/>
        </w:rPr>
      </w:pPr>
      <w:r>
        <w:rPr>
          <w:rFonts w:hint="eastAsia" w:hAnsi="仿宋" w:eastAsia="仿宋"/>
          <w:sz w:val="48"/>
        </w:rPr>
        <w:t>《</w:t>
      </w:r>
      <w:r>
        <w:rPr>
          <w:rFonts w:hAnsi="仿宋" w:eastAsia="仿宋"/>
          <w:sz w:val="48"/>
        </w:rPr>
        <w:t>国际</w:t>
      </w:r>
      <w:r>
        <w:rPr>
          <w:rFonts w:hint="eastAsia" w:hAnsi="仿宋" w:eastAsia="仿宋"/>
          <w:sz w:val="48"/>
        </w:rPr>
        <w:t>商务》</w:t>
      </w:r>
      <w:r>
        <w:rPr>
          <w:rFonts w:hAnsi="仿宋" w:eastAsia="仿宋"/>
          <w:sz w:val="48"/>
        </w:rPr>
        <w:t>授课</w:t>
      </w:r>
      <w:r>
        <w:rPr>
          <w:rFonts w:hint="eastAsia" w:hAnsi="仿宋" w:eastAsia="仿宋"/>
          <w:sz w:val="48"/>
        </w:rPr>
        <w:t>教案</w:t>
      </w:r>
    </w:p>
    <w:p w14:paraId="6B5EDEC1">
      <w:pPr>
        <w:pStyle w:val="3"/>
        <w:spacing w:before="0" w:after="0"/>
        <w:rPr>
          <w:rFonts w:eastAsia="仿宋"/>
          <w:sz w:val="40"/>
        </w:rPr>
      </w:pPr>
      <w:r>
        <w:rPr>
          <w:rFonts w:eastAsia="仿宋"/>
          <w:sz w:val="40"/>
        </w:rPr>
        <w:t xml:space="preserve">1 </w:t>
      </w:r>
      <w:r>
        <w:rPr>
          <w:rFonts w:hAnsi="仿宋" w:eastAsia="仿宋"/>
          <w:sz w:val="40"/>
        </w:rPr>
        <w:t>授课教师</w:t>
      </w:r>
    </w:p>
    <w:p w14:paraId="31949204">
      <w:pPr>
        <w:spacing w:line="360" w:lineRule="auto"/>
        <w:ind w:firstLine="420"/>
        <w:rPr>
          <w:rFonts w:hint="eastAsia" w:ascii="华文仿宋" w:hAnsi="华文仿宋" w:eastAsia="华文仿宋"/>
          <w:sz w:val="24"/>
          <w:szCs w:val="28"/>
        </w:rPr>
      </w:pPr>
      <w:r>
        <w:rPr>
          <w:rFonts w:ascii="华文仿宋" w:hAnsi="华文仿宋" w:eastAsia="华文仿宋"/>
          <w:sz w:val="24"/>
          <w:szCs w:val="28"/>
        </w:rPr>
        <w:t xml:space="preserve">刘似臣  </w:t>
      </w:r>
      <w:r>
        <w:rPr>
          <w:rFonts w:hint="eastAsia" w:ascii="华文仿宋" w:hAnsi="华文仿宋" w:eastAsia="华文仿宋"/>
          <w:sz w:val="24"/>
          <w:szCs w:val="28"/>
        </w:rPr>
        <w:t xml:space="preserve"> 北京交通大学经济系 </w:t>
      </w:r>
      <w:r>
        <w:rPr>
          <w:rFonts w:ascii="华文仿宋" w:hAnsi="华文仿宋" w:eastAsia="华文仿宋"/>
          <w:sz w:val="24"/>
          <w:szCs w:val="28"/>
        </w:rPr>
        <w:t xml:space="preserve">     </w:t>
      </w:r>
      <w:r>
        <w:rPr>
          <w:rFonts w:hint="eastAsia" w:ascii="华文仿宋" w:hAnsi="华文仿宋" w:eastAsia="华文仿宋"/>
          <w:sz w:val="24"/>
          <w:szCs w:val="28"/>
        </w:rPr>
        <w:t>办公室：</w:t>
      </w:r>
      <w:r>
        <w:rPr>
          <w:rFonts w:ascii="华文仿宋" w:hAnsi="华文仿宋" w:eastAsia="华文仿宋"/>
          <w:sz w:val="24"/>
          <w:szCs w:val="28"/>
        </w:rPr>
        <w:t xml:space="preserve">SD814   </w:t>
      </w:r>
    </w:p>
    <w:p w14:paraId="2BB27FB1">
      <w:pPr>
        <w:spacing w:line="360" w:lineRule="auto"/>
        <w:ind w:firstLine="420"/>
        <w:rPr>
          <w:rFonts w:hint="eastAsia" w:ascii="华文仿宋" w:hAnsi="华文仿宋" w:eastAsia="华文仿宋"/>
          <w:sz w:val="24"/>
          <w:szCs w:val="28"/>
        </w:rPr>
      </w:pPr>
      <w:r>
        <w:rPr>
          <w:rFonts w:ascii="华文仿宋" w:hAnsi="华文仿宋" w:eastAsia="华文仿宋"/>
          <w:sz w:val="24"/>
          <w:szCs w:val="28"/>
        </w:rPr>
        <w:t xml:space="preserve">e-mail: </w:t>
      </w:r>
      <w:r>
        <w:fldChar w:fldCharType="begin"/>
      </w:r>
      <w:r>
        <w:instrText xml:space="preserve"> HYPERLINK "mailto:schliu@bjtu.edu.cn" </w:instrText>
      </w:r>
      <w:r>
        <w:fldChar w:fldCharType="separate"/>
      </w:r>
      <w:r>
        <w:rPr>
          <w:rFonts w:ascii="华文仿宋" w:hAnsi="华文仿宋" w:eastAsia="华文仿宋"/>
          <w:sz w:val="24"/>
          <w:szCs w:val="28"/>
        </w:rPr>
        <w:t>schliu@bjtu.edu.cn</w:t>
      </w:r>
      <w:r>
        <w:rPr>
          <w:rFonts w:ascii="华文仿宋" w:hAnsi="华文仿宋" w:eastAsia="华文仿宋"/>
          <w:sz w:val="24"/>
          <w:szCs w:val="28"/>
        </w:rPr>
        <w:fldChar w:fldCharType="end"/>
      </w:r>
      <w:r>
        <w:rPr>
          <w:rFonts w:ascii="华文仿宋" w:hAnsi="华文仿宋" w:eastAsia="华文仿宋"/>
          <w:sz w:val="24"/>
          <w:szCs w:val="28"/>
        </w:rPr>
        <w:t xml:space="preserve">            </w:t>
      </w:r>
      <w:r>
        <w:rPr>
          <w:rFonts w:hint="eastAsia" w:ascii="华文仿宋" w:hAnsi="华文仿宋" w:eastAsia="华文仿宋"/>
          <w:sz w:val="24"/>
          <w:szCs w:val="28"/>
        </w:rPr>
        <w:t>办公室电话：010-</w:t>
      </w:r>
      <w:r>
        <w:rPr>
          <w:rFonts w:ascii="华文仿宋" w:hAnsi="华文仿宋" w:eastAsia="华文仿宋"/>
          <w:sz w:val="24"/>
          <w:szCs w:val="28"/>
        </w:rPr>
        <w:t xml:space="preserve"> 51683673</w:t>
      </w:r>
    </w:p>
    <w:p w14:paraId="56BADEE4">
      <w:pPr>
        <w:spacing w:line="360" w:lineRule="auto"/>
        <w:ind w:firstLine="420"/>
        <w:rPr>
          <w:rFonts w:hint="eastAsia" w:ascii="华文仿宋" w:hAnsi="华文仿宋" w:eastAsia="华文仿宋"/>
          <w:sz w:val="24"/>
          <w:szCs w:val="28"/>
        </w:rPr>
      </w:pPr>
      <w:r>
        <w:rPr>
          <w:rFonts w:ascii="华文仿宋" w:hAnsi="华文仿宋" w:eastAsia="华文仿宋"/>
          <w:sz w:val="24"/>
          <w:szCs w:val="28"/>
        </w:rPr>
        <w:t>C</w:t>
      </w:r>
      <w:r>
        <w:rPr>
          <w:rFonts w:hint="eastAsia" w:ascii="华文仿宋" w:hAnsi="华文仿宋" w:eastAsia="华文仿宋"/>
          <w:sz w:val="24"/>
          <w:szCs w:val="28"/>
        </w:rPr>
        <w:t>ell</w:t>
      </w:r>
      <w:r>
        <w:rPr>
          <w:rFonts w:ascii="华文仿宋" w:hAnsi="华文仿宋" w:eastAsia="华文仿宋"/>
          <w:sz w:val="24"/>
          <w:szCs w:val="28"/>
        </w:rPr>
        <w:t xml:space="preserve"> phone   13681503992</w:t>
      </w:r>
    </w:p>
    <w:p w14:paraId="79D973C7">
      <w:pPr>
        <w:pStyle w:val="3"/>
        <w:spacing w:before="0" w:after="0"/>
        <w:rPr>
          <w:rFonts w:eastAsia="仿宋"/>
          <w:sz w:val="40"/>
        </w:rPr>
      </w:pPr>
      <w:r>
        <w:rPr>
          <w:rFonts w:eastAsia="仿宋"/>
          <w:sz w:val="40"/>
        </w:rPr>
        <w:t>2</w:t>
      </w:r>
      <w:r>
        <w:rPr>
          <w:rFonts w:hAnsi="仿宋" w:eastAsia="仿宋"/>
          <w:sz w:val="40"/>
        </w:rPr>
        <w:t>课程描述</w:t>
      </w:r>
    </w:p>
    <w:p w14:paraId="1A079631">
      <w:pPr>
        <w:spacing w:line="360" w:lineRule="auto"/>
        <w:ind w:firstLine="420"/>
        <w:rPr>
          <w:rFonts w:hint="eastAsia" w:ascii="华文仿宋" w:hAnsi="华文仿宋" w:eastAsia="华文仿宋"/>
          <w:sz w:val="24"/>
          <w:szCs w:val="28"/>
        </w:rPr>
      </w:pPr>
      <w:r>
        <w:rPr>
          <w:rFonts w:hint="eastAsia" w:ascii="华文仿宋" w:hAnsi="华文仿宋" w:eastAsia="华文仿宋"/>
          <w:sz w:val="24"/>
          <w:szCs w:val="28"/>
        </w:rPr>
        <w:t>经济全球化促使企业在全球配置资源，向全球客户提供产品和服务。企业的管理，无论是观念、策略，还是组织和方法都发生了深刻的变化。本课程介绍经济全球化，国际商务国别制度环境，国际商务的贸易与投资环境、金融环境以及企业国际化战略与实践等专题。</w:t>
      </w:r>
    </w:p>
    <w:p w14:paraId="2891E55C">
      <w:pPr>
        <w:pStyle w:val="3"/>
        <w:spacing w:before="0" w:after="0"/>
        <w:rPr>
          <w:rFonts w:eastAsia="仿宋"/>
          <w:sz w:val="40"/>
        </w:rPr>
      </w:pPr>
      <w:r>
        <w:rPr>
          <w:rFonts w:hint="eastAsia" w:eastAsia="仿宋"/>
          <w:sz w:val="40"/>
        </w:rPr>
        <w:t>3</w:t>
      </w:r>
      <w:r>
        <w:rPr>
          <w:rFonts w:eastAsia="仿宋"/>
          <w:sz w:val="40"/>
        </w:rPr>
        <w:t>先修课程</w:t>
      </w:r>
    </w:p>
    <w:p w14:paraId="0018B206">
      <w:pPr>
        <w:spacing w:line="360" w:lineRule="auto"/>
        <w:ind w:firstLine="420"/>
        <w:rPr>
          <w:rFonts w:hint="eastAsia" w:ascii="华文仿宋" w:hAnsi="华文仿宋" w:eastAsia="华文仿宋"/>
          <w:sz w:val="24"/>
          <w:szCs w:val="28"/>
        </w:rPr>
      </w:pPr>
      <w:r>
        <w:rPr>
          <w:rFonts w:hint="eastAsia" w:ascii="华文仿宋" w:hAnsi="华文仿宋" w:eastAsia="华文仿宋"/>
          <w:sz w:val="24"/>
          <w:szCs w:val="28"/>
        </w:rPr>
        <w:t>学习本课程之前应具备的基础知识包括管理学基础理论和知识、经济学原理、英语、企业战略管理和组织理论。</w:t>
      </w:r>
    </w:p>
    <w:p w14:paraId="2525013A">
      <w:pPr>
        <w:pStyle w:val="3"/>
        <w:spacing w:before="0" w:after="0"/>
        <w:rPr>
          <w:rFonts w:eastAsia="仿宋"/>
          <w:sz w:val="40"/>
        </w:rPr>
      </w:pPr>
      <w:r>
        <w:rPr>
          <w:rFonts w:hint="eastAsia" w:eastAsia="仿宋"/>
          <w:sz w:val="40"/>
        </w:rPr>
        <w:t>4课程目的与任务</w:t>
      </w:r>
    </w:p>
    <w:p w14:paraId="17ACD062">
      <w:pPr>
        <w:spacing w:line="360" w:lineRule="auto"/>
        <w:ind w:firstLine="420"/>
        <w:rPr>
          <w:rFonts w:hint="eastAsia" w:ascii="华文仿宋" w:hAnsi="华文仿宋" w:eastAsia="华文仿宋"/>
          <w:sz w:val="24"/>
          <w:szCs w:val="28"/>
        </w:rPr>
      </w:pPr>
      <w:r>
        <w:rPr>
          <w:rFonts w:hint="eastAsia" w:ascii="华文仿宋" w:hAnsi="华文仿宋" w:eastAsia="华文仿宋"/>
          <w:sz w:val="24"/>
          <w:szCs w:val="28"/>
        </w:rPr>
        <w:t>通过课程的学习可以培养同学对国际商务机会的洞察能力和项目跟踪能力，能对商业项目开展富有成效的运作和管理，从而打造同学国际商务从业素质和国际就业竞争力，</w:t>
      </w:r>
      <w:r>
        <w:rPr>
          <w:rFonts w:hint="eastAsia" w:ascii="华文仿宋" w:hAnsi="华文仿宋" w:eastAsia="华文仿宋"/>
          <w:sz w:val="24"/>
          <w:szCs w:val="28"/>
          <w:highlight w:val="yellow"/>
        </w:rPr>
        <w:t>以培养国家开放型经济需要的国际人才，培养具有国际视野、通晓国际规则、知悉国际事务，能参与国际竞争的“有理想、能创新、敢承担”的企业管理高层次专业人才</w:t>
      </w:r>
      <w:r>
        <w:rPr>
          <w:rFonts w:hint="eastAsia" w:ascii="华文仿宋" w:hAnsi="华文仿宋" w:eastAsia="华文仿宋"/>
          <w:sz w:val="24"/>
          <w:szCs w:val="28"/>
        </w:rPr>
        <w:t>。</w:t>
      </w:r>
    </w:p>
    <w:p w14:paraId="5BC30FEC">
      <w:pPr>
        <w:spacing w:line="360" w:lineRule="auto"/>
        <w:ind w:firstLine="420"/>
        <w:rPr>
          <w:rFonts w:hint="eastAsia" w:ascii="华文仿宋" w:hAnsi="华文仿宋" w:eastAsia="华文仿宋"/>
          <w:sz w:val="24"/>
          <w:szCs w:val="28"/>
        </w:rPr>
      </w:pPr>
      <w:r>
        <w:rPr>
          <w:rFonts w:ascii="华文仿宋" w:hAnsi="华文仿宋" w:eastAsia="华文仿宋"/>
          <w:sz w:val="24"/>
          <w:szCs w:val="28"/>
        </w:rPr>
        <w:t>1）树立全球经营视野和多元文化的背景，了解企业国际化</w:t>
      </w:r>
      <w:r>
        <w:rPr>
          <w:rFonts w:hint="eastAsia" w:ascii="华文仿宋" w:hAnsi="华文仿宋" w:eastAsia="华文仿宋"/>
          <w:sz w:val="24"/>
          <w:szCs w:val="28"/>
        </w:rPr>
        <w:t>面临环境，选择的</w:t>
      </w:r>
      <w:r>
        <w:rPr>
          <w:rFonts w:ascii="华文仿宋" w:hAnsi="华文仿宋" w:eastAsia="华文仿宋"/>
          <w:sz w:val="24"/>
          <w:szCs w:val="28"/>
        </w:rPr>
        <w:t>方式、战略，组织，跨国企业基本管理的重要方面和发展的基本轨迹；</w:t>
      </w:r>
    </w:p>
    <w:p w14:paraId="6546C625">
      <w:pPr>
        <w:spacing w:line="360" w:lineRule="auto"/>
        <w:ind w:firstLine="420"/>
        <w:rPr>
          <w:rFonts w:hint="eastAsia" w:ascii="华文仿宋" w:hAnsi="华文仿宋" w:eastAsia="华文仿宋"/>
          <w:sz w:val="24"/>
          <w:szCs w:val="28"/>
        </w:rPr>
      </w:pPr>
      <w:r>
        <w:rPr>
          <w:rFonts w:ascii="华文仿宋" w:hAnsi="华文仿宋" w:eastAsia="华文仿宋"/>
          <w:sz w:val="24"/>
          <w:szCs w:val="28"/>
        </w:rPr>
        <w:t>2）了解中国企业国际化的选择和发展路径，以及与跨国公司竞争与合作的策略；</w:t>
      </w:r>
    </w:p>
    <w:p w14:paraId="25BB311B">
      <w:pPr>
        <w:spacing w:line="360" w:lineRule="auto"/>
        <w:ind w:firstLine="420"/>
        <w:rPr>
          <w:rFonts w:hint="eastAsia" w:ascii="华文仿宋" w:hAnsi="华文仿宋" w:eastAsia="华文仿宋"/>
          <w:sz w:val="24"/>
          <w:szCs w:val="28"/>
        </w:rPr>
      </w:pPr>
      <w:r>
        <w:rPr>
          <w:rFonts w:ascii="华文仿宋" w:hAnsi="华文仿宋" w:eastAsia="华文仿宋"/>
          <w:sz w:val="24"/>
          <w:szCs w:val="28"/>
        </w:rPr>
        <w:t>3）理解管理基本原理和方法在国际经营环境和国际企业背景下的变化和特殊性，以丰富管理知识的国际维</w:t>
      </w:r>
      <w:r>
        <w:rPr>
          <w:rFonts w:hint="eastAsia" w:ascii="华文仿宋" w:hAnsi="华文仿宋" w:eastAsia="华文仿宋"/>
          <w:sz w:val="24"/>
          <w:szCs w:val="28"/>
        </w:rPr>
        <w:t>度</w:t>
      </w:r>
      <w:r>
        <w:rPr>
          <w:rFonts w:ascii="华文仿宋" w:hAnsi="华文仿宋" w:eastAsia="华文仿宋"/>
          <w:sz w:val="24"/>
          <w:szCs w:val="28"/>
        </w:rPr>
        <w:t>。</w:t>
      </w:r>
    </w:p>
    <w:p w14:paraId="214EDE06">
      <w:pPr>
        <w:pStyle w:val="3"/>
        <w:spacing w:before="0" w:after="0"/>
        <w:rPr>
          <w:rFonts w:eastAsia="仿宋"/>
          <w:sz w:val="40"/>
        </w:rPr>
      </w:pPr>
      <w:r>
        <w:rPr>
          <w:rFonts w:hint="eastAsia" w:eastAsia="仿宋"/>
          <w:sz w:val="40"/>
        </w:rPr>
        <w:t>5</w:t>
      </w:r>
      <w:r>
        <w:rPr>
          <w:rFonts w:eastAsia="仿宋"/>
          <w:sz w:val="40"/>
        </w:rPr>
        <w:t>授课对象</w:t>
      </w:r>
      <w:r>
        <w:rPr>
          <w:rFonts w:hint="eastAsia" w:eastAsia="仿宋"/>
          <w:sz w:val="40"/>
        </w:rPr>
        <w:t>与授课方式</w:t>
      </w:r>
    </w:p>
    <w:p w14:paraId="7895EB11">
      <w:pPr>
        <w:spacing w:line="360" w:lineRule="auto"/>
        <w:ind w:firstLine="420"/>
        <w:rPr>
          <w:rFonts w:hint="eastAsia" w:ascii="华文仿宋" w:hAnsi="华文仿宋" w:eastAsia="华文仿宋"/>
          <w:sz w:val="24"/>
          <w:szCs w:val="28"/>
        </w:rPr>
      </w:pPr>
      <w:r>
        <w:rPr>
          <w:rFonts w:hint="eastAsia" w:ascii="华文仿宋" w:hAnsi="华文仿宋" w:eastAsia="华文仿宋"/>
          <w:b/>
          <w:bCs/>
          <w:sz w:val="28"/>
          <w:szCs w:val="32"/>
        </w:rPr>
        <w:t>授课对象</w:t>
      </w:r>
      <w:r>
        <w:rPr>
          <w:rFonts w:hint="eastAsia" w:ascii="华文仿宋" w:hAnsi="华文仿宋" w:eastAsia="华文仿宋"/>
          <w:sz w:val="24"/>
          <w:szCs w:val="28"/>
        </w:rPr>
        <w:t>为工商管理专业硕士。</w:t>
      </w:r>
    </w:p>
    <w:p w14:paraId="5047F921">
      <w:pPr>
        <w:spacing w:line="360" w:lineRule="auto"/>
        <w:ind w:firstLine="420"/>
        <w:rPr>
          <w:rFonts w:hint="eastAsia" w:ascii="华文仿宋" w:hAnsi="华文仿宋" w:eastAsia="华文仿宋"/>
          <w:b/>
          <w:bCs/>
          <w:sz w:val="28"/>
          <w:szCs w:val="32"/>
        </w:rPr>
      </w:pPr>
      <w:r>
        <w:rPr>
          <w:rFonts w:hint="eastAsia" w:ascii="华文仿宋" w:hAnsi="华文仿宋" w:eastAsia="华文仿宋"/>
          <w:b/>
          <w:bCs/>
          <w:sz w:val="28"/>
          <w:szCs w:val="32"/>
        </w:rPr>
        <w:t>授课方式：</w:t>
      </w:r>
    </w:p>
    <w:p w14:paraId="09AE25FE">
      <w:pPr>
        <w:spacing w:line="360" w:lineRule="auto"/>
        <w:ind w:firstLine="420"/>
        <w:rPr>
          <w:rFonts w:hint="eastAsia" w:ascii="华文仿宋" w:hAnsi="华文仿宋" w:eastAsia="华文仿宋"/>
          <w:sz w:val="24"/>
          <w:szCs w:val="28"/>
        </w:rPr>
      </w:pPr>
      <w:r>
        <w:rPr>
          <w:rFonts w:ascii="华文仿宋" w:hAnsi="华文仿宋" w:eastAsia="华文仿宋"/>
          <w:sz w:val="24"/>
          <w:szCs w:val="28"/>
        </w:rPr>
        <w:t>1）</w:t>
      </w:r>
      <w:r>
        <w:rPr>
          <w:rFonts w:hint="eastAsia" w:ascii="华文仿宋" w:hAnsi="华文仿宋" w:eastAsia="华文仿宋"/>
          <w:sz w:val="24"/>
          <w:szCs w:val="28"/>
        </w:rPr>
        <w:t>课堂</w:t>
      </w:r>
      <w:r>
        <w:rPr>
          <w:rFonts w:ascii="华文仿宋" w:hAnsi="华文仿宋" w:eastAsia="华文仿宋"/>
          <w:sz w:val="24"/>
          <w:szCs w:val="28"/>
        </w:rPr>
        <w:t>基本理论和知识的讲授；</w:t>
      </w:r>
    </w:p>
    <w:p w14:paraId="78F436EB">
      <w:pPr>
        <w:spacing w:line="360" w:lineRule="auto"/>
        <w:ind w:firstLine="420"/>
        <w:rPr>
          <w:rFonts w:hint="eastAsia" w:ascii="华文仿宋" w:hAnsi="华文仿宋" w:eastAsia="华文仿宋"/>
          <w:sz w:val="24"/>
          <w:szCs w:val="28"/>
        </w:rPr>
      </w:pPr>
      <w:r>
        <w:rPr>
          <w:rFonts w:ascii="华文仿宋" w:hAnsi="华文仿宋" w:eastAsia="华文仿宋"/>
          <w:sz w:val="24"/>
          <w:szCs w:val="28"/>
        </w:rPr>
        <w:t>2）案例分析与</w:t>
      </w:r>
      <w:r>
        <w:rPr>
          <w:rFonts w:hint="eastAsia" w:ascii="华文仿宋" w:hAnsi="华文仿宋" w:eastAsia="华文仿宋"/>
          <w:sz w:val="24"/>
          <w:szCs w:val="28"/>
        </w:rPr>
        <w:t>讨论</w:t>
      </w:r>
      <w:r>
        <w:rPr>
          <w:rFonts w:ascii="华文仿宋" w:hAnsi="华文仿宋" w:eastAsia="华文仿宋"/>
          <w:sz w:val="24"/>
          <w:szCs w:val="28"/>
        </w:rPr>
        <w:t>；</w:t>
      </w:r>
    </w:p>
    <w:p w14:paraId="57CB66B2">
      <w:pPr>
        <w:spacing w:line="360" w:lineRule="auto"/>
        <w:ind w:firstLine="420"/>
        <w:rPr>
          <w:rFonts w:hint="eastAsia" w:ascii="华文仿宋" w:hAnsi="华文仿宋" w:eastAsia="华文仿宋"/>
          <w:sz w:val="24"/>
          <w:szCs w:val="28"/>
        </w:rPr>
      </w:pPr>
      <w:r>
        <w:rPr>
          <w:rFonts w:hint="eastAsia" w:ascii="华文仿宋" w:hAnsi="华文仿宋" w:eastAsia="华文仿宋"/>
          <w:sz w:val="24"/>
          <w:szCs w:val="28"/>
        </w:rPr>
        <w:t>3）观看与国际商务相关的财经视频；</w:t>
      </w:r>
    </w:p>
    <w:p w14:paraId="095BAC58">
      <w:pPr>
        <w:spacing w:line="360" w:lineRule="auto"/>
        <w:ind w:firstLine="420"/>
        <w:rPr>
          <w:rFonts w:hint="eastAsia" w:ascii="华文仿宋" w:hAnsi="华文仿宋" w:eastAsia="华文仿宋"/>
          <w:sz w:val="24"/>
          <w:szCs w:val="28"/>
        </w:rPr>
      </w:pPr>
      <w:r>
        <w:rPr>
          <w:rFonts w:hint="eastAsia" w:ascii="华文仿宋" w:hAnsi="华文仿宋" w:eastAsia="华文仿宋"/>
          <w:sz w:val="24"/>
          <w:szCs w:val="28"/>
        </w:rPr>
        <w:t>4</w:t>
      </w:r>
      <w:r>
        <w:rPr>
          <w:rFonts w:ascii="华文仿宋" w:hAnsi="华文仿宋" w:eastAsia="华文仿宋"/>
          <w:sz w:val="24"/>
          <w:szCs w:val="28"/>
        </w:rPr>
        <w:t>）</w:t>
      </w:r>
      <w:r>
        <w:rPr>
          <w:rFonts w:hint="eastAsia" w:ascii="华文仿宋" w:hAnsi="华文仿宋" w:eastAsia="华文仿宋"/>
          <w:sz w:val="24"/>
          <w:szCs w:val="28"/>
        </w:rPr>
        <w:t>专题研究。</w:t>
      </w:r>
    </w:p>
    <w:p w14:paraId="3260828B">
      <w:pPr>
        <w:pStyle w:val="3"/>
        <w:spacing w:before="0" w:after="0"/>
        <w:rPr>
          <w:rFonts w:eastAsia="仿宋"/>
          <w:sz w:val="40"/>
        </w:rPr>
      </w:pPr>
      <w:r>
        <w:rPr>
          <w:rFonts w:hint="eastAsia" w:eastAsia="仿宋"/>
          <w:sz w:val="40"/>
        </w:rPr>
        <w:t>6教材与参考资料</w:t>
      </w:r>
    </w:p>
    <w:p w14:paraId="3B7CE005">
      <w:pPr>
        <w:spacing w:line="360" w:lineRule="auto"/>
        <w:ind w:left="420" w:firstLine="420"/>
        <w:rPr>
          <w:rFonts w:hint="eastAsia" w:ascii="华文仿宋" w:hAnsi="华文仿宋" w:eastAsia="华文仿宋"/>
          <w:sz w:val="24"/>
          <w:szCs w:val="28"/>
        </w:rPr>
      </w:pPr>
      <w:r>
        <w:rPr>
          <w:rFonts w:hint="eastAsia" w:ascii="宋体" w:hAnsi="宋体"/>
          <w:b/>
          <w:sz w:val="24"/>
          <w:szCs w:val="36"/>
        </w:rPr>
        <w:t>教材：</w:t>
      </w:r>
      <w:r>
        <w:rPr>
          <w:rFonts w:hint="eastAsia" w:ascii="华文仿宋" w:hAnsi="华文仿宋" w:eastAsia="华文仿宋"/>
          <w:sz w:val="24"/>
          <w:szCs w:val="28"/>
        </w:rPr>
        <w:t xml:space="preserve">查尔斯·希尔，托马斯·霍特（著），郭羽诞等译，国际商务（第13版），中国人民大学出版社，2024. </w:t>
      </w:r>
    </w:p>
    <w:p w14:paraId="40AAEB45">
      <w:pPr>
        <w:spacing w:line="360" w:lineRule="auto"/>
        <w:ind w:left="420" w:firstLine="420"/>
        <w:rPr>
          <w:rFonts w:hint="eastAsia" w:ascii="华文仿宋" w:hAnsi="华文仿宋" w:eastAsia="华文仿宋"/>
          <w:sz w:val="24"/>
          <w:szCs w:val="28"/>
        </w:rPr>
      </w:pPr>
      <w:r>
        <w:rPr>
          <w:rFonts w:hint="eastAsia"/>
        </w:rPr>
        <w:drawing>
          <wp:inline distT="0" distB="0" distL="0" distR="0">
            <wp:extent cx="2159635" cy="2159635"/>
            <wp:effectExtent l="0" t="0" r="4445" b="4445"/>
            <wp:docPr id="636563866" name="图片 1" descr="国际商务(第13版) 查尔斯.希尔 中国人民大学出版社 大学教材 国际商务基本理论与实践 新华正版书籍&#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63866" name="图片 1" descr="国际商务(第13版) 查尔斯.希尔 中国人民大学出版社 大学教材 国际商务基本理论与实践 新华正版书籍&#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160000" cy="2160000"/>
                    </a:xfrm>
                    <a:prstGeom prst="rect">
                      <a:avLst/>
                    </a:prstGeom>
                    <a:noFill/>
                    <a:ln>
                      <a:noFill/>
                    </a:ln>
                  </pic:spPr>
                </pic:pic>
              </a:graphicData>
            </a:graphic>
          </wp:inline>
        </w:drawing>
      </w:r>
      <w:bookmarkStart w:id="6" w:name="_GoBack"/>
      <w:r>
        <w:drawing>
          <wp:inline distT="0" distB="0" distL="0" distR="0">
            <wp:extent cx="1938020" cy="1938020"/>
            <wp:effectExtent l="0" t="0" r="12700" b="12700"/>
            <wp:docPr id="17050111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11101" name="图片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942595" cy="1942595"/>
                    </a:xfrm>
                    <a:prstGeom prst="rect">
                      <a:avLst/>
                    </a:prstGeom>
                    <a:noFill/>
                    <a:ln>
                      <a:noFill/>
                    </a:ln>
                  </pic:spPr>
                </pic:pic>
              </a:graphicData>
            </a:graphic>
          </wp:inline>
        </w:drawing>
      </w:r>
      <w:bookmarkEnd w:id="6"/>
    </w:p>
    <w:p w14:paraId="78108C88">
      <w:pPr>
        <w:spacing w:line="360" w:lineRule="auto"/>
        <w:ind w:left="420" w:firstLine="420"/>
        <w:rPr>
          <w:rFonts w:hint="eastAsia" w:ascii="宋体" w:hAnsi="宋体"/>
          <w:b/>
          <w:sz w:val="24"/>
          <w:szCs w:val="36"/>
        </w:rPr>
      </w:pPr>
      <w:r>
        <w:rPr>
          <w:rFonts w:hint="eastAsia" w:ascii="宋体" w:hAnsi="宋体"/>
          <w:b/>
          <w:sz w:val="24"/>
          <w:szCs w:val="36"/>
        </w:rPr>
        <w:t>其他参考资料：</w:t>
      </w:r>
    </w:p>
    <w:p w14:paraId="2DEC2EC6">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王炜瀚，王健等编著，国际商务（第</w:t>
      </w:r>
      <w:r>
        <w:rPr>
          <w:rFonts w:ascii="华文仿宋" w:hAnsi="华文仿宋" w:eastAsia="华文仿宋"/>
          <w:sz w:val="24"/>
          <w:szCs w:val="28"/>
        </w:rPr>
        <w:t>4</w:t>
      </w:r>
      <w:r>
        <w:rPr>
          <w:rFonts w:hint="eastAsia" w:ascii="华文仿宋" w:hAnsi="华文仿宋" w:eastAsia="华文仿宋"/>
          <w:sz w:val="24"/>
          <w:szCs w:val="28"/>
        </w:rPr>
        <w:t>版），机械工业出版社，2021</w:t>
      </w:r>
      <w:r>
        <w:rPr>
          <w:rFonts w:ascii="华文仿宋" w:hAnsi="华文仿宋" w:eastAsia="华文仿宋"/>
          <w:sz w:val="24"/>
          <w:szCs w:val="28"/>
        </w:rPr>
        <w:t>0</w:t>
      </w:r>
      <w:r>
        <w:rPr>
          <w:rFonts w:hint="eastAsia" w:ascii="华文仿宋" w:hAnsi="华文仿宋" w:eastAsia="华文仿宋"/>
          <w:sz w:val="24"/>
          <w:szCs w:val="28"/>
        </w:rPr>
        <w:t>8.（第五版，中国人民出版社，2</w:t>
      </w:r>
      <w:r>
        <w:rPr>
          <w:rFonts w:ascii="华文仿宋" w:hAnsi="华文仿宋" w:eastAsia="华文仿宋"/>
          <w:sz w:val="24"/>
          <w:szCs w:val="28"/>
        </w:rPr>
        <w:t>02305</w:t>
      </w:r>
      <w:r>
        <w:rPr>
          <w:rFonts w:hint="eastAsia" w:ascii="华文仿宋" w:hAnsi="华文仿宋" w:eastAsia="华文仿宋"/>
          <w:sz w:val="24"/>
          <w:szCs w:val="28"/>
        </w:rPr>
        <w:t>）</w:t>
      </w:r>
    </w:p>
    <w:p w14:paraId="58CB3506">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查尔斯·希尔著，王炜瀚译，当代全球商务，机械工业出版社，2023.7</w:t>
      </w:r>
    </w:p>
    <w:p w14:paraId="06BE11E2">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迈克尔·格林格，珍妮·麦克内特等著，吴易明译，国际商务，中国人民大学出版社，2019.</w:t>
      </w:r>
    </w:p>
    <w:p w14:paraId="44C0B164">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查尔斯·希尔等著，倪晓宁等译，国际商务：亚洲视角，中国人民大学出版社，2019.</w:t>
      </w:r>
    </w:p>
    <w:p w14:paraId="2F621C33">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 xml:space="preserve">张洪烈,尹豪，国际商务 中国实践-中英文案例集 经济科学出版社2018. </w:t>
      </w:r>
    </w:p>
    <w:p w14:paraId="61E0A652">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 xml:space="preserve">武常岐，中国企业国际化战略——案例研究，北京大学出版社，2015. </w:t>
      </w:r>
    </w:p>
    <w:p w14:paraId="025970CF">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中国管理案例中心案例库</w:t>
      </w:r>
    </w:p>
    <w:p w14:paraId="57B37C2C">
      <w:pPr>
        <w:spacing w:line="360" w:lineRule="auto"/>
        <w:ind w:left="360"/>
        <w:rPr>
          <w:rFonts w:hint="eastAsia" w:ascii="华文仿宋" w:hAnsi="华文仿宋" w:eastAsia="华文仿宋"/>
          <w:sz w:val="24"/>
          <w:szCs w:val="28"/>
        </w:rPr>
      </w:pPr>
      <w:r>
        <w:rPr>
          <w:rFonts w:hint="eastAsia" w:ascii="华文仿宋" w:hAnsi="华文仿宋" w:eastAsia="华文仿宋"/>
          <w:sz w:val="24"/>
          <w:szCs w:val="28"/>
        </w:rPr>
        <w:t>在线视频：</w:t>
      </w:r>
    </w:p>
    <w:p w14:paraId="019B0399">
      <w:pPr>
        <w:spacing w:line="360" w:lineRule="auto"/>
        <w:ind w:left="360"/>
        <w:rPr>
          <w:rFonts w:hint="eastAsia" w:ascii="华文仿宋" w:hAnsi="华文仿宋" w:eastAsia="华文仿宋"/>
          <w:sz w:val="24"/>
          <w:szCs w:val="28"/>
        </w:rPr>
      </w:pPr>
      <w:r>
        <w:rPr>
          <w:rFonts w:hint="eastAsia" w:ascii="华文仿宋" w:hAnsi="华文仿宋" w:eastAsia="华文仿宋"/>
          <w:sz w:val="24"/>
          <w:szCs w:val="28"/>
        </w:rPr>
        <w:t>商业观察纪录片《</w:t>
      </w:r>
      <w:r>
        <w:rPr>
          <w:rFonts w:ascii="华文仿宋" w:hAnsi="华文仿宋" w:eastAsia="华文仿宋"/>
          <w:sz w:val="24"/>
          <w:szCs w:val="28"/>
        </w:rPr>
        <w:t>激流</w:t>
      </w:r>
      <w:r>
        <w:rPr>
          <w:rFonts w:hint="eastAsia" w:ascii="华文仿宋" w:hAnsi="华文仿宋" w:eastAsia="华文仿宋"/>
          <w:sz w:val="24"/>
          <w:szCs w:val="28"/>
        </w:rPr>
        <w:t>》</w:t>
      </w:r>
      <w:r>
        <w:rPr>
          <w:rFonts w:ascii="华文仿宋" w:hAnsi="华文仿宋" w:eastAsia="华文仿宋"/>
          <w:sz w:val="24"/>
          <w:szCs w:val="28"/>
        </w:rPr>
        <w:t>第二季第3集：跨境巨头与淘金者</w:t>
      </w:r>
    </w:p>
    <w:p w14:paraId="3E280763">
      <w:pPr>
        <w:spacing w:line="360" w:lineRule="auto"/>
        <w:ind w:left="360"/>
        <w:rPr>
          <w:rFonts w:hint="eastAsia" w:ascii="华文仿宋" w:hAnsi="华文仿宋" w:eastAsia="华文仿宋"/>
          <w:sz w:val="24"/>
          <w:szCs w:val="28"/>
        </w:rPr>
      </w:pPr>
      <w:r>
        <w:fldChar w:fldCharType="begin"/>
      </w:r>
      <w:r>
        <w:instrText xml:space="preserve"> HYPERLINK "https://v.qq.com/x/cover/mzc002006errl63/e4101b0mn9b.html" </w:instrText>
      </w:r>
      <w:r>
        <w:fldChar w:fldCharType="separate"/>
      </w:r>
      <w:r>
        <w:rPr>
          <w:rStyle w:val="9"/>
          <w:rFonts w:hint="eastAsia" w:ascii="华文仿宋" w:hAnsi="华文仿宋" w:eastAsia="华文仿宋"/>
          <w:sz w:val="24"/>
          <w:szCs w:val="28"/>
        </w:rPr>
        <w:t>https://v.qq.com/x/cover/mzc002006errl63/e4101b0mn9b.html</w:t>
      </w:r>
      <w:r>
        <w:rPr>
          <w:rStyle w:val="9"/>
          <w:rFonts w:hint="eastAsia" w:ascii="华文仿宋" w:hAnsi="华文仿宋" w:eastAsia="华文仿宋"/>
          <w:sz w:val="24"/>
          <w:szCs w:val="28"/>
        </w:rPr>
        <w:fldChar w:fldCharType="end"/>
      </w:r>
      <w:r>
        <w:rPr>
          <w:rFonts w:hint="eastAsia" w:ascii="华文仿宋" w:hAnsi="华文仿宋" w:eastAsia="华文仿宋"/>
          <w:sz w:val="24"/>
          <w:szCs w:val="28"/>
        </w:rPr>
        <w:t xml:space="preserve"> </w:t>
      </w:r>
    </w:p>
    <w:p w14:paraId="369D57C6">
      <w:pPr>
        <w:spacing w:line="360" w:lineRule="auto"/>
        <w:ind w:left="360"/>
        <w:rPr>
          <w:rFonts w:hint="eastAsia" w:ascii="华文仿宋" w:hAnsi="华文仿宋" w:eastAsia="华文仿宋"/>
          <w:sz w:val="24"/>
          <w:szCs w:val="28"/>
        </w:rPr>
      </w:pPr>
      <w:r>
        <w:rPr>
          <w:rFonts w:hint="eastAsia" w:ascii="华文仿宋" w:hAnsi="华文仿宋" w:eastAsia="华文仿宋"/>
          <w:sz w:val="24"/>
          <w:szCs w:val="28"/>
        </w:rPr>
        <w:t>《跨国风云》</w:t>
      </w:r>
    </w:p>
    <w:p w14:paraId="4012AC29">
      <w:pPr>
        <w:spacing w:line="360" w:lineRule="auto"/>
        <w:ind w:left="360"/>
        <w:rPr>
          <w:rFonts w:hint="eastAsia" w:ascii="华文仿宋" w:hAnsi="华文仿宋" w:eastAsia="华文仿宋"/>
          <w:sz w:val="24"/>
          <w:szCs w:val="28"/>
        </w:rPr>
      </w:pPr>
      <w:r>
        <w:fldChar w:fldCharType="begin"/>
      </w:r>
      <w:r>
        <w:instrText xml:space="preserve"> HYPERLINK "https://www.360doc.com/content/12/1225/04/10809981_256100321.shtml" </w:instrText>
      </w:r>
      <w:r>
        <w:fldChar w:fldCharType="separate"/>
      </w:r>
      <w:r>
        <w:rPr>
          <w:rStyle w:val="9"/>
          <w:rFonts w:hint="eastAsia" w:ascii="华文仿宋" w:hAnsi="华文仿宋" w:eastAsia="华文仿宋"/>
          <w:sz w:val="24"/>
          <w:szCs w:val="28"/>
        </w:rPr>
        <w:t>https://www.360doc.com/content/12/1225/04/10809981_256100321.shtml</w:t>
      </w:r>
      <w:r>
        <w:rPr>
          <w:rStyle w:val="9"/>
          <w:rFonts w:hint="eastAsia" w:ascii="华文仿宋" w:hAnsi="华文仿宋" w:eastAsia="华文仿宋"/>
          <w:sz w:val="24"/>
          <w:szCs w:val="28"/>
        </w:rPr>
        <w:fldChar w:fldCharType="end"/>
      </w:r>
      <w:r>
        <w:rPr>
          <w:rFonts w:hint="eastAsia" w:ascii="华文仿宋" w:hAnsi="华文仿宋" w:eastAsia="华文仿宋"/>
          <w:sz w:val="24"/>
          <w:szCs w:val="28"/>
        </w:rPr>
        <w:t xml:space="preserve"> </w:t>
      </w:r>
    </w:p>
    <w:p w14:paraId="42B9C2BC">
      <w:pPr>
        <w:spacing w:line="360" w:lineRule="auto"/>
        <w:ind w:left="360"/>
        <w:rPr>
          <w:rFonts w:hint="eastAsia" w:ascii="华文仿宋" w:hAnsi="华文仿宋" w:eastAsia="华文仿宋"/>
          <w:sz w:val="24"/>
          <w:szCs w:val="28"/>
        </w:rPr>
      </w:pPr>
      <w:r>
        <w:rPr>
          <w:rFonts w:hint="eastAsia" w:ascii="华文仿宋" w:hAnsi="华文仿宋" w:eastAsia="华文仿宋"/>
          <w:sz w:val="24"/>
          <w:szCs w:val="28"/>
        </w:rPr>
        <w:t>《和全世界做生意》</w:t>
      </w:r>
    </w:p>
    <w:p w14:paraId="27636D79">
      <w:pPr>
        <w:spacing w:line="360" w:lineRule="auto"/>
        <w:ind w:left="360"/>
        <w:rPr>
          <w:rStyle w:val="9"/>
          <w:rFonts w:hint="eastAsia" w:ascii="华文仿宋" w:hAnsi="华文仿宋" w:eastAsia="华文仿宋"/>
          <w:sz w:val="24"/>
          <w:szCs w:val="28"/>
        </w:rPr>
      </w:pPr>
      <w:r>
        <w:fldChar w:fldCharType="begin"/>
      </w:r>
      <w:r>
        <w:instrText xml:space="preserve"> HYPERLINK "https://jishi.cntv.cn/2015/04/23/VIDA1429774077280964.shtml" </w:instrText>
      </w:r>
      <w:r>
        <w:fldChar w:fldCharType="separate"/>
      </w:r>
      <w:r>
        <w:rPr>
          <w:rStyle w:val="9"/>
          <w:rFonts w:ascii="华文仿宋" w:hAnsi="华文仿宋" w:eastAsia="华文仿宋"/>
          <w:sz w:val="24"/>
          <w:szCs w:val="28"/>
        </w:rPr>
        <w:t>https://jishi.cntv.cn/2015/04/23/VIDA1429774077280964.shtml</w:t>
      </w:r>
      <w:r>
        <w:rPr>
          <w:rStyle w:val="9"/>
          <w:rFonts w:ascii="华文仿宋" w:hAnsi="华文仿宋" w:eastAsia="华文仿宋"/>
          <w:sz w:val="24"/>
          <w:szCs w:val="28"/>
        </w:rPr>
        <w:fldChar w:fldCharType="end"/>
      </w:r>
    </w:p>
    <w:p w14:paraId="7FA7003B">
      <w:pPr>
        <w:spacing w:line="360" w:lineRule="auto"/>
        <w:ind w:left="360"/>
        <w:rPr>
          <w:rFonts w:hint="eastAsia" w:ascii="华文仿宋" w:hAnsi="华文仿宋" w:eastAsia="华文仿宋"/>
          <w:sz w:val="24"/>
          <w:szCs w:val="28"/>
        </w:rPr>
      </w:pPr>
      <w:r>
        <w:rPr>
          <w:rFonts w:hint="eastAsia" w:ascii="华文仿宋" w:hAnsi="华文仿宋" w:eastAsia="华文仿宋"/>
          <w:sz w:val="24"/>
          <w:szCs w:val="28"/>
        </w:rPr>
        <w:t>《贸易战争》</w:t>
      </w:r>
    </w:p>
    <w:p w14:paraId="71AE158D">
      <w:pPr>
        <w:spacing w:line="360" w:lineRule="auto"/>
        <w:ind w:left="360"/>
        <w:rPr>
          <w:rFonts w:hint="eastAsia" w:ascii="华文仿宋" w:hAnsi="华文仿宋" w:eastAsia="华文仿宋"/>
          <w:sz w:val="24"/>
          <w:szCs w:val="28"/>
        </w:rPr>
      </w:pPr>
      <w:r>
        <w:fldChar w:fldCharType="begin"/>
      </w:r>
      <w:r>
        <w:instrText xml:space="preserve"> HYPERLINK "https://www.bilibili.com/video/BV1es411Q7Vb/?spm_id_from=333.337.search-card.all.click" </w:instrText>
      </w:r>
      <w:r>
        <w:fldChar w:fldCharType="separate"/>
      </w:r>
      <w:r>
        <w:rPr>
          <w:rStyle w:val="9"/>
          <w:rFonts w:hint="eastAsia" w:ascii="华文仿宋" w:hAnsi="华文仿宋" w:eastAsia="华文仿宋"/>
          <w:sz w:val="24"/>
          <w:szCs w:val="28"/>
        </w:rPr>
        <w:t>https://www.bilibili.com/video/BV1es411Q7Vb/?spm_id_from=333.337.search-card.all.click</w:t>
      </w:r>
      <w:r>
        <w:rPr>
          <w:rStyle w:val="9"/>
          <w:rFonts w:hint="eastAsia" w:ascii="华文仿宋" w:hAnsi="华文仿宋" w:eastAsia="华文仿宋"/>
          <w:sz w:val="24"/>
          <w:szCs w:val="28"/>
        </w:rPr>
        <w:fldChar w:fldCharType="end"/>
      </w:r>
      <w:r>
        <w:rPr>
          <w:rFonts w:hint="eastAsia" w:ascii="华文仿宋" w:hAnsi="华文仿宋" w:eastAsia="华文仿宋"/>
          <w:sz w:val="24"/>
          <w:szCs w:val="28"/>
        </w:rPr>
        <w:t xml:space="preserve"> </w:t>
      </w:r>
    </w:p>
    <w:p w14:paraId="5D3402EB">
      <w:pPr>
        <w:spacing w:line="360" w:lineRule="auto"/>
        <w:ind w:left="360"/>
        <w:rPr>
          <w:rFonts w:hint="eastAsia" w:ascii="华文仿宋" w:hAnsi="华文仿宋" w:eastAsia="华文仿宋"/>
          <w:sz w:val="24"/>
          <w:szCs w:val="28"/>
        </w:rPr>
      </w:pPr>
      <w:r>
        <w:rPr>
          <w:rFonts w:hint="eastAsia" w:ascii="华文仿宋" w:hAnsi="华文仿宋" w:eastAsia="华文仿宋"/>
          <w:sz w:val="24"/>
          <w:szCs w:val="28"/>
        </w:rPr>
        <w:t>《跨国并购》</w:t>
      </w:r>
    </w:p>
    <w:p w14:paraId="7B1E16EC">
      <w:pPr>
        <w:spacing w:line="360" w:lineRule="auto"/>
        <w:ind w:left="360"/>
        <w:rPr>
          <w:rFonts w:hint="eastAsia" w:ascii="华文仿宋" w:hAnsi="华文仿宋" w:eastAsia="华文仿宋"/>
          <w:sz w:val="24"/>
          <w:szCs w:val="28"/>
        </w:rPr>
      </w:pPr>
      <w:r>
        <w:fldChar w:fldCharType="begin"/>
      </w:r>
      <w:r>
        <w:instrText xml:space="preserve"> HYPERLINK "https://www.bilibili.com/video/BV15o4y1u7C7/?spm_id_from=333.337.search-card.all.click" </w:instrText>
      </w:r>
      <w:r>
        <w:fldChar w:fldCharType="separate"/>
      </w:r>
      <w:r>
        <w:rPr>
          <w:rStyle w:val="9"/>
          <w:rFonts w:hint="eastAsia" w:ascii="华文仿宋" w:hAnsi="华文仿宋" w:eastAsia="华文仿宋"/>
          <w:sz w:val="24"/>
          <w:szCs w:val="28"/>
        </w:rPr>
        <w:t>https://www.bilibili.com/video/BV15o4y1u7C7/?spm_id_from=333.337.search-card.all.click</w:t>
      </w:r>
      <w:r>
        <w:rPr>
          <w:rStyle w:val="9"/>
          <w:rFonts w:hint="eastAsia" w:ascii="华文仿宋" w:hAnsi="华文仿宋" w:eastAsia="华文仿宋"/>
          <w:sz w:val="24"/>
          <w:szCs w:val="28"/>
        </w:rPr>
        <w:fldChar w:fldCharType="end"/>
      </w:r>
      <w:r>
        <w:rPr>
          <w:rFonts w:hint="eastAsia" w:ascii="华文仿宋" w:hAnsi="华文仿宋" w:eastAsia="华文仿宋"/>
          <w:sz w:val="24"/>
          <w:szCs w:val="28"/>
        </w:rPr>
        <w:t xml:space="preserve"> </w:t>
      </w:r>
    </w:p>
    <w:p w14:paraId="5850A829">
      <w:pPr>
        <w:spacing w:line="360" w:lineRule="auto"/>
        <w:ind w:left="360"/>
        <w:rPr>
          <w:rFonts w:hint="eastAsia" w:ascii="华文仿宋" w:hAnsi="华文仿宋" w:eastAsia="华文仿宋"/>
          <w:sz w:val="24"/>
          <w:szCs w:val="28"/>
        </w:rPr>
      </w:pPr>
      <w:r>
        <w:rPr>
          <w:rFonts w:hint="eastAsia" w:ascii="华文仿宋" w:hAnsi="华文仿宋" w:eastAsia="华文仿宋"/>
          <w:sz w:val="24"/>
          <w:szCs w:val="28"/>
        </w:rPr>
        <w:t>《全球化贸易的输与赢》</w:t>
      </w:r>
    </w:p>
    <w:p w14:paraId="2C6B86DC">
      <w:pPr>
        <w:spacing w:line="360" w:lineRule="auto"/>
        <w:ind w:left="360"/>
        <w:rPr>
          <w:rFonts w:hint="eastAsia" w:ascii="华文仿宋" w:hAnsi="华文仿宋" w:eastAsia="华文仿宋"/>
          <w:sz w:val="24"/>
          <w:szCs w:val="28"/>
        </w:rPr>
      </w:pPr>
      <w:r>
        <w:fldChar w:fldCharType="begin"/>
      </w:r>
      <w:r>
        <w:instrText xml:space="preserve"> HYPERLINK "https://www.bilibili.com/video/BV1Vg4y1R79t/" </w:instrText>
      </w:r>
      <w:r>
        <w:fldChar w:fldCharType="separate"/>
      </w:r>
      <w:r>
        <w:rPr>
          <w:rStyle w:val="9"/>
          <w:rFonts w:hint="eastAsia" w:ascii="华文仿宋" w:hAnsi="华文仿宋" w:eastAsia="华文仿宋"/>
          <w:sz w:val="24"/>
          <w:szCs w:val="28"/>
        </w:rPr>
        <w:t>https://www.bilibili.com/video/BV1Vg4y1R79t/</w:t>
      </w:r>
      <w:r>
        <w:rPr>
          <w:rStyle w:val="9"/>
          <w:rFonts w:hint="eastAsia" w:ascii="华文仿宋" w:hAnsi="华文仿宋" w:eastAsia="华文仿宋"/>
          <w:sz w:val="24"/>
          <w:szCs w:val="28"/>
        </w:rPr>
        <w:fldChar w:fldCharType="end"/>
      </w:r>
      <w:r>
        <w:rPr>
          <w:rFonts w:hint="eastAsia" w:ascii="华文仿宋" w:hAnsi="华文仿宋" w:eastAsia="华文仿宋"/>
          <w:sz w:val="24"/>
          <w:szCs w:val="28"/>
        </w:rPr>
        <w:t xml:space="preserve"> </w:t>
      </w:r>
    </w:p>
    <w:p w14:paraId="737533DA">
      <w:pPr>
        <w:spacing w:line="360" w:lineRule="auto"/>
        <w:ind w:left="360"/>
        <w:rPr>
          <w:rFonts w:hint="eastAsia" w:ascii="华文仿宋" w:hAnsi="华文仿宋" w:eastAsia="华文仿宋"/>
          <w:sz w:val="24"/>
          <w:szCs w:val="28"/>
        </w:rPr>
      </w:pPr>
      <w:r>
        <w:rPr>
          <w:rFonts w:hint="eastAsia" w:ascii="华文仿宋" w:hAnsi="华文仿宋" w:eastAsia="华文仿宋"/>
          <w:sz w:val="24"/>
          <w:szCs w:val="28"/>
        </w:rPr>
        <w:t>CCTV2 央视财经评论</w:t>
      </w:r>
    </w:p>
    <w:p w14:paraId="34217FD6">
      <w:pPr>
        <w:spacing w:line="360" w:lineRule="auto"/>
        <w:ind w:left="360"/>
        <w:rPr>
          <w:rFonts w:hint="eastAsia" w:ascii="华文仿宋" w:hAnsi="华文仿宋" w:eastAsia="华文仿宋"/>
          <w:sz w:val="24"/>
          <w:szCs w:val="28"/>
        </w:rPr>
      </w:pPr>
      <w:r>
        <w:rPr>
          <w:rFonts w:hint="eastAsia" w:ascii="华文仿宋" w:hAnsi="华文仿宋" w:eastAsia="华文仿宋"/>
          <w:sz w:val="24"/>
          <w:szCs w:val="28"/>
        </w:rPr>
        <w:t xml:space="preserve">全球慕课网     </w:t>
      </w:r>
      <w:r>
        <w:rPr>
          <w:rFonts w:ascii="华文仿宋" w:hAnsi="华文仿宋" w:eastAsia="华文仿宋"/>
          <w:sz w:val="24"/>
          <w:szCs w:val="28"/>
        </w:rPr>
        <w:t>https://mooc.org</w:t>
      </w:r>
    </w:p>
    <w:p w14:paraId="04320D63">
      <w:pPr>
        <w:spacing w:line="360" w:lineRule="auto"/>
        <w:ind w:left="360"/>
        <w:rPr>
          <w:rFonts w:hint="eastAsia" w:ascii="华文仿宋" w:hAnsi="华文仿宋" w:eastAsia="华文仿宋"/>
          <w:sz w:val="24"/>
          <w:szCs w:val="28"/>
        </w:rPr>
      </w:pPr>
      <w:r>
        <w:rPr>
          <w:rFonts w:ascii="华文仿宋" w:hAnsi="华文仿宋" w:eastAsia="华文仿宋"/>
          <w:sz w:val="24"/>
          <w:szCs w:val="28"/>
        </w:rPr>
        <w:t>www.coursera.org  </w:t>
      </w:r>
    </w:p>
    <w:p w14:paraId="0F383DE0">
      <w:pPr>
        <w:spacing w:line="360" w:lineRule="auto"/>
        <w:ind w:left="360"/>
        <w:rPr>
          <w:rFonts w:hint="eastAsia" w:ascii="华文仿宋" w:hAnsi="华文仿宋" w:eastAsia="华文仿宋"/>
          <w:sz w:val="24"/>
          <w:szCs w:val="28"/>
        </w:rPr>
      </w:pPr>
      <w:r>
        <w:rPr>
          <w:rFonts w:ascii="华文仿宋" w:hAnsi="华文仿宋" w:eastAsia="华文仿宋"/>
          <w:sz w:val="24"/>
          <w:szCs w:val="28"/>
        </w:rPr>
        <w:t>......</w:t>
      </w:r>
    </w:p>
    <w:p w14:paraId="48ED2D62">
      <w:pPr>
        <w:pStyle w:val="3"/>
        <w:spacing w:before="0" w:after="0"/>
        <w:rPr>
          <w:rFonts w:eastAsia="仿宋"/>
          <w:sz w:val="40"/>
        </w:rPr>
      </w:pPr>
      <w:r>
        <w:rPr>
          <w:rFonts w:hint="eastAsia" w:eastAsia="仿宋"/>
          <w:sz w:val="40"/>
        </w:rPr>
        <w:t>7课程内容</w:t>
      </w:r>
    </w:p>
    <w:p w14:paraId="791F120A">
      <w:pPr>
        <w:spacing w:line="360" w:lineRule="auto"/>
        <w:ind w:left="420"/>
        <w:rPr>
          <w:rFonts w:hint="eastAsia" w:ascii="华文仿宋" w:hAnsi="华文仿宋" w:eastAsia="华文仿宋"/>
          <w:sz w:val="24"/>
          <w:szCs w:val="28"/>
        </w:rPr>
      </w:pPr>
      <w:r>
        <w:rPr>
          <w:rFonts w:ascii="华文仿宋" w:hAnsi="华文仿宋" w:eastAsia="华文仿宋"/>
          <w:sz w:val="24"/>
          <w:szCs w:val="28"/>
        </w:rPr>
        <w:t>C</w:t>
      </w:r>
      <w:r>
        <w:rPr>
          <w:rFonts w:hint="eastAsia" w:ascii="华文仿宋" w:hAnsi="华文仿宋" w:eastAsia="华文仿宋"/>
          <w:sz w:val="24"/>
          <w:szCs w:val="28"/>
        </w:rPr>
        <w:t>hapter</w:t>
      </w:r>
      <w:r>
        <w:rPr>
          <w:rFonts w:ascii="华文仿宋" w:hAnsi="华文仿宋" w:eastAsia="华文仿宋"/>
          <w:sz w:val="24"/>
          <w:szCs w:val="28"/>
        </w:rPr>
        <w:t xml:space="preserve"> </w:t>
      </w:r>
      <w:r>
        <w:rPr>
          <w:rFonts w:hint="eastAsia" w:ascii="华文仿宋" w:hAnsi="华文仿宋" w:eastAsia="华文仿宋"/>
          <w:sz w:val="24"/>
          <w:szCs w:val="28"/>
        </w:rPr>
        <w:t>1引言</w:t>
      </w:r>
    </w:p>
    <w:p w14:paraId="02A8B3DA">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1.1国际商务的研究内容</w:t>
      </w:r>
    </w:p>
    <w:p w14:paraId="7A6734E6">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1.2</w:t>
      </w:r>
      <w:r>
        <w:rPr>
          <w:rFonts w:ascii="华文仿宋" w:hAnsi="华文仿宋" w:eastAsia="华文仿宋"/>
          <w:sz w:val="24"/>
          <w:szCs w:val="28"/>
        </w:rPr>
        <w:t>全球化</w:t>
      </w:r>
      <w:r>
        <w:rPr>
          <w:rFonts w:hint="eastAsia" w:ascii="华文仿宋" w:hAnsi="华文仿宋" w:eastAsia="华文仿宋"/>
          <w:sz w:val="24"/>
          <w:szCs w:val="28"/>
        </w:rPr>
        <w:t>与反全球化</w:t>
      </w:r>
    </w:p>
    <w:p w14:paraId="18B070C2">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【阅读】盛</w:t>
      </w:r>
      <w:r>
        <w:rPr>
          <w:rFonts w:ascii="华文仿宋" w:hAnsi="华文仿宋" w:eastAsia="华文仿宋"/>
          <w:sz w:val="24"/>
          <w:szCs w:val="28"/>
        </w:rPr>
        <w:t xml:space="preserve"> 斌 黎 峰</w:t>
      </w:r>
      <w:r>
        <w:rPr>
          <w:rFonts w:hint="eastAsia" w:ascii="华文仿宋" w:hAnsi="华文仿宋" w:eastAsia="华文仿宋"/>
          <w:sz w:val="24"/>
          <w:szCs w:val="28"/>
        </w:rPr>
        <w:t>，</w:t>
      </w:r>
      <w:bookmarkStart w:id="0" w:name="OLE_LINK3"/>
      <w:r>
        <w:rPr>
          <w:rFonts w:hint="eastAsia" w:ascii="华文仿宋" w:hAnsi="华文仿宋" w:eastAsia="华文仿宋"/>
          <w:sz w:val="24"/>
          <w:szCs w:val="28"/>
        </w:rPr>
        <w:t>逆全球化</w:t>
      </w:r>
      <w:bookmarkEnd w:id="0"/>
      <w:r>
        <w:rPr>
          <w:rFonts w:hint="eastAsia" w:ascii="华文仿宋" w:hAnsi="华文仿宋" w:eastAsia="华文仿宋"/>
          <w:sz w:val="24"/>
          <w:szCs w:val="28"/>
        </w:rPr>
        <w:t>：</w:t>
      </w:r>
      <w:r>
        <w:rPr>
          <w:rFonts w:ascii="华文仿宋" w:hAnsi="华文仿宋" w:eastAsia="华文仿宋"/>
          <w:sz w:val="24"/>
          <w:szCs w:val="28"/>
        </w:rPr>
        <w:t>思潮、原因与反思</w:t>
      </w:r>
      <w:r>
        <w:rPr>
          <w:rFonts w:hint="eastAsia" w:ascii="华文仿宋" w:hAnsi="华文仿宋" w:eastAsia="华文仿宋"/>
          <w:sz w:val="24"/>
          <w:szCs w:val="28"/>
        </w:rPr>
        <w:t>，中国经济问题，2</w:t>
      </w:r>
      <w:r>
        <w:rPr>
          <w:rFonts w:ascii="华文仿宋" w:hAnsi="华文仿宋" w:eastAsia="华文仿宋"/>
          <w:sz w:val="24"/>
          <w:szCs w:val="28"/>
        </w:rPr>
        <w:t>020</w:t>
      </w:r>
      <w:r>
        <w:rPr>
          <w:rFonts w:hint="eastAsia" w:ascii="华文仿宋" w:hAnsi="华文仿宋" w:eastAsia="华文仿宋"/>
          <w:sz w:val="24"/>
          <w:szCs w:val="28"/>
        </w:rPr>
        <w:t>（0</w:t>
      </w:r>
      <w:r>
        <w:rPr>
          <w:rFonts w:ascii="华文仿宋" w:hAnsi="华文仿宋" w:eastAsia="华文仿宋"/>
          <w:sz w:val="24"/>
          <w:szCs w:val="28"/>
        </w:rPr>
        <w:t>3</w:t>
      </w:r>
      <w:r>
        <w:rPr>
          <w:rFonts w:hint="eastAsia" w:ascii="华文仿宋" w:hAnsi="华文仿宋" w:eastAsia="华文仿宋"/>
          <w:sz w:val="24"/>
          <w:szCs w:val="28"/>
        </w:rPr>
        <w:t>）</w:t>
      </w:r>
    </w:p>
    <w:p w14:paraId="764701F6">
      <w:pPr>
        <w:spacing w:line="360" w:lineRule="auto"/>
        <w:ind w:left="420" w:firstLine="420"/>
        <w:rPr>
          <w:rFonts w:ascii="华文仿宋" w:hAnsi="华文仿宋" w:eastAsia="华文仿宋"/>
          <w:sz w:val="24"/>
          <w:szCs w:val="28"/>
        </w:rPr>
      </w:pPr>
      <w:r>
        <w:rPr>
          <w:rFonts w:hint="eastAsia" w:ascii="华文仿宋" w:hAnsi="华文仿宋" w:eastAsia="华文仿宋"/>
          <w:sz w:val="24"/>
          <w:szCs w:val="28"/>
        </w:rPr>
        <w:t>佟家栋,何欢,涂红. 逆全球化与国际经济新秩序的开启 [J]. 南开学报, 2020, (02)</w:t>
      </w:r>
    </w:p>
    <w:p w14:paraId="12D7BBA2">
      <w:pPr>
        <w:spacing w:line="360" w:lineRule="auto"/>
        <w:ind w:left="420" w:firstLine="420"/>
        <w:rPr>
          <w:rFonts w:hint="eastAsia" w:ascii="华文仿宋" w:hAnsi="华文仿宋" w:eastAsia="华文仿宋"/>
          <w:sz w:val="24"/>
          <w:szCs w:val="28"/>
        </w:rPr>
      </w:pPr>
      <w:bookmarkStart w:id="1" w:name="OLE_LINK5"/>
      <w:r>
        <w:rPr>
          <w:rFonts w:hint="eastAsia" w:ascii="华文仿宋" w:hAnsi="华文仿宋" w:eastAsia="华文仿宋"/>
          <w:sz w:val="24"/>
          <w:szCs w:val="28"/>
        </w:rPr>
        <w:t>余永定，全球化迷雾：逆流、裂痕与坚守，中国日报中国观察智库2025-11-14</w:t>
      </w:r>
    </w:p>
    <w:bookmarkEnd w:id="1"/>
    <w:p w14:paraId="1C752EFA">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【案例】字节跳动：在全球“跳动字节”</w:t>
      </w:r>
    </w:p>
    <w:p w14:paraId="14BA22D8">
      <w:pPr>
        <w:spacing w:line="360" w:lineRule="auto"/>
        <w:ind w:left="420"/>
        <w:rPr>
          <w:rFonts w:hint="eastAsia" w:ascii="华文仿宋" w:hAnsi="华文仿宋" w:eastAsia="华文仿宋"/>
          <w:sz w:val="24"/>
          <w:szCs w:val="28"/>
        </w:rPr>
      </w:pPr>
      <w:r>
        <w:rPr>
          <w:rFonts w:ascii="华文仿宋" w:hAnsi="华文仿宋" w:eastAsia="华文仿宋"/>
          <w:sz w:val="24"/>
          <w:szCs w:val="28"/>
        </w:rPr>
        <w:t>C</w:t>
      </w:r>
      <w:r>
        <w:rPr>
          <w:rFonts w:hint="eastAsia" w:ascii="华文仿宋" w:hAnsi="华文仿宋" w:eastAsia="华文仿宋"/>
          <w:sz w:val="24"/>
          <w:szCs w:val="28"/>
        </w:rPr>
        <w:t>hapter2</w:t>
      </w:r>
      <w:r>
        <w:rPr>
          <w:rFonts w:ascii="华文仿宋" w:hAnsi="华文仿宋" w:eastAsia="华文仿宋"/>
          <w:sz w:val="24"/>
          <w:szCs w:val="28"/>
        </w:rPr>
        <w:t xml:space="preserve"> </w:t>
      </w:r>
      <w:r>
        <w:rPr>
          <w:rFonts w:hint="eastAsia" w:ascii="华文仿宋" w:hAnsi="华文仿宋" w:eastAsia="华文仿宋"/>
          <w:sz w:val="24"/>
          <w:szCs w:val="28"/>
        </w:rPr>
        <w:t>全球国别制度环境</w:t>
      </w:r>
    </w:p>
    <w:p w14:paraId="704FCB47">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2.1正式制度差异</w:t>
      </w:r>
    </w:p>
    <w:p w14:paraId="6038B616">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政治体制、经济体制、法律体系与经济转型</w:t>
      </w:r>
    </w:p>
    <w:p w14:paraId="08971EB7">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2.2非正式制度差异</w:t>
      </w:r>
    </w:p>
    <w:p w14:paraId="6F1F9EF9">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文化与商业伦理</w:t>
      </w:r>
    </w:p>
    <w:p w14:paraId="24AD603A">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案例1</w:t>
      </w:r>
      <w:r>
        <w:rPr>
          <w:rFonts w:ascii="华文仿宋" w:hAnsi="华文仿宋" w:eastAsia="华文仿宋"/>
          <w:sz w:val="24"/>
          <w:szCs w:val="28"/>
        </w:rPr>
        <w:t xml:space="preserve"> </w:t>
      </w:r>
      <w:r>
        <w:rPr>
          <w:rFonts w:hint="eastAsia" w:ascii="华文仿宋" w:hAnsi="华文仿宋" w:eastAsia="华文仿宋"/>
          <w:sz w:val="24"/>
          <w:szCs w:val="28"/>
        </w:rPr>
        <w:t>印度为何成了“外企坟场”？</w:t>
      </w:r>
    </w:p>
    <w:p w14:paraId="2875FA92">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案例2</w:t>
      </w:r>
      <w:r>
        <w:rPr>
          <w:rFonts w:ascii="华文仿宋" w:hAnsi="华文仿宋" w:eastAsia="华文仿宋"/>
          <w:sz w:val="24"/>
          <w:szCs w:val="28"/>
        </w:rPr>
        <w:t xml:space="preserve"> </w:t>
      </w:r>
      <w:r>
        <w:rPr>
          <w:rFonts w:hint="eastAsia" w:ascii="华文仿宋" w:hAnsi="华文仿宋" w:eastAsia="华文仿宋"/>
          <w:sz w:val="24"/>
          <w:szCs w:val="28"/>
        </w:rPr>
        <w:t>小米出海：高科技企业的国际化之路（印度）</w:t>
      </w:r>
    </w:p>
    <w:p w14:paraId="347B8F51">
      <w:pPr>
        <w:spacing w:line="360" w:lineRule="auto"/>
        <w:ind w:left="420"/>
        <w:rPr>
          <w:rFonts w:hint="eastAsia" w:ascii="华文仿宋" w:hAnsi="华文仿宋" w:eastAsia="华文仿宋"/>
          <w:sz w:val="24"/>
          <w:szCs w:val="28"/>
        </w:rPr>
      </w:pPr>
      <w:r>
        <w:rPr>
          <w:rFonts w:ascii="华文仿宋" w:hAnsi="华文仿宋" w:eastAsia="华文仿宋"/>
          <w:sz w:val="24"/>
          <w:szCs w:val="28"/>
        </w:rPr>
        <w:t>C</w:t>
      </w:r>
      <w:r>
        <w:rPr>
          <w:rFonts w:hint="eastAsia" w:ascii="华文仿宋" w:hAnsi="华文仿宋" w:eastAsia="华文仿宋"/>
          <w:sz w:val="24"/>
          <w:szCs w:val="28"/>
        </w:rPr>
        <w:t>hapter3</w:t>
      </w:r>
      <w:r>
        <w:rPr>
          <w:rFonts w:ascii="华文仿宋" w:hAnsi="华文仿宋" w:eastAsia="华文仿宋"/>
          <w:sz w:val="24"/>
          <w:szCs w:val="28"/>
        </w:rPr>
        <w:t xml:space="preserve"> </w:t>
      </w:r>
      <w:r>
        <w:rPr>
          <w:rFonts w:hint="eastAsia" w:ascii="华文仿宋" w:hAnsi="华文仿宋" w:eastAsia="华文仿宋"/>
          <w:sz w:val="24"/>
          <w:szCs w:val="28"/>
        </w:rPr>
        <w:t>全球贸易与投资</w:t>
      </w:r>
    </w:p>
    <w:p w14:paraId="4EA75960">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3.1</w:t>
      </w:r>
      <w:r>
        <w:rPr>
          <w:rFonts w:ascii="华文仿宋" w:hAnsi="华文仿宋" w:eastAsia="华文仿宋"/>
          <w:sz w:val="24"/>
          <w:szCs w:val="28"/>
        </w:rPr>
        <w:t>国际贸易理论</w:t>
      </w:r>
    </w:p>
    <w:p w14:paraId="7A56F6CC">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3.2</w:t>
      </w:r>
      <w:r>
        <w:rPr>
          <w:rFonts w:ascii="华文仿宋" w:hAnsi="华文仿宋" w:eastAsia="华文仿宋"/>
          <w:sz w:val="24"/>
          <w:szCs w:val="28"/>
        </w:rPr>
        <w:t>对外直接投资理论</w:t>
      </w:r>
    </w:p>
    <w:p w14:paraId="20610915">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3.3</w:t>
      </w:r>
      <w:r>
        <w:rPr>
          <w:rFonts w:ascii="华文仿宋" w:hAnsi="华文仿宋" w:eastAsia="华文仿宋"/>
          <w:sz w:val="24"/>
          <w:szCs w:val="28"/>
        </w:rPr>
        <w:t>贸易与投资政策工具</w:t>
      </w:r>
    </w:p>
    <w:p w14:paraId="383E7F37">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3.4区域经济一体化</w:t>
      </w:r>
    </w:p>
    <w:p w14:paraId="5AD36D4D">
      <w:pPr>
        <w:spacing w:line="360" w:lineRule="auto"/>
        <w:ind w:left="420" w:firstLine="420"/>
        <w:rPr>
          <w:rFonts w:hint="eastAsia" w:ascii="华文仿宋" w:hAnsi="华文仿宋" w:eastAsia="华文仿宋"/>
          <w:sz w:val="24"/>
          <w:szCs w:val="28"/>
        </w:rPr>
      </w:pPr>
      <w:bookmarkStart w:id="2" w:name="OLE_LINK4"/>
      <w:r>
        <w:rPr>
          <w:rFonts w:hint="eastAsia" w:ascii="华文仿宋" w:hAnsi="华文仿宋" w:eastAsia="华文仿宋"/>
          <w:sz w:val="24"/>
          <w:szCs w:val="28"/>
        </w:rPr>
        <w:t>【案例】美国的“关税战”</w:t>
      </w:r>
    </w:p>
    <w:bookmarkEnd w:id="2"/>
    <w:p w14:paraId="7C151B87">
      <w:pPr>
        <w:spacing w:line="360" w:lineRule="auto"/>
        <w:ind w:left="840" w:firstLine="420"/>
        <w:rPr>
          <w:rFonts w:hint="eastAsia" w:ascii="华文仿宋" w:hAnsi="华文仿宋" w:eastAsia="华文仿宋"/>
          <w:sz w:val="24"/>
          <w:szCs w:val="28"/>
        </w:rPr>
      </w:pPr>
      <w:r>
        <w:fldChar w:fldCharType="begin"/>
      </w:r>
      <w:r>
        <w:instrText xml:space="preserve">HYPERLINK "https://tv.cctv.com/2025/04/02/VIDElef8cppnFjdJh3whVfGv250402.shtml"</w:instrText>
      </w:r>
      <w:r>
        <w:fldChar w:fldCharType="separate"/>
      </w:r>
      <w:r>
        <w:rPr>
          <w:rStyle w:val="9"/>
          <w:rFonts w:ascii="华文仿宋" w:hAnsi="华文仿宋" w:eastAsia="华文仿宋"/>
          <w:sz w:val="24"/>
          <w:szCs w:val="28"/>
        </w:rPr>
        <w:t>《央视财经评论》 20250402 美国“对等关税”将落地 冲击波有多大？</w:t>
      </w:r>
      <w:r>
        <w:fldChar w:fldCharType="end"/>
      </w:r>
    </w:p>
    <w:p w14:paraId="50CE1436">
      <w:pPr>
        <w:spacing w:line="360" w:lineRule="auto"/>
        <w:ind w:left="840" w:firstLine="420"/>
        <w:rPr>
          <w:rFonts w:hint="eastAsia" w:ascii="华文仿宋" w:hAnsi="华文仿宋" w:eastAsia="华文仿宋"/>
          <w:sz w:val="24"/>
          <w:szCs w:val="28"/>
        </w:rPr>
      </w:pPr>
      <w:r>
        <w:fldChar w:fldCharType="begin"/>
      </w:r>
      <w:r>
        <w:instrText xml:space="preserve"> HYPERLINK "https://tv.cctv.com/2025/04/19/VIDEO8SVve0Cp9CA07aRDoRh250419.shtml?spm=C52448022284.PeEwSYipjDZA.0.0" </w:instrText>
      </w:r>
      <w:r>
        <w:fldChar w:fldCharType="separate"/>
      </w:r>
      <w:r>
        <w:rPr>
          <w:rStyle w:val="9"/>
          <w:rFonts w:ascii="华文仿宋" w:hAnsi="华文仿宋" w:eastAsia="华文仿宋"/>
          <w:sz w:val="24"/>
          <w:szCs w:val="28"/>
        </w:rPr>
        <w:t>《对话》 20250419 “关税讹诈”与新局突围</w:t>
      </w:r>
      <w:r>
        <w:rPr>
          <w:rStyle w:val="9"/>
          <w:rFonts w:ascii="华文仿宋" w:hAnsi="华文仿宋" w:eastAsia="华文仿宋"/>
          <w:sz w:val="24"/>
          <w:szCs w:val="28"/>
        </w:rPr>
        <w:fldChar w:fldCharType="end"/>
      </w:r>
    </w:p>
    <w:p w14:paraId="0CEA335D">
      <w:pPr>
        <w:spacing w:line="360" w:lineRule="auto"/>
        <w:ind w:left="840" w:firstLine="420"/>
        <w:rPr>
          <w:rFonts w:hint="eastAsia" w:ascii="华文仿宋" w:hAnsi="华文仿宋" w:eastAsia="华文仿宋"/>
          <w:sz w:val="24"/>
          <w:szCs w:val="28"/>
        </w:rPr>
      </w:pPr>
      <w:r>
        <w:fldChar w:fldCharType="begin"/>
      </w:r>
      <w:r>
        <w:instrText xml:space="preserve"> HYPERLINK "https://tv.cctv.com/2025/07/11/VIDEHQVeEYJP2SQAEPH6ikJX250711.shtml" </w:instrText>
      </w:r>
      <w:r>
        <w:fldChar w:fldCharType="separate"/>
      </w:r>
      <w:r>
        <w:rPr>
          <w:rStyle w:val="9"/>
          <w:rFonts w:ascii="华文仿宋" w:hAnsi="华文仿宋" w:eastAsia="华文仿宋"/>
          <w:sz w:val="24"/>
          <w:szCs w:val="28"/>
        </w:rPr>
        <w:t>《央视财经评论》 20250711 硬刚特朗普关税 各国都有什么招？</w:t>
      </w:r>
      <w:r>
        <w:rPr>
          <w:rStyle w:val="9"/>
          <w:rFonts w:ascii="华文仿宋" w:hAnsi="华文仿宋" w:eastAsia="华文仿宋"/>
          <w:sz w:val="24"/>
          <w:szCs w:val="28"/>
        </w:rPr>
        <w:fldChar w:fldCharType="end"/>
      </w:r>
    </w:p>
    <w:p w14:paraId="0FC11ECD">
      <w:pPr>
        <w:spacing w:line="360" w:lineRule="auto"/>
        <w:ind w:left="840" w:firstLine="420"/>
        <w:rPr>
          <w:rFonts w:hint="eastAsia" w:ascii="华文仿宋" w:hAnsi="华文仿宋" w:eastAsia="华文仿宋"/>
          <w:sz w:val="24"/>
          <w:szCs w:val="28"/>
        </w:rPr>
      </w:pPr>
      <w:r>
        <w:fldChar w:fldCharType="begin"/>
      </w:r>
      <w:r>
        <w:instrText xml:space="preserve"> HYPERLINK "https://tv.cctv.com/2025/08/12/VIDEOs8A22BOOLvYpP5Rn1eh250812.shtml" </w:instrText>
      </w:r>
      <w:r>
        <w:fldChar w:fldCharType="separate"/>
      </w:r>
      <w:r>
        <w:rPr>
          <w:rStyle w:val="9"/>
          <w:rFonts w:ascii="华文仿宋" w:hAnsi="华文仿宋" w:eastAsia="华文仿宋"/>
          <w:sz w:val="24"/>
          <w:szCs w:val="28"/>
        </w:rPr>
        <w:t>《央视财经评论》 20250812 再延90天 中美关税接下来怎么谈？</w:t>
      </w:r>
      <w:r>
        <w:rPr>
          <w:rStyle w:val="9"/>
          <w:rFonts w:ascii="华文仿宋" w:hAnsi="华文仿宋" w:eastAsia="华文仿宋"/>
          <w:sz w:val="24"/>
          <w:szCs w:val="28"/>
        </w:rPr>
        <w:fldChar w:fldCharType="end"/>
      </w:r>
    </w:p>
    <w:p w14:paraId="7EC751CC">
      <w:pPr>
        <w:spacing w:line="360" w:lineRule="auto"/>
        <w:ind w:left="840" w:firstLine="420"/>
        <w:rPr>
          <w:rFonts w:hint="eastAsia" w:ascii="华文仿宋" w:hAnsi="华文仿宋" w:eastAsia="华文仿宋"/>
          <w:sz w:val="24"/>
          <w:szCs w:val="28"/>
        </w:rPr>
      </w:pPr>
      <w:r>
        <w:fldChar w:fldCharType="begin"/>
      </w:r>
      <w:r>
        <w:instrText xml:space="preserve"> HYPERLINK "https://tv.cctv.com/2025/08/19/VIDE4fc6Nd6nrgAut0stUSTu250819.shtml" </w:instrText>
      </w:r>
      <w:r>
        <w:fldChar w:fldCharType="separate"/>
      </w:r>
      <w:r>
        <w:rPr>
          <w:rStyle w:val="9"/>
          <w:rFonts w:ascii="华文仿宋" w:hAnsi="华文仿宋" w:eastAsia="华文仿宋"/>
          <w:sz w:val="24"/>
          <w:szCs w:val="28"/>
        </w:rPr>
        <w:t>《央视财经评论》 20250819 扩大版钢铝关税清单生效 美国制造业能回流吗？</w:t>
      </w:r>
      <w:r>
        <w:rPr>
          <w:rStyle w:val="9"/>
          <w:rFonts w:ascii="华文仿宋" w:hAnsi="华文仿宋" w:eastAsia="华文仿宋"/>
          <w:sz w:val="24"/>
          <w:szCs w:val="28"/>
        </w:rPr>
        <w:fldChar w:fldCharType="end"/>
      </w:r>
    </w:p>
    <w:p w14:paraId="3F99E935">
      <w:pPr>
        <w:spacing w:line="360" w:lineRule="auto"/>
        <w:ind w:left="420" w:firstLine="420"/>
        <w:rPr>
          <w:rFonts w:hint="eastAsia"/>
        </w:rPr>
      </w:pPr>
      <w:r>
        <w:fldChar w:fldCharType="begin"/>
      </w:r>
      <w:r>
        <w:instrText xml:space="preserve"> HYPERLINK "https://tv.cctv.com/2025/08/26/VIDEXzssqzh9cMMLAGYXAqRo250826.shtml?spm=C22284.PeqgxkCPEGS0.EtpnRPcJ2BgZ.24" </w:instrText>
      </w:r>
      <w:r>
        <w:fldChar w:fldCharType="separate"/>
      </w:r>
      <w:r>
        <w:rPr>
          <w:rStyle w:val="9"/>
          <w:rFonts w:ascii="华文仿宋" w:hAnsi="华文仿宋" w:eastAsia="华文仿宋"/>
          <w:sz w:val="24"/>
          <w:szCs w:val="28"/>
        </w:rPr>
        <w:t>《央视财经评论》 20250826 关税50%！美国为何对印度开火？</w:t>
      </w:r>
      <w:r>
        <w:rPr>
          <w:rStyle w:val="9"/>
          <w:rFonts w:ascii="华文仿宋" w:hAnsi="华文仿宋" w:eastAsia="华文仿宋"/>
          <w:sz w:val="24"/>
          <w:szCs w:val="28"/>
        </w:rPr>
        <w:fldChar w:fldCharType="end"/>
      </w:r>
    </w:p>
    <w:p w14:paraId="201C63DA">
      <w:pPr>
        <w:spacing w:line="360" w:lineRule="auto"/>
        <w:ind w:left="420" w:firstLine="420"/>
        <w:rPr>
          <w:rFonts w:hint="eastAsia" w:ascii="华文仿宋" w:hAnsi="华文仿宋" w:eastAsia="华文仿宋"/>
          <w:sz w:val="24"/>
          <w:szCs w:val="28"/>
        </w:rPr>
      </w:pPr>
      <w:r>
        <w:fldChar w:fldCharType="begin"/>
      </w:r>
      <w:r>
        <w:instrText xml:space="preserve"> HYPERLINK "https://tv.cctv.com/2025/10/13/VIDE0vEIY5yqUOTl0ViWUHZl251013.shtml" </w:instrText>
      </w:r>
      <w:r>
        <w:fldChar w:fldCharType="separate"/>
      </w:r>
      <w:r>
        <w:rPr>
          <w:rStyle w:val="9"/>
          <w:rFonts w:ascii="华文仿宋" w:hAnsi="华文仿宋" w:eastAsia="华文仿宋"/>
          <w:sz w:val="24"/>
          <w:szCs w:val="28"/>
        </w:rPr>
        <w:t>《央视财经评论》 20251013 中美贸易 冲突升级？</w:t>
      </w:r>
      <w:r>
        <w:rPr>
          <w:rStyle w:val="9"/>
          <w:rFonts w:ascii="华文仿宋" w:hAnsi="华文仿宋" w:eastAsia="华文仿宋"/>
          <w:sz w:val="24"/>
          <w:szCs w:val="28"/>
        </w:rPr>
        <w:fldChar w:fldCharType="end"/>
      </w:r>
    </w:p>
    <w:p w14:paraId="3ABE2BD0">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【案例】安世半导体风波</w:t>
      </w:r>
    </w:p>
    <w:p w14:paraId="1C47F116">
      <w:pPr>
        <w:spacing w:line="360" w:lineRule="auto"/>
        <w:ind w:left="420" w:firstLine="420"/>
        <w:rPr>
          <w:rFonts w:hint="eastAsia" w:ascii="华文仿宋" w:hAnsi="华文仿宋" w:eastAsia="华文仿宋"/>
          <w:sz w:val="24"/>
          <w:szCs w:val="28"/>
        </w:rPr>
      </w:pPr>
      <w:r>
        <w:fldChar w:fldCharType="begin"/>
      </w:r>
      <w:r>
        <w:instrText xml:space="preserve"> HYPERLINK "https://tv.cctv.com/2025/11/20/VIDEhYSoEISLqxHbPzIaLh2r251120.shtml?spm=C22284.PeqgxkCPEGS0.EtpnRPcJ2BgZ.2" </w:instrText>
      </w:r>
      <w:r>
        <w:fldChar w:fldCharType="separate"/>
      </w:r>
      <w:r>
        <w:rPr>
          <w:rStyle w:val="9"/>
          <w:rFonts w:ascii="华文仿宋" w:hAnsi="华文仿宋" w:eastAsia="华文仿宋"/>
          <w:sz w:val="24"/>
          <w:szCs w:val="28"/>
        </w:rPr>
        <w:t>《央视财经评论》 20251120 安世半导体风波：“劫案”如何终结？</w:t>
      </w:r>
      <w:r>
        <w:rPr>
          <w:rStyle w:val="9"/>
          <w:rFonts w:ascii="华文仿宋" w:hAnsi="华文仿宋" w:eastAsia="华文仿宋"/>
          <w:sz w:val="24"/>
          <w:szCs w:val="28"/>
        </w:rPr>
        <w:fldChar w:fldCharType="end"/>
      </w:r>
    </w:p>
    <w:p w14:paraId="78256A34">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【案例】高铁“走出去”竞争优势从何而来（铁路）</w:t>
      </w:r>
    </w:p>
    <w:p w14:paraId="24464524">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【阅读】萨缪尔森之忧、金德尔伯格陷阱与美国贸易保护主义</w:t>
      </w:r>
      <w:r>
        <w:rPr>
          <w:rFonts w:ascii="华文仿宋" w:hAnsi="华文仿宋" w:eastAsia="华文仿宋"/>
          <w:sz w:val="24"/>
          <w:szCs w:val="28"/>
        </w:rPr>
        <w:t>_原倩</w:t>
      </w:r>
    </w:p>
    <w:p w14:paraId="15D72A31">
      <w:pPr>
        <w:spacing w:line="360" w:lineRule="auto"/>
        <w:ind w:left="420"/>
        <w:rPr>
          <w:rFonts w:hint="eastAsia" w:ascii="华文仿宋" w:hAnsi="华文仿宋" w:eastAsia="华文仿宋"/>
          <w:sz w:val="24"/>
          <w:szCs w:val="28"/>
        </w:rPr>
      </w:pPr>
      <w:r>
        <w:rPr>
          <w:rFonts w:ascii="华文仿宋" w:hAnsi="华文仿宋" w:eastAsia="华文仿宋"/>
          <w:sz w:val="24"/>
          <w:szCs w:val="28"/>
        </w:rPr>
        <w:t>C</w:t>
      </w:r>
      <w:r>
        <w:rPr>
          <w:rFonts w:hint="eastAsia" w:ascii="华文仿宋" w:hAnsi="华文仿宋" w:eastAsia="华文仿宋"/>
          <w:sz w:val="24"/>
          <w:szCs w:val="28"/>
        </w:rPr>
        <w:t>hapter4</w:t>
      </w:r>
      <w:r>
        <w:rPr>
          <w:rFonts w:ascii="华文仿宋" w:hAnsi="华文仿宋" w:eastAsia="华文仿宋"/>
          <w:sz w:val="24"/>
          <w:szCs w:val="28"/>
        </w:rPr>
        <w:t xml:space="preserve"> </w:t>
      </w:r>
      <w:r>
        <w:rPr>
          <w:rFonts w:hint="eastAsia" w:ascii="华文仿宋" w:hAnsi="华文仿宋" w:eastAsia="华文仿宋"/>
          <w:sz w:val="24"/>
          <w:szCs w:val="28"/>
        </w:rPr>
        <w:t>全球金融与税务制度（简）</w:t>
      </w:r>
    </w:p>
    <w:p w14:paraId="7A7A5CA2">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4.1外汇市场</w:t>
      </w:r>
    </w:p>
    <w:p w14:paraId="053099B5">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4.2国际货币体系</w:t>
      </w:r>
    </w:p>
    <w:p w14:paraId="31D5D0D4">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4.3全球资本市场</w:t>
      </w:r>
    </w:p>
    <w:p w14:paraId="0117B42B">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4.4国际税务制度环境（自学）</w:t>
      </w:r>
    </w:p>
    <w:p w14:paraId="0E7B69BE">
      <w:pPr>
        <w:spacing w:line="360" w:lineRule="auto"/>
        <w:ind w:left="420" w:firstLine="420"/>
        <w:rPr>
          <w:rFonts w:hint="eastAsia" w:ascii="华文仿宋" w:hAnsi="华文仿宋" w:eastAsia="华文仿宋"/>
          <w:sz w:val="24"/>
          <w:szCs w:val="28"/>
        </w:rPr>
      </w:pPr>
      <w:bookmarkStart w:id="3" w:name="_Hlk151107047"/>
      <w:r>
        <w:rPr>
          <w:rFonts w:hint="eastAsia" w:ascii="华文仿宋" w:hAnsi="华文仿宋" w:eastAsia="华文仿宋"/>
          <w:sz w:val="24"/>
          <w:szCs w:val="28"/>
        </w:rPr>
        <w:t>案例1避税天堂爱尔兰</w:t>
      </w:r>
    </w:p>
    <w:bookmarkEnd w:id="3"/>
    <w:p w14:paraId="1000615B">
      <w:pPr>
        <w:spacing w:line="360" w:lineRule="auto"/>
        <w:ind w:firstLine="420"/>
        <w:rPr>
          <w:rFonts w:hint="eastAsia" w:ascii="华文仿宋" w:hAnsi="华文仿宋" w:eastAsia="华文仿宋"/>
          <w:sz w:val="24"/>
          <w:szCs w:val="28"/>
        </w:rPr>
      </w:pPr>
      <w:r>
        <w:rPr>
          <w:rFonts w:ascii="华文仿宋" w:hAnsi="华文仿宋" w:eastAsia="华文仿宋"/>
          <w:sz w:val="24"/>
          <w:szCs w:val="28"/>
        </w:rPr>
        <w:t xml:space="preserve">Chapter5 </w:t>
      </w:r>
      <w:r>
        <w:rPr>
          <w:rFonts w:hint="eastAsia" w:ascii="华文仿宋" w:hAnsi="华文仿宋" w:eastAsia="华文仿宋"/>
          <w:sz w:val="24"/>
          <w:szCs w:val="28"/>
        </w:rPr>
        <w:t>国际商务战略与实施</w:t>
      </w:r>
    </w:p>
    <w:p w14:paraId="3899B965">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5.1国际企业的战略</w:t>
      </w:r>
    </w:p>
    <w:p w14:paraId="005AB4F9">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5.2进出口</w:t>
      </w:r>
    </w:p>
    <w:p w14:paraId="478C5883">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5.3全球生产</w:t>
      </w:r>
    </w:p>
    <w:p w14:paraId="6DDF88B5">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案例1：内修外化，宁德时代动力电池价值链的全球整合 （案例库）</w:t>
      </w:r>
    </w:p>
    <w:p w14:paraId="47A91AB7">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案例</w:t>
      </w:r>
      <w:r>
        <w:rPr>
          <w:rFonts w:ascii="华文仿宋" w:hAnsi="华文仿宋" w:eastAsia="华文仿宋"/>
          <w:sz w:val="24"/>
          <w:szCs w:val="28"/>
        </w:rPr>
        <w:t>2</w:t>
      </w:r>
      <w:r>
        <w:rPr>
          <w:rFonts w:hint="eastAsia" w:ascii="华文仿宋" w:hAnsi="华文仿宋" w:eastAsia="华文仿宋"/>
          <w:sz w:val="24"/>
          <w:szCs w:val="28"/>
        </w:rPr>
        <w:t>：摸着石头过河：名创优品的开创性零售国际化之路（案例库）</w:t>
      </w:r>
    </w:p>
    <w:p w14:paraId="179A206D">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【阅读】汪</w:t>
      </w:r>
      <w:r>
        <w:rPr>
          <w:rFonts w:ascii="华文仿宋" w:hAnsi="华文仿宋" w:eastAsia="华文仿宋"/>
          <w:sz w:val="24"/>
          <w:szCs w:val="28"/>
        </w:rPr>
        <w:t xml:space="preserve"> 涛， 贾 煜， 王 康， 崔 楠</w:t>
      </w:r>
      <w:r>
        <w:rPr>
          <w:rFonts w:hint="eastAsia" w:ascii="华文仿宋" w:hAnsi="华文仿宋" w:eastAsia="华文仿宋"/>
          <w:sz w:val="24"/>
          <w:szCs w:val="28"/>
        </w:rPr>
        <w:t>，中国企业的国际化战略：基于新兴经济体企业的视角，中国工业经济，2</w:t>
      </w:r>
      <w:r>
        <w:rPr>
          <w:rFonts w:ascii="华文仿宋" w:hAnsi="华文仿宋" w:eastAsia="华文仿宋"/>
          <w:sz w:val="24"/>
          <w:szCs w:val="28"/>
        </w:rPr>
        <w:t>018</w:t>
      </w:r>
      <w:r>
        <w:rPr>
          <w:rFonts w:hint="eastAsia" w:ascii="华文仿宋" w:hAnsi="华文仿宋" w:eastAsia="华文仿宋"/>
          <w:sz w:val="24"/>
          <w:szCs w:val="28"/>
        </w:rPr>
        <w:t>（0</w:t>
      </w:r>
      <w:r>
        <w:rPr>
          <w:rFonts w:ascii="华文仿宋" w:hAnsi="华文仿宋" w:eastAsia="华文仿宋"/>
          <w:sz w:val="24"/>
          <w:szCs w:val="28"/>
        </w:rPr>
        <w:t>5</w:t>
      </w:r>
      <w:r>
        <w:rPr>
          <w:rFonts w:hint="eastAsia" w:ascii="华文仿宋" w:hAnsi="华文仿宋" w:eastAsia="华文仿宋"/>
          <w:sz w:val="24"/>
          <w:szCs w:val="28"/>
        </w:rPr>
        <w:t>）</w:t>
      </w:r>
    </w:p>
    <w:p w14:paraId="60E85484">
      <w:pPr>
        <w:pStyle w:val="3"/>
        <w:spacing w:before="0" w:after="0"/>
        <w:rPr>
          <w:rFonts w:eastAsia="仿宋"/>
          <w:sz w:val="40"/>
        </w:rPr>
      </w:pPr>
      <w:r>
        <w:rPr>
          <w:rFonts w:hint="eastAsia" w:eastAsia="仿宋"/>
          <w:sz w:val="40"/>
        </w:rPr>
        <w:t>8考核要求</w:t>
      </w:r>
    </w:p>
    <w:p w14:paraId="4BFF2A97">
      <w:pPr>
        <w:spacing w:line="360" w:lineRule="auto"/>
        <w:ind w:firstLine="420"/>
        <w:rPr>
          <w:rFonts w:hint="eastAsia" w:ascii="华文仿宋" w:hAnsi="华文仿宋" w:eastAsia="华文仿宋"/>
          <w:sz w:val="24"/>
          <w:szCs w:val="28"/>
          <w:highlight w:val="yellow"/>
        </w:rPr>
      </w:pPr>
      <w:r>
        <w:rPr>
          <w:rFonts w:hint="eastAsia" w:ascii="华文仿宋" w:hAnsi="华文仿宋" w:eastAsia="华文仿宋"/>
          <w:sz w:val="24"/>
          <w:szCs w:val="28"/>
          <w:highlight w:val="yellow"/>
        </w:rPr>
        <w:t>（1）课堂参与（考勤+讨论）1</w:t>
      </w:r>
      <w:r>
        <w:rPr>
          <w:rFonts w:ascii="华文仿宋" w:hAnsi="华文仿宋" w:eastAsia="华文仿宋"/>
          <w:sz w:val="24"/>
          <w:szCs w:val="28"/>
          <w:highlight w:val="yellow"/>
        </w:rPr>
        <w:t xml:space="preserve">0% </w:t>
      </w:r>
    </w:p>
    <w:p w14:paraId="0ED9A168">
      <w:pPr>
        <w:spacing w:line="360" w:lineRule="auto"/>
        <w:ind w:firstLine="420"/>
        <w:rPr>
          <w:rFonts w:hint="eastAsia" w:ascii="华文仿宋" w:hAnsi="华文仿宋" w:eastAsia="华文仿宋"/>
          <w:sz w:val="24"/>
          <w:szCs w:val="28"/>
        </w:rPr>
      </w:pPr>
      <w:r>
        <w:rPr>
          <w:rFonts w:ascii="华文仿宋" w:hAnsi="华文仿宋" w:eastAsia="华文仿宋"/>
          <w:sz w:val="24"/>
          <w:szCs w:val="28"/>
        </w:rPr>
        <w:tab/>
      </w:r>
      <w:r>
        <w:rPr>
          <w:rFonts w:hint="eastAsia" w:ascii="华文仿宋" w:hAnsi="华文仿宋" w:eastAsia="华文仿宋"/>
          <w:sz w:val="24"/>
          <w:szCs w:val="28"/>
        </w:rPr>
        <w:t>有些供讨论的内容可以在课前提供，可以先在小组内部自主讨论，课堂再参与讨论。</w:t>
      </w:r>
    </w:p>
    <w:p w14:paraId="44F34708">
      <w:pPr>
        <w:spacing w:line="360" w:lineRule="auto"/>
        <w:ind w:firstLine="420"/>
        <w:rPr>
          <w:rFonts w:hint="eastAsia" w:ascii="华文仿宋" w:hAnsi="华文仿宋" w:eastAsia="华文仿宋"/>
          <w:sz w:val="24"/>
          <w:szCs w:val="28"/>
        </w:rPr>
      </w:pPr>
      <w:r>
        <w:rPr>
          <w:rFonts w:hint="eastAsia" w:ascii="华文仿宋" w:hAnsi="华文仿宋" w:eastAsia="华文仿宋"/>
          <w:sz w:val="24"/>
          <w:szCs w:val="28"/>
        </w:rPr>
        <w:t>（2）小组作业 15%</w:t>
      </w:r>
    </w:p>
    <w:p w14:paraId="62405649">
      <w:pPr>
        <w:spacing w:line="360" w:lineRule="auto"/>
        <w:ind w:firstLine="420"/>
        <w:rPr>
          <w:rFonts w:hint="eastAsia" w:ascii="华文仿宋" w:hAnsi="华文仿宋" w:eastAsia="华文仿宋"/>
          <w:sz w:val="24"/>
          <w:szCs w:val="28"/>
        </w:rPr>
      </w:pPr>
      <w:r>
        <w:rPr>
          <w:rFonts w:ascii="华文仿宋" w:hAnsi="华文仿宋" w:eastAsia="华文仿宋"/>
          <w:sz w:val="24"/>
          <w:szCs w:val="28"/>
        </w:rPr>
        <w:tab/>
      </w:r>
      <w:r>
        <w:rPr>
          <w:rFonts w:hint="eastAsia" w:ascii="华文仿宋" w:hAnsi="华文仿宋" w:eastAsia="华文仿宋"/>
          <w:sz w:val="24"/>
          <w:szCs w:val="28"/>
        </w:rPr>
        <w:t>每章课件后随附课后研究任务，任意选择3个任务（分属不同章），分别在第2、3、4次课时提交到教学平台（组长提交一份，标注所有组员即可，其余同学不用再提交）。(第？次作业-国际商务-？班-第？组-组长名字)</w:t>
      </w:r>
    </w:p>
    <w:p w14:paraId="1711B488">
      <w:pPr>
        <w:spacing w:line="360" w:lineRule="auto"/>
        <w:ind w:firstLine="420"/>
        <w:rPr>
          <w:rFonts w:hint="default" w:ascii="华文仿宋" w:hAnsi="华文仿宋" w:eastAsia="华文仿宋"/>
          <w:sz w:val="24"/>
          <w:szCs w:val="28"/>
          <w:highlight w:val="yellow"/>
          <w:lang w:val="en-US" w:eastAsia="zh-CN"/>
        </w:rPr>
      </w:pPr>
      <w:r>
        <w:rPr>
          <w:rFonts w:hint="eastAsia" w:ascii="华文仿宋" w:hAnsi="华文仿宋" w:eastAsia="华文仿宋"/>
          <w:sz w:val="24"/>
          <w:szCs w:val="28"/>
        </w:rPr>
        <w:t>（3）小组专题研究25%</w:t>
      </w:r>
      <w:r>
        <w:rPr>
          <w:rFonts w:hint="eastAsia" w:ascii="华文仿宋" w:hAnsi="华文仿宋" w:eastAsia="华文仿宋"/>
          <w:sz w:val="24"/>
          <w:szCs w:val="28"/>
          <w:lang w:val="en-US" w:eastAsia="zh-CN"/>
        </w:rPr>
        <w:t>-</w:t>
      </w:r>
      <w:r>
        <w:rPr>
          <w:rFonts w:hint="eastAsia" w:ascii="华文仿宋" w:hAnsi="华文仿宋" w:eastAsia="华文仿宋"/>
          <w:sz w:val="24"/>
          <w:szCs w:val="28"/>
          <w:highlight w:val="yellow"/>
          <w:lang w:val="en-US" w:eastAsia="zh-CN"/>
        </w:rPr>
        <w:t>10页</w:t>
      </w:r>
    </w:p>
    <w:p w14:paraId="0B4B890D">
      <w:pPr>
        <w:spacing w:line="360" w:lineRule="auto"/>
        <w:ind w:left="420" w:firstLine="420"/>
        <w:rPr>
          <w:rFonts w:hint="eastAsia" w:ascii="华文仿宋" w:hAnsi="华文仿宋" w:eastAsia="华文仿宋"/>
          <w:sz w:val="24"/>
          <w:szCs w:val="28"/>
        </w:rPr>
      </w:pPr>
      <w:bookmarkStart w:id="4" w:name="OLE_LINK2"/>
      <w:r>
        <w:rPr>
          <w:rFonts w:hint="eastAsia" w:ascii="华文仿宋" w:hAnsi="华文仿宋" w:eastAsia="华文仿宋"/>
          <w:sz w:val="24"/>
          <w:szCs w:val="28"/>
        </w:rPr>
        <w:t>每6人一组，组长负责制（每一份研究任务都列出参与成员的贡献）。  以中国某公司“走出去”或海外某公司来华发展为例，分析：</w:t>
      </w:r>
      <w:r>
        <w:rPr>
          <w:rFonts w:hint="eastAsia" w:ascii="华文仿宋" w:hAnsi="华文仿宋" w:eastAsia="华文仿宋"/>
          <w:sz w:val="24"/>
          <w:szCs w:val="28"/>
        </w:rPr>
        <w:fldChar w:fldCharType="begin"/>
      </w:r>
      <w:r>
        <w:rPr>
          <w:rFonts w:hint="eastAsia" w:ascii="华文仿宋" w:hAnsi="华文仿宋" w:eastAsia="华文仿宋"/>
          <w:sz w:val="24"/>
          <w:szCs w:val="28"/>
        </w:rPr>
        <w:instrText xml:space="preserve"> = 1 \* GB3 </w:instrText>
      </w:r>
      <w:r>
        <w:rPr>
          <w:rFonts w:hint="eastAsia" w:ascii="华文仿宋" w:hAnsi="华文仿宋" w:eastAsia="华文仿宋"/>
          <w:sz w:val="24"/>
          <w:szCs w:val="28"/>
        </w:rPr>
        <w:fldChar w:fldCharType="separate"/>
      </w:r>
      <w:r>
        <w:rPr>
          <w:rFonts w:hint="eastAsia" w:ascii="华文仿宋" w:hAnsi="华文仿宋" w:eastAsia="华文仿宋"/>
          <w:sz w:val="24"/>
          <w:szCs w:val="28"/>
        </w:rPr>
        <w:t>①</w:t>
      </w:r>
      <w:r>
        <w:rPr>
          <w:rFonts w:hint="eastAsia" w:ascii="华文仿宋" w:hAnsi="华文仿宋" w:eastAsia="华文仿宋"/>
          <w:sz w:val="24"/>
          <w:szCs w:val="28"/>
        </w:rPr>
        <w:fldChar w:fldCharType="end"/>
      </w:r>
      <w:r>
        <w:rPr>
          <w:rFonts w:hint="eastAsia" w:ascii="华文仿宋" w:hAnsi="华文仿宋" w:eastAsia="华文仿宋"/>
          <w:sz w:val="24"/>
          <w:szCs w:val="28"/>
        </w:rPr>
        <w:t>该公司选择某国际市场的原因（需要分析所进入的国别市场的政治法律、经济、社会文化等宏观环境）；</w:t>
      </w:r>
      <w:r>
        <w:rPr>
          <w:rFonts w:hint="eastAsia" w:ascii="华文仿宋" w:hAnsi="华文仿宋" w:eastAsia="华文仿宋"/>
          <w:sz w:val="24"/>
          <w:szCs w:val="28"/>
        </w:rPr>
        <w:fldChar w:fldCharType="begin"/>
      </w:r>
      <w:r>
        <w:rPr>
          <w:rFonts w:hint="eastAsia" w:ascii="华文仿宋" w:hAnsi="华文仿宋" w:eastAsia="华文仿宋"/>
          <w:sz w:val="24"/>
          <w:szCs w:val="28"/>
        </w:rPr>
        <w:instrText xml:space="preserve"> = 2 \* GB3 </w:instrText>
      </w:r>
      <w:r>
        <w:rPr>
          <w:rFonts w:hint="eastAsia" w:ascii="华文仿宋" w:hAnsi="华文仿宋" w:eastAsia="华文仿宋"/>
          <w:sz w:val="24"/>
          <w:szCs w:val="28"/>
        </w:rPr>
        <w:fldChar w:fldCharType="separate"/>
      </w:r>
      <w:r>
        <w:rPr>
          <w:rFonts w:hint="eastAsia" w:ascii="华文仿宋" w:hAnsi="华文仿宋" w:eastAsia="华文仿宋"/>
          <w:sz w:val="24"/>
          <w:szCs w:val="28"/>
        </w:rPr>
        <w:t>②</w:t>
      </w:r>
      <w:r>
        <w:rPr>
          <w:rFonts w:hint="eastAsia" w:ascii="华文仿宋" w:hAnsi="华文仿宋" w:eastAsia="华文仿宋"/>
          <w:sz w:val="24"/>
          <w:szCs w:val="28"/>
        </w:rPr>
        <w:fldChar w:fldCharType="end"/>
      </w:r>
      <w:r>
        <w:rPr>
          <w:rFonts w:hint="eastAsia" w:ascii="华文仿宋" w:hAnsi="华文仿宋" w:eastAsia="华文仿宋"/>
          <w:sz w:val="24"/>
          <w:szCs w:val="28"/>
        </w:rPr>
        <w:t>进入该国别市场的方式；</w:t>
      </w:r>
      <w:r>
        <w:rPr>
          <w:rFonts w:hint="eastAsia" w:ascii="华文仿宋" w:hAnsi="华文仿宋" w:eastAsia="华文仿宋"/>
          <w:sz w:val="24"/>
          <w:szCs w:val="28"/>
        </w:rPr>
        <w:fldChar w:fldCharType="begin"/>
      </w:r>
      <w:r>
        <w:rPr>
          <w:rFonts w:hint="eastAsia" w:ascii="华文仿宋" w:hAnsi="华文仿宋" w:eastAsia="华文仿宋"/>
          <w:sz w:val="24"/>
          <w:szCs w:val="28"/>
        </w:rPr>
        <w:instrText xml:space="preserve"> = 3 \* GB3 </w:instrText>
      </w:r>
      <w:r>
        <w:rPr>
          <w:rFonts w:hint="eastAsia" w:ascii="华文仿宋" w:hAnsi="华文仿宋" w:eastAsia="华文仿宋"/>
          <w:sz w:val="24"/>
          <w:szCs w:val="28"/>
        </w:rPr>
        <w:fldChar w:fldCharType="separate"/>
      </w:r>
      <w:r>
        <w:rPr>
          <w:rFonts w:hint="eastAsia" w:ascii="华文仿宋" w:hAnsi="华文仿宋" w:eastAsia="华文仿宋"/>
          <w:sz w:val="24"/>
          <w:szCs w:val="28"/>
        </w:rPr>
        <w:t>③</w:t>
      </w:r>
      <w:r>
        <w:rPr>
          <w:rFonts w:hint="eastAsia" w:ascii="华文仿宋" w:hAnsi="华文仿宋" w:eastAsia="华文仿宋"/>
          <w:sz w:val="24"/>
          <w:szCs w:val="28"/>
        </w:rPr>
        <w:fldChar w:fldCharType="end"/>
      </w:r>
      <w:r>
        <w:rPr>
          <w:rFonts w:hint="eastAsia" w:ascii="华文仿宋" w:hAnsi="华文仿宋" w:eastAsia="华文仿宋"/>
          <w:sz w:val="24"/>
          <w:szCs w:val="28"/>
        </w:rPr>
        <w:t>国际化经营战略和职能策略的选择及理由；</w:t>
      </w:r>
      <w:r>
        <w:rPr>
          <w:rFonts w:hint="eastAsia" w:ascii="华文仿宋" w:hAnsi="华文仿宋" w:eastAsia="华文仿宋"/>
          <w:sz w:val="24"/>
          <w:szCs w:val="28"/>
        </w:rPr>
        <w:fldChar w:fldCharType="begin"/>
      </w:r>
      <w:r>
        <w:rPr>
          <w:rFonts w:hint="eastAsia" w:ascii="华文仿宋" w:hAnsi="华文仿宋" w:eastAsia="华文仿宋"/>
          <w:sz w:val="24"/>
          <w:szCs w:val="28"/>
        </w:rPr>
        <w:instrText xml:space="preserve"> = 4 \* GB3 </w:instrText>
      </w:r>
      <w:r>
        <w:rPr>
          <w:rFonts w:hint="eastAsia" w:ascii="华文仿宋" w:hAnsi="华文仿宋" w:eastAsia="华文仿宋"/>
          <w:sz w:val="24"/>
          <w:szCs w:val="28"/>
        </w:rPr>
        <w:fldChar w:fldCharType="separate"/>
      </w:r>
      <w:r>
        <w:rPr>
          <w:rFonts w:hint="eastAsia" w:ascii="华文仿宋" w:hAnsi="华文仿宋" w:eastAsia="华文仿宋"/>
          <w:sz w:val="24"/>
          <w:szCs w:val="28"/>
        </w:rPr>
        <w:t>④</w:t>
      </w:r>
      <w:r>
        <w:rPr>
          <w:rFonts w:hint="eastAsia" w:ascii="华文仿宋" w:hAnsi="华文仿宋" w:eastAsia="华文仿宋"/>
          <w:sz w:val="24"/>
          <w:szCs w:val="28"/>
        </w:rPr>
        <w:fldChar w:fldCharType="end"/>
      </w:r>
      <w:r>
        <w:rPr>
          <w:rFonts w:hint="eastAsia" w:ascii="华文仿宋" w:hAnsi="华文仿宋" w:eastAsia="华文仿宋"/>
          <w:sz w:val="24"/>
          <w:szCs w:val="28"/>
        </w:rPr>
        <w:t>对其他中国企业“走出去”的启示。专题研究最终形成一份研究报告，字数不限，要求格式正确，用词准确，最后交电子版到教学平台。</w:t>
      </w:r>
      <w:bookmarkStart w:id="5" w:name="OLE_LINK1"/>
      <w:r>
        <w:rPr>
          <w:rFonts w:hint="eastAsia" w:ascii="华文仿宋" w:hAnsi="华文仿宋" w:eastAsia="华文仿宋"/>
          <w:sz w:val="24"/>
          <w:szCs w:val="28"/>
        </w:rPr>
        <w:t>（文件名：专题报告-国际商务-？班-第？组-组长名字）</w:t>
      </w:r>
    </w:p>
    <w:bookmarkEnd w:id="4"/>
    <w:bookmarkEnd w:id="5"/>
    <w:p w14:paraId="198EE344">
      <w:pPr>
        <w:spacing w:line="360" w:lineRule="auto"/>
        <w:ind w:firstLine="420"/>
        <w:rPr>
          <w:rFonts w:hint="eastAsia" w:ascii="华文仿宋" w:hAnsi="华文仿宋" w:eastAsia="华文仿宋"/>
          <w:sz w:val="24"/>
          <w:szCs w:val="28"/>
        </w:rPr>
      </w:pPr>
      <w:r>
        <w:rPr>
          <w:rFonts w:hint="eastAsia" w:ascii="华文仿宋" w:hAnsi="华文仿宋" w:eastAsia="华文仿宋"/>
          <w:sz w:val="24"/>
          <w:szCs w:val="28"/>
        </w:rPr>
        <w:t>（3）期末考试50</w:t>
      </w:r>
      <w:r>
        <w:rPr>
          <w:rFonts w:ascii="华文仿宋" w:hAnsi="华文仿宋" w:eastAsia="华文仿宋"/>
          <w:sz w:val="24"/>
          <w:szCs w:val="28"/>
        </w:rPr>
        <w:t>%</w:t>
      </w:r>
      <w:r>
        <w:rPr>
          <w:rFonts w:hint="eastAsia" w:ascii="华文仿宋" w:hAnsi="华文仿宋" w:eastAsia="华文仿宋"/>
          <w:sz w:val="24"/>
          <w:szCs w:val="28"/>
        </w:rPr>
        <w:t>（案例分析）</w:t>
      </w:r>
    </w:p>
    <w:p w14:paraId="48138BE9">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课堂最后两小时分组进行案例讨论，</w:t>
      </w:r>
      <w:r>
        <w:rPr>
          <w:rFonts w:hint="eastAsia" w:ascii="华文仿宋" w:hAnsi="华文仿宋" w:eastAsia="华文仿宋"/>
          <w:color w:val="EE0000"/>
          <w:sz w:val="24"/>
          <w:szCs w:val="28"/>
        </w:rPr>
        <w:t>并进行小组汇报，现场提交小组汇报整理版文档（电子或纸质都OK）</w:t>
      </w:r>
      <w:r>
        <w:rPr>
          <w:rFonts w:hint="eastAsia" w:ascii="华文仿宋" w:hAnsi="华文仿宋" w:eastAsia="华文仿宋"/>
          <w:sz w:val="24"/>
          <w:szCs w:val="28"/>
        </w:rPr>
        <w:t>。案例会提前一周时间提供。（20%）</w:t>
      </w:r>
    </w:p>
    <w:p w14:paraId="3F1351A1">
      <w:pPr>
        <w:spacing w:line="360" w:lineRule="auto"/>
        <w:ind w:left="420" w:firstLine="420"/>
        <w:rPr>
          <w:rFonts w:hint="eastAsia" w:ascii="华文仿宋" w:hAnsi="华文仿宋" w:eastAsia="华文仿宋"/>
          <w:sz w:val="24"/>
          <w:szCs w:val="28"/>
        </w:rPr>
      </w:pPr>
      <w:r>
        <w:rPr>
          <w:rFonts w:hint="eastAsia" w:ascii="华文仿宋" w:hAnsi="华文仿宋" w:eastAsia="华文仿宋"/>
          <w:sz w:val="24"/>
          <w:szCs w:val="28"/>
        </w:rPr>
        <w:t>基于案例与小组讨论、汇报，</w:t>
      </w:r>
      <w:r>
        <w:rPr>
          <w:rFonts w:hint="eastAsia" w:ascii="华文仿宋" w:hAnsi="华文仿宋" w:eastAsia="华文仿宋"/>
          <w:color w:val="FF0000"/>
          <w:sz w:val="24"/>
          <w:szCs w:val="28"/>
        </w:rPr>
        <w:t>个人完成一份关于案例的分析报告</w:t>
      </w:r>
      <w:r>
        <w:rPr>
          <w:rFonts w:hint="eastAsia" w:ascii="华文仿宋" w:hAnsi="华文仿宋" w:eastAsia="华文仿宋"/>
          <w:sz w:val="24"/>
          <w:szCs w:val="28"/>
        </w:rPr>
        <w:t>，字数要求2-3页A4纸，课程结束之后一周内提交电子版到教学平台。（文件名：学号-名字-国际商务期末-？班）（30%）</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81094104"/>
      <w:docPartObj>
        <w:docPartGallery w:val="autotext"/>
      </w:docPartObj>
    </w:sdtPr>
    <w:sdtContent>
      <w:sdt>
        <w:sdtPr>
          <w:id w:val="-1705238520"/>
          <w:docPartObj>
            <w:docPartGallery w:val="autotext"/>
          </w:docPartObj>
        </w:sdtPr>
        <w:sdtContent>
          <w:p w14:paraId="0C9969A0">
            <w:pPr>
              <w:pStyle w:val="5"/>
              <w:rPr>
                <w:rFonts w:hint="eastAsia"/>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565EAF3E">
    <w:pPr>
      <w:pStyle w:val="5"/>
      <w:rPr>
        <w:rFonts w:hint="eastAsia"/>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070"/>
    <w:rsid w:val="00037A1D"/>
    <w:rsid w:val="00040865"/>
    <w:rsid w:val="00043657"/>
    <w:rsid w:val="00063526"/>
    <w:rsid w:val="00075781"/>
    <w:rsid w:val="000B2314"/>
    <w:rsid w:val="00147135"/>
    <w:rsid w:val="00163B69"/>
    <w:rsid w:val="001757AF"/>
    <w:rsid w:val="001B435B"/>
    <w:rsid w:val="001C00E4"/>
    <w:rsid w:val="001D6DC9"/>
    <w:rsid w:val="00267317"/>
    <w:rsid w:val="002A552C"/>
    <w:rsid w:val="002F0835"/>
    <w:rsid w:val="00303852"/>
    <w:rsid w:val="00326DA2"/>
    <w:rsid w:val="0035698D"/>
    <w:rsid w:val="00372293"/>
    <w:rsid w:val="003A28DA"/>
    <w:rsid w:val="003E1070"/>
    <w:rsid w:val="003E4C1A"/>
    <w:rsid w:val="003E5379"/>
    <w:rsid w:val="00405A6A"/>
    <w:rsid w:val="00451BA3"/>
    <w:rsid w:val="00467B15"/>
    <w:rsid w:val="004946FD"/>
    <w:rsid w:val="004C40E8"/>
    <w:rsid w:val="004D7E2C"/>
    <w:rsid w:val="004E162F"/>
    <w:rsid w:val="005247C9"/>
    <w:rsid w:val="00531260"/>
    <w:rsid w:val="00537013"/>
    <w:rsid w:val="00551264"/>
    <w:rsid w:val="00552371"/>
    <w:rsid w:val="00567556"/>
    <w:rsid w:val="005777C2"/>
    <w:rsid w:val="00583B9A"/>
    <w:rsid w:val="00584C40"/>
    <w:rsid w:val="00593557"/>
    <w:rsid w:val="005A79AC"/>
    <w:rsid w:val="005C5AB8"/>
    <w:rsid w:val="005D1727"/>
    <w:rsid w:val="005E54CA"/>
    <w:rsid w:val="00601A9D"/>
    <w:rsid w:val="00601DE7"/>
    <w:rsid w:val="0060349F"/>
    <w:rsid w:val="00613B2B"/>
    <w:rsid w:val="00625FAE"/>
    <w:rsid w:val="00631477"/>
    <w:rsid w:val="0067566E"/>
    <w:rsid w:val="00677EA6"/>
    <w:rsid w:val="006A4A1B"/>
    <w:rsid w:val="006C20F8"/>
    <w:rsid w:val="006D66D5"/>
    <w:rsid w:val="006F09A7"/>
    <w:rsid w:val="00702CEB"/>
    <w:rsid w:val="00705541"/>
    <w:rsid w:val="007375C6"/>
    <w:rsid w:val="0076482F"/>
    <w:rsid w:val="00797BB3"/>
    <w:rsid w:val="007B22E0"/>
    <w:rsid w:val="007C5FD5"/>
    <w:rsid w:val="007E2E6F"/>
    <w:rsid w:val="007E515A"/>
    <w:rsid w:val="007F021D"/>
    <w:rsid w:val="00802CAE"/>
    <w:rsid w:val="008632A9"/>
    <w:rsid w:val="00885614"/>
    <w:rsid w:val="00892A33"/>
    <w:rsid w:val="008F7886"/>
    <w:rsid w:val="00900CFC"/>
    <w:rsid w:val="0094083B"/>
    <w:rsid w:val="00954470"/>
    <w:rsid w:val="009659E2"/>
    <w:rsid w:val="009B06D9"/>
    <w:rsid w:val="009B7DF5"/>
    <w:rsid w:val="009E4E57"/>
    <w:rsid w:val="00A004DB"/>
    <w:rsid w:val="00A02703"/>
    <w:rsid w:val="00A11E6E"/>
    <w:rsid w:val="00A15F17"/>
    <w:rsid w:val="00A550E1"/>
    <w:rsid w:val="00AA0C06"/>
    <w:rsid w:val="00AB1D2E"/>
    <w:rsid w:val="00AB5483"/>
    <w:rsid w:val="00AD2094"/>
    <w:rsid w:val="00B00544"/>
    <w:rsid w:val="00B012C1"/>
    <w:rsid w:val="00B24330"/>
    <w:rsid w:val="00B2563D"/>
    <w:rsid w:val="00B7662D"/>
    <w:rsid w:val="00B7760D"/>
    <w:rsid w:val="00BB2949"/>
    <w:rsid w:val="00BC4659"/>
    <w:rsid w:val="00BD3BCA"/>
    <w:rsid w:val="00BE410E"/>
    <w:rsid w:val="00C005D9"/>
    <w:rsid w:val="00C55242"/>
    <w:rsid w:val="00C83EEA"/>
    <w:rsid w:val="00CB6262"/>
    <w:rsid w:val="00CC0BE2"/>
    <w:rsid w:val="00CD131E"/>
    <w:rsid w:val="00CD6747"/>
    <w:rsid w:val="00CE35BA"/>
    <w:rsid w:val="00CF21D1"/>
    <w:rsid w:val="00D024CB"/>
    <w:rsid w:val="00D12B02"/>
    <w:rsid w:val="00D344F5"/>
    <w:rsid w:val="00D63C0D"/>
    <w:rsid w:val="00DB6AC4"/>
    <w:rsid w:val="00DD2CCD"/>
    <w:rsid w:val="00DE7953"/>
    <w:rsid w:val="00E03E9A"/>
    <w:rsid w:val="00E07B1F"/>
    <w:rsid w:val="00E778EA"/>
    <w:rsid w:val="00E96883"/>
    <w:rsid w:val="00EC76A3"/>
    <w:rsid w:val="00EE0D29"/>
    <w:rsid w:val="00F65457"/>
    <w:rsid w:val="00F70DE6"/>
    <w:rsid w:val="00F93763"/>
    <w:rsid w:val="00F94F1B"/>
    <w:rsid w:val="00FB0AFA"/>
    <w:rsid w:val="00FB58C1"/>
    <w:rsid w:val="00FB6A11"/>
    <w:rsid w:val="00FC6AA8"/>
    <w:rsid w:val="00FF2826"/>
    <w:rsid w:val="00FF5B42"/>
    <w:rsid w:val="0663189C"/>
    <w:rsid w:val="7B1E4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0"/>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3"/>
    <w:basedOn w:val="1"/>
    <w:next w:val="1"/>
    <w:link w:val="13"/>
    <w:qFormat/>
    <w:uiPriority w:val="0"/>
    <w:pPr>
      <w:keepNext/>
      <w:keepLines/>
      <w:spacing w:before="260" w:after="260" w:line="416" w:lineRule="auto"/>
      <w:outlineLvl w:val="2"/>
    </w:pPr>
    <w:rPr>
      <w:rFonts w:ascii="Times New Roman" w:hAnsi="Times New Roman" w:eastAsia="宋体" w:cs="Times New Roman"/>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Plain Text"/>
    <w:basedOn w:val="1"/>
    <w:link w:val="16"/>
    <w:unhideWhenUsed/>
    <w:uiPriority w:val="99"/>
    <w:pPr>
      <w:widowControl/>
      <w:jc w:val="left"/>
    </w:pPr>
    <w:rPr>
      <w:rFonts w:ascii="Consolas" w:hAnsi="Consolas" w:eastAsia="宋体" w:cs="Times New Roman"/>
      <w:kern w:val="0"/>
      <w:szCs w:val="21"/>
      <w:lang w:eastAsia="en-US"/>
    </w:r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customStyle="1" w:styleId="10">
    <w:name w:val="页眉 字符"/>
    <w:basedOn w:val="8"/>
    <w:link w:val="6"/>
    <w:qFormat/>
    <w:uiPriority w:val="99"/>
    <w:rPr>
      <w:sz w:val="18"/>
      <w:szCs w:val="18"/>
    </w:rPr>
  </w:style>
  <w:style w:type="character" w:customStyle="1" w:styleId="11">
    <w:name w:val="页脚 字符"/>
    <w:basedOn w:val="8"/>
    <w:link w:val="5"/>
    <w:qFormat/>
    <w:uiPriority w:val="99"/>
    <w:rPr>
      <w:sz w:val="18"/>
      <w:szCs w:val="18"/>
    </w:rPr>
  </w:style>
  <w:style w:type="character" w:customStyle="1" w:styleId="12">
    <w:name w:val="标题 1 字符"/>
    <w:basedOn w:val="8"/>
    <w:link w:val="2"/>
    <w:qFormat/>
    <w:uiPriority w:val="0"/>
    <w:rPr>
      <w:rFonts w:ascii="Times New Roman" w:hAnsi="Times New Roman" w:eastAsia="宋体" w:cs="Times New Roman"/>
      <w:b/>
      <w:bCs/>
      <w:kern w:val="44"/>
      <w:sz w:val="44"/>
      <w:szCs w:val="44"/>
    </w:rPr>
  </w:style>
  <w:style w:type="character" w:customStyle="1" w:styleId="13">
    <w:name w:val="标题 3 字符"/>
    <w:basedOn w:val="8"/>
    <w:link w:val="3"/>
    <w:qFormat/>
    <w:uiPriority w:val="0"/>
    <w:rPr>
      <w:rFonts w:ascii="Times New Roman" w:hAnsi="Times New Roman" w:eastAsia="宋体" w:cs="Times New Roman"/>
      <w:b/>
      <w:bCs/>
      <w:sz w:val="32"/>
      <w:szCs w:val="32"/>
    </w:rPr>
  </w:style>
  <w:style w:type="paragraph" w:customStyle="1" w:styleId="14">
    <w:name w:val="Default"/>
    <w:qFormat/>
    <w:uiPriority w:val="0"/>
    <w:pPr>
      <w:widowControl w:val="0"/>
      <w:autoSpaceDE w:val="0"/>
      <w:autoSpaceDN w:val="0"/>
      <w:adjustRightInd w:val="0"/>
    </w:pPr>
    <w:rPr>
      <w:rFonts w:ascii="Times New Roman" w:hAnsi="Times New Roman" w:eastAsia="宋体" w:cs="Times New Roman"/>
      <w:color w:val="000000"/>
      <w:kern w:val="0"/>
      <w:sz w:val="24"/>
      <w:szCs w:val="24"/>
      <w:lang w:val="en-US" w:eastAsia="zh-CN" w:bidi="ar-SA"/>
    </w:rPr>
  </w:style>
  <w:style w:type="character" w:customStyle="1" w:styleId="15">
    <w:name w:val="纯文本 字符"/>
    <w:basedOn w:val="8"/>
    <w:semiHidden/>
    <w:qFormat/>
    <w:uiPriority w:val="99"/>
    <w:rPr>
      <w:rFonts w:hAnsi="Courier New" w:cs="Courier New" w:asciiTheme="minorEastAsia"/>
    </w:rPr>
  </w:style>
  <w:style w:type="character" w:customStyle="1" w:styleId="16">
    <w:name w:val="纯文本 字符1"/>
    <w:link w:val="4"/>
    <w:qFormat/>
    <w:uiPriority w:val="99"/>
    <w:rPr>
      <w:rFonts w:ascii="Consolas" w:hAnsi="Consolas" w:eastAsia="宋体" w:cs="Times New Roman"/>
      <w:kern w:val="0"/>
      <w:szCs w:val="21"/>
      <w:lang w:eastAsia="en-US"/>
    </w:rPr>
  </w:style>
  <w:style w:type="character" w:customStyle="1" w:styleId="17">
    <w:name w:val="Unresolved Mention"/>
    <w:basedOn w:val="8"/>
    <w:semiHidden/>
    <w:unhideWhenUsed/>
    <w:qFormat/>
    <w:uiPriority w:val="99"/>
    <w:rPr>
      <w:color w:val="605E5C"/>
      <w:shd w:val="clear" w:color="auto" w:fill="E1DFDD"/>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2273</Words>
  <Characters>2991</Characters>
  <Lines>32</Lines>
  <Paragraphs>9</Paragraphs>
  <TotalTime>23</TotalTime>
  <ScaleCrop>false</ScaleCrop>
  <LinksUpToDate>false</LinksUpToDate>
  <CharactersWithSpaces>3094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2020-12-03T23:39:00Z</dcterms:created>
  <dc:creator> </dc:creator>
  <cp:lastModifiedBy>PS:</cp:lastModifiedBy>
  <dcterms:modified xsi:type="dcterms:W3CDTF">2025-11-22T07:15:48Z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eyJoZGlkIjoiMzEwNTM5NzYwMDRjMzkwZTVkZjY2ODkwMGIxNGU0OTUiLCJ1c2VySWQiOiIxNDAyMTU5MDg3In0=</vt:lpwstr>
  </property>
  <property fmtid="{D5CDD505-2E9C-101B-9397-08002B2CF9AE}" pid="3" name="KSOProductBuildVer">
    <vt:lpwstr>2052-12.1.0.23542</vt:lpwstr>
  </property>
  <property fmtid="{D5CDD505-2E9C-101B-9397-08002B2CF9AE}" pid="4" name="ICV">
    <vt:lpwstr>025D5207D57849DEA074B29AC6AD4E34_12</vt:lpwstr>
  </property>
</Properties>
</file>