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</w:rPr>
      </w:pPr>
      <w:r>
        <w:rPr>
          <w:rFonts w:hint="eastAsia"/>
          <w:b w:val="0"/>
          <w:bCs/>
        </w:rPr>
        <w:t>实验二 直方图均衡化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理解点操作图像增强方法。</w:t>
      </w:r>
    </w:p>
    <w:p>
      <w:pPr>
        <w:numPr>
          <w:ilvl w:val="0"/>
          <w:numId w:val="2"/>
        </w:numPr>
        <w:spacing w:line="360" w:lineRule="auto"/>
        <w:rPr>
          <w:bCs/>
          <w:sz w:val="24"/>
        </w:rPr>
      </w:pPr>
      <w:r>
        <w:rPr>
          <w:bCs/>
          <w:sz w:val="24"/>
        </w:rPr>
        <w:t>理解直方图均衡化算法的原理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掌握算法的实现</w:t>
      </w:r>
      <w:r>
        <w:rPr>
          <w:rFonts w:hint="eastAsia"/>
          <w:bCs/>
          <w:sz w:val="24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实验任务</w:t>
      </w:r>
    </w:p>
    <w:p>
      <w:pPr>
        <w:spacing w:line="360" w:lineRule="auto"/>
        <w:ind w:firstLine="420"/>
        <w:rPr>
          <w:bCs/>
          <w:sz w:val="24"/>
        </w:rPr>
      </w:pPr>
      <w:r>
        <w:rPr>
          <w:bCs/>
          <w:sz w:val="24"/>
        </w:rPr>
        <w:t>读出存储的黑白灰度图像并显示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编程实现将所给seed.yuv图像进行直方图均衡化处理</w:t>
      </w:r>
      <w:r>
        <w:rPr>
          <w:rFonts w:hint="eastAsia"/>
          <w:bCs/>
          <w:sz w:val="24"/>
        </w:rPr>
        <w:t>，</w:t>
      </w:r>
      <w:r>
        <w:rPr>
          <w:bCs/>
          <w:sz w:val="24"/>
        </w:rPr>
        <w:t>并给出均衡化前后的对比图</w:t>
      </w:r>
      <w:r>
        <w:rPr>
          <w:rFonts w:hint="eastAsia"/>
          <w:bCs/>
          <w:sz w:val="24"/>
        </w:rPr>
        <w:t>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color w:val="FF0000"/>
          <w:sz w:val="24"/>
        </w:rPr>
        <w:t>提示：</w:t>
      </w:r>
      <w:r>
        <w:rPr>
          <w:bCs/>
          <w:color w:val="FF0000"/>
          <w:sz w:val="24"/>
        </w:rPr>
        <w:t>可借助所给YUV播放器实现对视频图像的观看，注意界面参数设置</w:t>
      </w:r>
      <w:r>
        <w:rPr>
          <w:rFonts w:hint="eastAsia"/>
          <w:bCs/>
          <w:sz w:val="24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实验环境和搭建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本次实验建议在Visual Studio中进行程序的编写和调试。下面以Visual Studio 2017为例简单介绍项目的创建和源文件的创建。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创建新项目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打开 VS 2017，在菜单栏中依次选择 “文件 --&gt; 新建 --&gt; 项目”：</w:t>
      </w: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772025" cy="96964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775835" cy="2910840"/>
            <wp:effectExtent l="0" t="0" r="571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另外，项目名称和存储路径中最好不要包含中文。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点击 “确定” 按钮后，会直接进入项目可操作界面，我们将在这个界面完成所有的编程工作。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添加源文件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在 “源文件” 处右击鼠标，在弹出菜单中选择 “添加 --&gt; 新建项” ，如下图所示：</w:t>
      </w:r>
    </w:p>
    <w:p>
      <w:pPr>
        <w:spacing w:line="360" w:lineRule="auto"/>
        <w:jc w:val="center"/>
        <w:rPr>
          <w:bCs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020945" cy="2164080"/>
            <wp:effectExtent l="0" t="0" r="825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674235" cy="2849245"/>
            <wp:effectExtent l="0" t="0" r="1206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点击 “添加” 按钮，就添加上了一个新的源文件。</w:t>
      </w:r>
      <w:r>
        <w:rPr>
          <w:rFonts w:hint="eastAsia" w:ascii="宋体" w:hAnsi="宋体" w:eastAsia="宋体" w:cs="宋体"/>
          <w:sz w:val="24"/>
        </w:rPr>
        <w:t>即可在编辑窗口中进行代码输入。</w:t>
      </w:r>
    </w:p>
    <w:p>
      <w:pPr>
        <w:spacing w:line="360" w:lineRule="auto"/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4716145" cy="2515870"/>
            <wp:effectExtent l="0" t="0" r="8255" b="1778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实验材料</w:t>
      </w:r>
    </w:p>
    <w:p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seed</w:t>
      </w:r>
      <w:r>
        <w:rPr>
          <w:rFonts w:asciiTheme="majorEastAsia" w:hAnsiTheme="majorEastAsia" w:eastAsiaTheme="majorEastAsia"/>
          <w:sz w:val="24"/>
        </w:rPr>
        <w:t>.yuv</w:t>
      </w:r>
      <w:r>
        <w:rPr>
          <w:rFonts w:hint="eastAsia" w:asciiTheme="majorEastAsia" w:hAnsiTheme="majorEastAsia" w:eastAsiaTheme="majorEastAsia"/>
          <w:sz w:val="24"/>
        </w:rPr>
        <w:t xml:space="preserve"> （宽500 高500），采样格式为4:4:4</w:t>
      </w:r>
      <w:r>
        <w:rPr>
          <w:rFonts w:asciiTheme="majorEastAsia" w:hAnsiTheme="majorEastAsia" w:eastAsiaTheme="majorEastAsia"/>
          <w:sz w:val="24"/>
        </w:rPr>
        <w:t>.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cs="宋体" w:asciiTheme="majorEastAsia" w:hAnsiTheme="majorEastAsia" w:eastAsiaTheme="majorEastAsia"/>
          <w:sz w:val="24"/>
        </w:rPr>
        <w:t>可以用YUVviewerPlus看上述图</w:t>
      </w:r>
      <w:r>
        <w:rPr>
          <w:rFonts w:hint="eastAsia" w:cs="宋体" w:asciiTheme="majorEastAsia" w:hAnsiTheme="majorEastAsia" w:eastAsiaTheme="majorEastAsia"/>
          <w:sz w:val="24"/>
        </w:rPr>
        <w:t>像以及处理后的图像</w:t>
      </w:r>
      <w:r>
        <w:rPr>
          <w:rFonts w:cs="宋体" w:asciiTheme="majorEastAsia" w:hAnsiTheme="majorEastAsia" w:eastAsiaTheme="majorEastAsia"/>
          <w:sz w:val="24"/>
        </w:rPr>
        <w:t>，注意正确选择宽、高</w:t>
      </w:r>
      <w:r>
        <w:rPr>
          <w:rFonts w:ascii="宋体" w:hAnsi="宋体" w:eastAsia="宋体" w:cs="宋体"/>
          <w:sz w:val="24"/>
        </w:rPr>
        <w:t>和采样格式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只需要对Y分量进行直方图均衡。</w:t>
      </w:r>
      <w:r>
        <w:rPr>
          <w:rFonts w:ascii="宋体" w:hAnsi="宋体" w:eastAsia="宋体" w:cs="宋体"/>
          <w:sz w:val="24"/>
        </w:rPr>
        <w:t>U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ascii="宋体" w:hAnsi="宋体" w:eastAsia="宋体" w:cs="宋体"/>
          <w:sz w:val="24"/>
        </w:rPr>
        <w:t>V</w:t>
      </w:r>
      <w:r>
        <w:rPr>
          <w:rFonts w:hint="eastAsia" w:ascii="宋体" w:hAnsi="宋体" w:eastAsia="宋体" w:cs="宋体"/>
          <w:sz w:val="24"/>
        </w:rPr>
        <w:t>分量直接置为128即可。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直方图均衡的具体步骤：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5274310" cy="1891030"/>
            <wp:effectExtent l="0" t="0" r="2540" b="0"/>
            <wp:docPr id="3" name="图片 3" descr="C:\Users\tinyb\AppData\Local\Temp\WeChat Files\e0e89e15bd1a68312c88515a13fd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inyb\AppData\Local\Temp\WeChat Files\e0e89e15bd1a68312c88515a13fd00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color w:val="FF0000"/>
          <w:sz w:val="24"/>
        </w:rPr>
        <w:t>注：本次实验已经给出读写操作的基本框架，因此只要实现算法即可。</w:t>
      </w:r>
    </w:p>
    <w:p>
      <w:pPr>
        <w:spacing w:line="360" w:lineRule="auto"/>
        <w:ind w:firstLine="480" w:firstLineChars="200"/>
        <w:rPr>
          <w:rFonts w:hint="default"/>
          <w:sz w:val="24"/>
        </w:rPr>
      </w:pPr>
      <w:bookmarkStart w:id="0" w:name="_GoBack"/>
      <w:r>
        <w:rPr>
          <w:rFonts w:hint="default"/>
          <w:sz w:val="24"/>
        </w:rPr>
        <w:drawing>
          <wp:inline distT="0" distB="0" distL="114300" distR="114300">
            <wp:extent cx="4333875" cy="4724400"/>
            <wp:effectExtent l="0" t="0" r="9525" b="0"/>
            <wp:docPr id="7" name="图片 7" descr="截屏2022-11-07 09.5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11-07 09.54.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268595" cy="3058795"/>
            <wp:effectExtent l="0" t="0" r="14605" b="14605"/>
            <wp:docPr id="6" name="图片 6" descr="截屏2022-11-07 09.46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1-07 09.46.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#define _CRT_SECURE_NO_DEPRECATE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#include &lt;stdio.h&gt;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#include &lt;stdlib.h&gt;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int main()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int width=500;                          // 图片的宽度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int height=500;           // 图片的高度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 int len = width * height;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FILE *fin;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fin = fopen("C:\\seed.yuv", "rb");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if (NULL == fin)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perror("open file is failed\n");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return -2;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unsigned char *buff1 = (unsigned char *)malloc(len*3);           // 转换后数据存放的位置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if (NULL == buff1)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fprintf(stderr, "malloc data failed\n");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fclose(fin);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return -3;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fread(buff1,1,len*3,fin);//读取fin，每次读取一个字节，读取width个项，最终放入buff1中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unsigned char *buff2= buff1;//设置缓存区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if (NULL == buff2)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fprintf(stderr, "malloc buff failed\n");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fclose(fin);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return -4;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unsigned int sum[256] = {};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unsigned int sum_all[256] = {};//用于存放累加灰度值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//统计每个灰度级像素点个数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int i,j;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for(i=0;i&lt;len*3;i+=3)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sum[*buff2]+=1;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buff2++;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//计算累加灰度值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for(i=0;i&lt;256;i++)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for(j=0;j&lt;=i;j++)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sum_all[i]+=sum[j];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buff2 =buff1;//重置指针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for(i=0;i&lt;500*500*3;i+=3)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*buff2 = 255*sum_all[*buff2]/500/500+0.5;//归一化处理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buff2++;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unsigned char *u = buff1 + width * height;   // u数据存放的位置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 unsigned char *v = u + width * height / 2;  // v数据存放的位置 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for (i = 0; i &lt; height; i++)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fread(buff2, 1, width * 3, fin);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for (j = 0; j &lt; width * 3; j += 6)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  *u = 128;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  *v = 128;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FILE *fout;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fout = fopen("C:\\test\\output\\seed_1111111.yuv", "wb");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if (NULL == fout)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{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perror("open newfile is failed\n");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 return -3;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}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fwrite(buff1, 1, len*3, fout);//将buff1中len*3写入fout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fclose(fout);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 return 0;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}</w:t>
      </w: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9E9E6"/>
    <w:multiLevelType w:val="singleLevel"/>
    <w:tmpl w:val="D0B9E9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CC2B18"/>
    <w:multiLevelType w:val="singleLevel"/>
    <w:tmpl w:val="48CC2B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2E1E844"/>
    <w:multiLevelType w:val="singleLevel"/>
    <w:tmpl w:val="52E1E84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40F2F58"/>
    <w:multiLevelType w:val="singleLevel"/>
    <w:tmpl w:val="740F2F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F1"/>
    <w:rsid w:val="000C07A8"/>
    <w:rsid w:val="0012351A"/>
    <w:rsid w:val="002751D5"/>
    <w:rsid w:val="0043493A"/>
    <w:rsid w:val="006145B1"/>
    <w:rsid w:val="00923569"/>
    <w:rsid w:val="00961672"/>
    <w:rsid w:val="00997D30"/>
    <w:rsid w:val="009A7B4A"/>
    <w:rsid w:val="00A33159"/>
    <w:rsid w:val="00A34BB8"/>
    <w:rsid w:val="00B908D9"/>
    <w:rsid w:val="00C60471"/>
    <w:rsid w:val="00C70D64"/>
    <w:rsid w:val="00C95A43"/>
    <w:rsid w:val="00CA17CA"/>
    <w:rsid w:val="00CB783A"/>
    <w:rsid w:val="00DA26A1"/>
    <w:rsid w:val="00DC4755"/>
    <w:rsid w:val="00E36683"/>
    <w:rsid w:val="00EC6DF1"/>
    <w:rsid w:val="0B63323D"/>
    <w:rsid w:val="0C015F6E"/>
    <w:rsid w:val="137C6EFE"/>
    <w:rsid w:val="1B5642FA"/>
    <w:rsid w:val="1DD721CE"/>
    <w:rsid w:val="2A747DB3"/>
    <w:rsid w:val="3184553E"/>
    <w:rsid w:val="3ACF33BA"/>
    <w:rsid w:val="51955A53"/>
    <w:rsid w:val="EF7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91</Words>
  <Characters>525</Characters>
  <Lines>4</Lines>
  <Paragraphs>1</Paragraphs>
  <TotalTime>68</TotalTime>
  <ScaleCrop>false</ScaleCrop>
  <LinksUpToDate>false</LinksUpToDate>
  <CharactersWithSpaces>615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2021-11-09T20:03:00Z</dcterms:created>
  <dc:creator>512-02</dc:creator>
  <cp:lastModifiedBy>palekiller</cp:lastModifiedBy>
  <dcterms:modified xsi:type="dcterms:W3CDTF">2022-11-07T10:12:47Z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31F15046376343F39F69686358A4CA2A</vt:lpwstr>
  </property>
</Properties>
</file>