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54C11C54">
      <w:pPr>
        <w:wordWrap w:val="0"/>
        <w:jc w:val="center"/>
        <w:rPr>
          <w:rFonts w:ascii="宋体" w:hAnsi="宋体"/>
          <w:b/>
          <w:bCs/>
          <w:sz w:val="44"/>
        </w:rPr>
      </w:pPr>
      <w:r>
        <w:rPr>
          <w:rFonts w:ascii="宋体" w:hAnsi="宋体" w:hint="eastAsia"/>
          <w:b/>
          <w:bCs/>
          <w:sz w:val="44"/>
        </w:rPr>
        <w:t>河北省中央引导地方科技发展资金</w:t>
      </w:r>
    </w:p>
    <w:p w14:paraId="0F689F0E">
      <w:pPr>
        <w:wordWrap w:val="0"/>
        <w:jc w:val="center"/>
        <w:rPr>
          <w:rFonts w:ascii="宋体" w:hAnsi="宋体"/>
          <w:b/>
          <w:bCs/>
          <w:sz w:val="44"/>
        </w:rPr>
      </w:pPr>
      <w:r>
        <w:rPr>
          <w:rFonts w:ascii="宋体" w:hAnsi="宋体" w:hint="eastAsia"/>
          <w:b/>
          <w:bCs/>
          <w:sz w:val="44"/>
        </w:rPr>
        <w:t>项目申报书</w:t>
      </w:r>
    </w:p>
    <w:p w14:paraId="3BAA9C13">
      <w:pPr>
        <w:wordWrap w:val="0"/>
        <w:jc w:val="center"/>
        <w:rPr>
          <w:rFonts w:ascii="宋体" w:hAnsi="宋体" w:cs="华文楷体"/>
          <w:b/>
          <w:bCs/>
          <w:sz w:val="32"/>
          <w:szCs w:val="32"/>
        </w:rPr>
      </w:pPr>
      <w:r>
        <w:rPr>
          <w:rFonts w:ascii="宋体" w:hAnsi="宋体" w:cs="华文楷体" w:hint="eastAsia"/>
          <w:b/>
          <w:bCs/>
          <w:sz w:val="32"/>
          <w:szCs w:val="32"/>
        </w:rPr>
        <w:t>（区域科技创新体系项目）</w:t>
      </w:r>
    </w:p>
    <w:p w14:paraId="1B326364">
      <w:pPr>
        <w:wordWrap w:val="0"/>
        <w:jc w:val="center"/>
        <w:rPr>
          <w:rFonts w:ascii="宋体" w:hAnsi="宋体"/>
          <w:b/>
          <w:bCs/>
          <w:sz w:val="44"/>
        </w:rPr>
      </w:pPr>
    </w:p>
    <w:p w14:paraId="771BA8AD">
      <w:pPr>
        <w:wordWrap w:val="0"/>
        <w:rPr>
          <w:rFonts w:ascii="宋体" w:hAnsi="宋体"/>
        </w:rPr>
      </w:pPr>
    </w:p>
    <w:p w14:paraId="7B22DB45">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14:paraId="0342F1F6">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4010101-区域科技创新体系项目</w:t>
      </w:r>
      <w:bookmarkEnd w:id="1"/>
    </w:p>
    <w:p w14:paraId="13C09FD7">
      <w:pPr>
        <w:wordWrap w:val="0"/>
        <w:spacing w:line="480" w:lineRule="auto"/>
        <w:ind w:left="1980" w:hanging="1560" w:leftChars="200" w:hangingChars="650"/>
        <w:rPr>
          <w:rFonts w:ascii="宋体" w:hAnsi="宋体"/>
          <w:sz w:val="24"/>
        </w:rPr>
      </w:pPr>
      <w:r>
        <w:rPr>
          <w:rFonts w:ascii="宋体" w:hAnsi="宋体" w:hint="eastAsia"/>
          <w:sz w:val="24"/>
        </w:rPr>
        <w:t>支 持 方 向 ：</w:t>
      </w:r>
      <w:bookmarkStart w:id="2" w:name="zcfx"/>
      <w:r>
        <w:rPr>
          <w:rFonts w:ascii="宋体" w:eastAsia="宋体" w:hAnsi="宋体" w:cs="宋体" w:hint="eastAsia"/>
          <w:sz w:val="24"/>
        </w:rPr>
        <w:t>对口支援西部地区科技合作项目</w:t>
      </w:r>
      <w:bookmarkEnd w:id="2"/>
    </w:p>
    <w:p w14:paraId="3A4922A4">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3" w:name="xmmc"/>
      <w:r>
        <w:rPr>
          <w:rFonts w:ascii="宋体" w:eastAsia="宋体" w:hAnsi="宋体" w:cs="宋体" w:hint="eastAsia"/>
          <w:sz w:val="24"/>
        </w:rPr>
        <w:t>基于辐射诱变技术的加工番茄新品种创制</w:t>
      </w:r>
      <w:bookmarkEnd w:id="3"/>
    </w:p>
    <w:p w14:paraId="22C2B0DE">
      <w:pPr>
        <w:wordWrap w:val="0"/>
        <w:spacing w:line="480" w:lineRule="auto"/>
        <w:ind w:left="420" w:leftChars="200"/>
        <w:rPr>
          <w:rFonts w:ascii="宋体" w:hAnsi="宋体"/>
          <w:sz w:val="24"/>
        </w:rPr>
      </w:pPr>
      <w:r>
        <w:rPr>
          <w:rFonts w:ascii="宋体" w:hAnsi="宋体" w:hint="eastAsia"/>
          <w:sz w:val="24"/>
        </w:rPr>
        <w:t>申 报 单 位 ：</w:t>
      </w:r>
      <w:bookmarkStart w:id="4" w:name="cddwmc"/>
      <w:r>
        <w:rPr>
          <w:rFonts w:ascii="宋体" w:eastAsia="宋体" w:hAnsi="宋体" w:cs="宋体" w:hint="eastAsia"/>
          <w:sz w:val="24"/>
        </w:rPr>
        <w:t>河北工业大学</w:t>
      </w:r>
      <w:bookmarkEnd w:id="4"/>
      <w:bookmarkStart w:id="5" w:name="cddw"/>
      <w:bookmarkEnd w:id="5"/>
    </w:p>
    <w:p w14:paraId="2208037A">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6" w:name="hzdw"/>
      <w:r>
        <w:rPr>
          <w:rFonts w:ascii="宋体" w:eastAsia="宋体" w:hAnsi="宋体" w:cs="宋体" w:hint="eastAsia"/>
          <w:sz w:val="24"/>
        </w:rPr>
        <w:t>新疆生产建设兵团第二师农业科学研究所</w:t>
      </w:r>
      <w:bookmarkEnd w:id="6"/>
    </w:p>
    <w:p w14:paraId="287A1618">
      <w:pPr>
        <w:wordWrap w:val="0"/>
        <w:spacing w:line="480" w:lineRule="auto"/>
        <w:ind w:left="420" w:leftChars="200"/>
        <w:rPr>
          <w:rFonts w:ascii="宋体" w:hAnsi="宋体"/>
          <w:sz w:val="24"/>
        </w:rPr>
      </w:pPr>
      <w:r>
        <w:rPr>
          <w:rFonts w:ascii="宋体" w:hAnsi="宋体" w:hint="eastAsia"/>
          <w:sz w:val="24"/>
        </w:rPr>
        <w:t>项目负责人 ：</w:t>
      </w:r>
      <w:bookmarkStart w:id="7" w:name="xmfzr"/>
      <w:r>
        <w:rPr>
          <w:rFonts w:ascii="宋体" w:eastAsia="宋体" w:hAnsi="宋体" w:cs="宋体" w:hint="eastAsia"/>
          <w:sz w:val="24"/>
        </w:rPr>
        <w:t>耿金鹏</w:t>
      </w:r>
      <w:bookmarkEnd w:id="7"/>
    </w:p>
    <w:p w14:paraId="6EAE6817">
      <w:pPr>
        <w:wordWrap w:val="0"/>
        <w:spacing w:line="480" w:lineRule="auto"/>
        <w:ind w:left="420" w:leftChars="200"/>
        <w:rPr>
          <w:rFonts w:ascii="宋体" w:hAnsi="宋体"/>
          <w:sz w:val="24"/>
        </w:rPr>
      </w:pPr>
      <w:r>
        <w:rPr>
          <w:rFonts w:ascii="宋体" w:hAnsi="宋体" w:hint="eastAsia"/>
          <w:sz w:val="24"/>
        </w:rPr>
        <w:t>归口管理部门：</w:t>
      </w:r>
      <w:bookmarkStart w:id="8" w:name="gkbm"/>
      <w:r>
        <w:rPr>
          <w:rFonts w:ascii="宋体" w:eastAsia="宋体" w:hAnsi="宋体" w:cs="宋体" w:hint="eastAsia"/>
          <w:sz w:val="24"/>
        </w:rPr>
        <w:t>省教育厅</w:t>
      </w:r>
      <w:bookmarkEnd w:id="8"/>
    </w:p>
    <w:p w14:paraId="33DC1E3C">
      <w:pPr>
        <w:wordWrap w:val="0"/>
        <w:spacing w:line="480" w:lineRule="auto"/>
        <w:ind w:left="420" w:leftChars="200"/>
        <w:rPr>
          <w:rFonts w:ascii="宋体" w:hAnsi="宋体"/>
          <w:sz w:val="24"/>
        </w:rPr>
      </w:pPr>
      <w:r>
        <w:rPr>
          <w:rFonts w:ascii="宋体" w:hAnsi="宋体" w:hint="eastAsia"/>
          <w:sz w:val="24"/>
        </w:rPr>
        <w:t>科技厅分管处室：</w:t>
      </w:r>
      <w:bookmarkStart w:id="9" w:name="fgcs"/>
      <w:r>
        <w:rPr>
          <w:rFonts w:ascii="宋体" w:eastAsia="宋体" w:hAnsi="宋体" w:cs="宋体" w:hint="eastAsia"/>
          <w:sz w:val="24"/>
        </w:rPr>
        <w:t>科技资源统筹处</w:t>
      </w:r>
      <w:bookmarkEnd w:id="9"/>
    </w:p>
    <w:p w14:paraId="1E80C295">
      <w:pPr>
        <w:wordWrap w:val="0"/>
        <w:spacing w:line="480" w:lineRule="auto"/>
        <w:ind w:left="420" w:leftChars="200"/>
        <w:rPr>
          <w:rFonts w:ascii="宋体" w:hAnsi="宋体"/>
          <w:sz w:val="24"/>
        </w:rPr>
      </w:pPr>
      <w:r>
        <w:rPr>
          <w:rFonts w:ascii="宋体" w:hAnsi="宋体" w:hint="eastAsia"/>
          <w:sz w:val="24"/>
        </w:rPr>
        <w:t>申报预算年度：</w:t>
      </w:r>
      <w:bookmarkStart w:id="10" w:name="year"/>
      <w:r>
        <w:rPr>
          <w:rFonts w:ascii="宋体" w:eastAsia="宋体" w:hAnsi="宋体" w:cs="宋体" w:hint="eastAsia"/>
          <w:sz w:val="24"/>
        </w:rPr>
        <w:t>2025</w:t>
      </w:r>
      <w:bookmarkEnd w:id="10"/>
      <w:r>
        <w:rPr>
          <w:rFonts w:ascii="宋体" w:hAnsi="宋体" w:hint="eastAsia"/>
          <w:sz w:val="24"/>
        </w:rPr>
        <w:t>年</w:t>
      </w:r>
    </w:p>
    <w:p w14:paraId="4CB59F5A">
      <w:pPr>
        <w:wordWrap w:val="0"/>
        <w:spacing w:line="480" w:lineRule="auto"/>
        <w:ind w:left="420" w:leftChars="200"/>
        <w:rPr>
          <w:rFonts w:ascii="宋体" w:hAnsi="宋体"/>
          <w:sz w:val="24"/>
        </w:rPr>
      </w:pPr>
      <w:r>
        <w:rPr>
          <w:rFonts w:ascii="宋体" w:hAnsi="宋体" w:hint="eastAsia"/>
          <w:sz w:val="24"/>
        </w:rPr>
        <w:t>起 止 年 月 ：</w:t>
      </w:r>
      <w:bookmarkStart w:id="11" w:name="qzny"/>
      <w:r>
        <w:rPr>
          <w:rFonts w:ascii="宋体" w:eastAsia="宋体" w:hAnsi="宋体" w:cs="宋体" w:hint="eastAsia"/>
          <w:sz w:val="24"/>
        </w:rPr>
        <w:t>2025-03 至 2027-02</w:t>
      </w:r>
      <w:bookmarkEnd w:id="11"/>
    </w:p>
    <w:p w14:paraId="6EAF15A3">
      <w:pPr>
        <w:wordWrap w:val="0"/>
        <w:spacing w:line="480" w:lineRule="auto"/>
        <w:ind w:left="420" w:leftChars="200"/>
        <w:rPr>
          <w:rFonts w:ascii="宋体" w:hAnsi="宋体"/>
        </w:rPr>
      </w:pPr>
      <w:r>
        <w:rPr>
          <w:rFonts w:ascii="宋体" w:hAnsi="宋体" w:hint="eastAsia"/>
          <w:sz w:val="24"/>
        </w:rPr>
        <w:t>填 报 日 期 ：</w:t>
      </w:r>
      <w:bookmarkStart w:id="12" w:name="tbtime"/>
      <w:r>
        <w:rPr>
          <w:rFonts w:ascii="宋体" w:eastAsia="宋体" w:hAnsi="宋体" w:cs="宋体" w:hint="eastAsia"/>
          <w:sz w:val="24"/>
        </w:rPr>
        <w:t>2025-04-13</w:t>
      </w:r>
      <w:bookmarkEnd w:id="12"/>
    </w:p>
    <w:p w14:paraId="4DDDF52A">
      <w:pPr>
        <w:wordWrap w:val="0"/>
        <w:ind w:left="420" w:leftChars="200"/>
        <w:rPr>
          <w:rFonts w:ascii="宋体" w:hAnsi="宋体"/>
        </w:rPr>
      </w:pPr>
    </w:p>
    <w:p w14:paraId="57133C46">
      <w:pPr>
        <w:wordWrap w:val="0"/>
        <w:ind w:left="420" w:leftChars="200"/>
        <w:rPr>
          <w:rFonts w:ascii="宋体" w:hAnsi="宋体"/>
        </w:rPr>
      </w:pPr>
    </w:p>
    <w:p w14:paraId="17FC387A">
      <w:pPr>
        <w:wordWrap w:val="0"/>
        <w:ind w:left="420" w:leftChars="200"/>
        <w:rPr>
          <w:rFonts w:ascii="宋体" w:hAnsi="宋体"/>
        </w:rPr>
      </w:pPr>
    </w:p>
    <w:p w14:paraId="420F5B24">
      <w:pPr>
        <w:wordWrap w:val="0"/>
        <w:ind w:left="420" w:leftChars="200"/>
        <w:rPr>
          <w:rFonts w:ascii="宋体" w:hAnsi="宋体"/>
        </w:rPr>
      </w:pPr>
    </w:p>
    <w:p w14:paraId="62283E1B">
      <w:pPr>
        <w:wordWrap w:val="0"/>
        <w:ind w:left="420" w:leftChars="200"/>
        <w:rPr>
          <w:rFonts w:ascii="宋体" w:hAnsi="宋体"/>
        </w:rPr>
      </w:pPr>
    </w:p>
    <w:p w14:paraId="3CE37D55">
      <w:pPr>
        <w:wordWrap w:val="0"/>
        <w:jc w:val="center"/>
        <w:rPr>
          <w:rFonts w:ascii="宋体" w:hAnsi="宋体"/>
          <w:b/>
          <w:bCs/>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num="1" w:space="720"/>
          <w:titlePg/>
          <w:docGrid w:linePitch="312" w:charSpace="0"/>
        </w:sectPr>
      </w:pPr>
      <w:r>
        <w:rPr>
          <w:rFonts w:ascii="宋体" w:hAnsi="宋体" w:hint="eastAsia"/>
          <w:b/>
          <w:bCs/>
          <w:sz w:val="30"/>
        </w:rPr>
        <w:t>河北省科学技术厅制</w:t>
      </w:r>
    </w:p>
    <w:p w14:paraId="7E4BF274">
      <w:pPr>
        <w:pStyle w:val="PlainText"/>
        <w:tabs>
          <w:tab w:val="left" w:pos="8640"/>
        </w:tabs>
        <w:wordWrap w:val="0"/>
        <w:spacing w:line="360" w:lineRule="auto"/>
        <w:ind w:right="428" w:rightChars="204"/>
        <w:jc w:val="center"/>
        <w:rPr>
          <w:rFonts w:hAnsi="宋体" w:cs="宋体"/>
          <w:sz w:val="28"/>
          <w:szCs w:val="28"/>
        </w:rPr>
      </w:pPr>
    </w:p>
    <w:p w14:paraId="42A13E68">
      <w:pPr>
        <w:pStyle w:val="PlainText"/>
        <w:tabs>
          <w:tab w:val="left" w:pos="8640"/>
        </w:tabs>
        <w:wordWrap w:val="0"/>
        <w:spacing w:line="360" w:lineRule="auto"/>
        <w:ind w:right="428" w:rightChars="204"/>
        <w:jc w:val="center"/>
        <w:rPr>
          <w:rFonts w:hAnsi="宋体" w:cs="黑体"/>
          <w:b/>
          <w:bCs/>
          <w:sz w:val="28"/>
          <w:szCs w:val="28"/>
        </w:rPr>
      </w:pPr>
      <w:r>
        <w:rPr>
          <w:rFonts w:hAnsi="宋体" w:cs="黑体" w:hint="eastAsia"/>
          <w:b/>
          <w:bCs/>
          <w:sz w:val="28"/>
          <w:szCs w:val="28"/>
        </w:rPr>
        <w:t>填 报 说 明</w:t>
      </w:r>
    </w:p>
    <w:p w14:paraId="3EE3F5C5">
      <w:pPr>
        <w:wordWrap w:val="0"/>
        <w:spacing w:line="560" w:lineRule="exact"/>
        <w:ind w:firstLine="480" w:firstLineChars="200"/>
        <w:jc w:val="left"/>
        <w:rPr>
          <w:rFonts w:ascii="宋体" w:hAnsi="宋体" w:cs="仿宋_GB2312"/>
          <w:sz w:val="24"/>
        </w:rPr>
      </w:pPr>
      <w:r>
        <w:rPr>
          <w:rFonts w:ascii="宋体" w:hAnsi="宋体" w:cs="仿宋_GB2312" w:hint="eastAsia"/>
          <w:sz w:val="24"/>
        </w:rPr>
        <w:t>1. 项目申报书分为</w:t>
      </w:r>
      <w:bookmarkStart w:id="13" w:name="_GoBack"/>
      <w:bookmarkEnd w:id="13"/>
      <w:r>
        <w:rPr>
          <w:rFonts w:ascii="宋体" w:hAnsi="宋体" w:cs="仿宋_GB2312" w:hint="eastAsia"/>
          <w:sz w:val="24"/>
        </w:rPr>
        <w:t>“项目实施内容及目标”“申报单位及合作单位基础”“</w:t>
      </w:r>
      <w:r>
        <w:rPr>
          <w:rFonts w:ascii="宋体" w:hAnsi="宋体" w:cs="仿宋_GB2312" w:hint="eastAsia"/>
          <w:sz w:val="24"/>
          <w:szCs w:val="22"/>
        </w:rPr>
        <w:t>项目实施计划及保障措施和风险分析</w:t>
      </w:r>
      <w:r>
        <w:rPr>
          <w:rFonts w:ascii="宋体" w:hAnsi="宋体" w:cs="仿宋_GB2312" w:hint="eastAsia"/>
          <w:sz w:val="24"/>
        </w:rPr>
        <w:t>”“项目组主要成员”“项目预算表”和“附件”七个部分。申报书的内容将作为项目评审、以及签订任务书的重要依据，申报书的各项填报内容请实事求是、准确完整、层次清晰。</w:t>
      </w:r>
    </w:p>
    <w:p w14:paraId="4A58662D">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2.请申报单位认真阅读申报通知，所申报的项目实施内容须对应指南代码、符合指南的要求。</w:t>
      </w:r>
    </w:p>
    <w:p w14:paraId="3C549D7F">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14:paraId="152AE01D">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14:paraId="28E47D3F">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5.申报书中的单位名称，请填写全称，并与单位公章一致。申报书纸质版应与在线填写的电子版版本一致，纸质版需要项目负责人签字，日期如实填写。</w:t>
      </w:r>
    </w:p>
    <w:p w14:paraId="60A5A304">
      <w:pPr>
        <w:wordWrap w:val="0"/>
        <w:spacing w:line="560" w:lineRule="exact"/>
        <w:ind w:firstLine="480" w:firstLineChars="200"/>
        <w:jc w:val="left"/>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14:paraId="4D6BB515">
      <w:pPr>
        <w:wordWrap w:val="0"/>
        <w:spacing w:line="20" w:lineRule="atLeast"/>
        <w:ind w:firstLine="200" w:firstLineChars="200"/>
        <w:jc w:val="left"/>
        <w:rPr>
          <w:rFonts w:ascii="宋体" w:hAnsi="宋体" w:cs="仿宋_GB2312"/>
          <w:sz w:val="10"/>
          <w:szCs w:val="10"/>
        </w:rPr>
      </w:pPr>
    </w:p>
    <w:p w14:paraId="380EBE4C">
      <w:pPr>
        <w:wordWrap w:val="0"/>
        <w:spacing w:line="20" w:lineRule="atLeast"/>
        <w:ind w:firstLine="200" w:firstLineChars="200"/>
        <w:jc w:val="left"/>
        <w:rPr>
          <w:rFonts w:ascii="宋体" w:hAnsi="宋体" w:cs="仿宋_GB2312"/>
          <w:sz w:val="10"/>
          <w:szCs w:val="10"/>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num="1" w:space="720"/>
          <w:docGrid w:linePitch="312" w:charSpace="0"/>
        </w:sectPr>
      </w:pPr>
    </w:p>
    <w:tbl>
      <w:tblPr>
        <w:tblStyle w:val="TableNormal"/>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0"/>
        <w:gridCol w:w="1532"/>
        <w:gridCol w:w="145"/>
        <w:gridCol w:w="851"/>
        <w:gridCol w:w="1275"/>
        <w:gridCol w:w="698"/>
        <w:gridCol w:w="862"/>
        <w:gridCol w:w="1275"/>
        <w:gridCol w:w="597"/>
        <w:gridCol w:w="679"/>
        <w:gridCol w:w="714"/>
        <w:gridCol w:w="1128"/>
      </w:tblGrid>
      <w:tr w14:paraId="31104444">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09"/>
          <w:jc w:val="center"/>
        </w:trPr>
        <w:tc>
          <w:tcPr>
            <w:tcW w:w="10206" w:type="dxa"/>
            <w:gridSpan w:val="12"/>
            <w:vAlign w:val="center"/>
          </w:tcPr>
          <w:p w14:paraId="28A73105">
            <w:pPr>
              <w:wordWrap w:val="0"/>
              <w:jc w:val="center"/>
              <w:rPr>
                <w:rFonts w:ascii="宋体" w:hAnsi="宋体"/>
                <w:sz w:val="24"/>
              </w:rPr>
            </w:pPr>
            <w:r>
              <w:rPr>
                <w:rFonts w:ascii="宋体" w:hAnsi="宋体" w:hint="eastAsia"/>
                <w:b/>
                <w:sz w:val="28"/>
                <w:szCs w:val="28"/>
              </w:rPr>
              <w:t>项目申报单位基本信息</w:t>
            </w:r>
          </w:p>
        </w:tc>
      </w:tr>
      <w:tr w14:paraId="73C4687A">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817A810">
            <w:pPr>
              <w:wordWrap w:val="0"/>
              <w:jc w:val="center"/>
              <w:rPr>
                <w:rFonts w:ascii="宋体" w:hAnsi="宋体"/>
                <w:sz w:val="24"/>
              </w:rPr>
            </w:pPr>
            <w:r>
              <w:rPr>
                <w:rFonts w:ascii="宋体" w:hAnsi="宋体" w:hint="eastAsia"/>
                <w:sz w:val="24"/>
              </w:rPr>
              <w:t>项目名称</w:t>
            </w:r>
          </w:p>
        </w:tc>
        <w:tc>
          <w:tcPr>
            <w:tcW w:w="3831" w:type="dxa"/>
            <w:gridSpan w:val="5"/>
            <w:vAlign w:val="center"/>
          </w:tcPr>
          <w:p w14:paraId="1E9752F8">
            <w:pPr>
              <w:wordWrap w:val="0"/>
              <w:rPr>
                <w:rFonts w:ascii="宋体" w:eastAsia="宋体" w:hAnsi="宋体" w:cs="宋体"/>
                <w:sz w:val="24"/>
              </w:rPr>
            </w:pPr>
            <w:bookmarkStart w:id="14" w:name="xmmc1"/>
            <w:r>
              <w:rPr>
                <w:rFonts w:ascii="宋体" w:eastAsia="宋体" w:hAnsi="宋体" w:cs="宋体"/>
                <w:sz w:val="24"/>
              </w:rPr>
              <w:t>基于辐射诱变技术的加工番茄新品种创制</w:t>
            </w:r>
            <w:bookmarkEnd w:id="14"/>
          </w:p>
        </w:tc>
        <w:tc>
          <w:tcPr>
            <w:tcW w:w="1872" w:type="dxa"/>
            <w:gridSpan w:val="2"/>
            <w:vAlign w:val="center"/>
          </w:tcPr>
          <w:p w14:paraId="2E56AFD0">
            <w:pPr>
              <w:wordWrap w:val="0"/>
              <w:jc w:val="center"/>
              <w:rPr>
                <w:rFonts w:ascii="宋体" w:hAnsi="宋体"/>
                <w:sz w:val="24"/>
              </w:rPr>
            </w:pPr>
            <w:r>
              <w:rPr>
                <w:rFonts w:ascii="宋体" w:hAnsi="宋体" w:hint="eastAsia"/>
                <w:sz w:val="24"/>
              </w:rPr>
              <w:t>所属专项</w:t>
            </w:r>
          </w:p>
        </w:tc>
        <w:tc>
          <w:tcPr>
            <w:tcW w:w="2521" w:type="dxa"/>
            <w:gridSpan w:val="3"/>
            <w:vAlign w:val="center"/>
          </w:tcPr>
          <w:p w14:paraId="4EA38F7C">
            <w:pPr>
              <w:wordWrap w:val="0"/>
              <w:jc w:val="left"/>
              <w:rPr>
                <w:rFonts w:ascii="宋体" w:eastAsia="宋体" w:hAnsi="宋体" w:cs="宋体"/>
                <w:sz w:val="24"/>
              </w:rPr>
            </w:pPr>
            <w:bookmarkStart w:id="15" w:name="zxmc1"/>
            <w:r>
              <w:rPr>
                <w:rFonts w:ascii="宋体" w:eastAsia="宋体" w:hAnsi="宋体" w:cs="宋体"/>
                <w:sz w:val="24"/>
              </w:rPr>
              <w:t>中央引导地方科技发展资金项目</w:t>
            </w:r>
            <w:bookmarkEnd w:id="15"/>
          </w:p>
        </w:tc>
      </w:tr>
      <w:tr w14:paraId="5716E867">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0E907C1">
            <w:pPr>
              <w:wordWrap w:val="0"/>
              <w:jc w:val="center"/>
              <w:rPr>
                <w:rFonts w:ascii="宋体" w:hAnsi="宋体"/>
                <w:sz w:val="24"/>
              </w:rPr>
            </w:pPr>
            <w:r>
              <w:rPr>
                <w:rFonts w:ascii="宋体" w:hAnsi="宋体" w:hint="eastAsia"/>
                <w:sz w:val="24"/>
              </w:rPr>
              <w:t>指南代码</w:t>
            </w:r>
          </w:p>
        </w:tc>
        <w:tc>
          <w:tcPr>
            <w:tcW w:w="3831" w:type="dxa"/>
            <w:gridSpan w:val="5"/>
            <w:vAlign w:val="center"/>
          </w:tcPr>
          <w:p w14:paraId="16DB65A3">
            <w:pPr>
              <w:wordWrap w:val="0"/>
              <w:rPr>
                <w:rFonts w:ascii="宋体" w:eastAsia="宋体" w:hAnsi="宋体" w:cs="宋体"/>
                <w:sz w:val="24"/>
              </w:rPr>
            </w:pPr>
            <w:bookmarkStart w:id="16" w:name="zndm1"/>
            <w:r>
              <w:rPr>
                <w:rFonts w:ascii="宋体" w:eastAsia="宋体" w:hAnsi="宋体" w:cs="宋体"/>
                <w:sz w:val="24"/>
              </w:rPr>
              <w:t>4010101-区域科技创新体系项目</w:t>
            </w:r>
            <w:bookmarkEnd w:id="16"/>
          </w:p>
        </w:tc>
        <w:tc>
          <w:tcPr>
            <w:tcW w:w="1872" w:type="dxa"/>
            <w:gridSpan w:val="2"/>
            <w:vAlign w:val="center"/>
          </w:tcPr>
          <w:p w14:paraId="79D6CE9E">
            <w:pPr>
              <w:wordWrap w:val="0"/>
              <w:jc w:val="center"/>
              <w:rPr>
                <w:rFonts w:ascii="宋体" w:hAnsi="宋体"/>
                <w:sz w:val="24"/>
              </w:rPr>
            </w:pPr>
            <w:r>
              <w:rPr>
                <w:rFonts w:ascii="宋体" w:hAnsi="宋体" w:hint="eastAsia"/>
                <w:sz w:val="24"/>
              </w:rPr>
              <w:t>科技活动类型</w:t>
            </w:r>
          </w:p>
        </w:tc>
        <w:tc>
          <w:tcPr>
            <w:tcW w:w="2521" w:type="dxa"/>
            <w:gridSpan w:val="3"/>
            <w:vAlign w:val="center"/>
          </w:tcPr>
          <w:p w14:paraId="40C16A46">
            <w:pPr>
              <w:wordWrap w:val="0"/>
              <w:jc w:val="left"/>
              <w:rPr>
                <w:rFonts w:ascii="宋体" w:eastAsia="宋体" w:hAnsi="宋体" w:cs="宋体"/>
                <w:sz w:val="24"/>
              </w:rPr>
            </w:pPr>
            <w:bookmarkStart w:id="17" w:name="kjhdlx"/>
            <w:r>
              <w:rPr>
                <w:rFonts w:ascii="宋体" w:eastAsia="宋体" w:hAnsi="宋体" w:cs="宋体"/>
                <w:sz w:val="24"/>
              </w:rPr>
              <w:t>研究与发展成果应用</w:t>
            </w:r>
            <w:bookmarkEnd w:id="17"/>
          </w:p>
        </w:tc>
      </w:tr>
      <w:tr w14:paraId="17A890FD">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24DEA39E">
            <w:pPr>
              <w:wordWrap w:val="0"/>
              <w:jc w:val="center"/>
              <w:rPr>
                <w:rFonts w:ascii="宋体" w:hAnsi="宋体"/>
                <w:sz w:val="24"/>
              </w:rPr>
            </w:pPr>
            <w:r>
              <w:rPr>
                <w:rFonts w:ascii="宋体" w:hAnsi="宋体" w:hint="eastAsia"/>
                <w:sz w:val="24"/>
              </w:rPr>
              <w:t>应用行业</w:t>
            </w:r>
          </w:p>
        </w:tc>
        <w:tc>
          <w:tcPr>
            <w:tcW w:w="3831" w:type="dxa"/>
            <w:gridSpan w:val="5"/>
            <w:vAlign w:val="center"/>
          </w:tcPr>
          <w:p w14:paraId="0C37A2F8">
            <w:pPr>
              <w:wordWrap w:val="0"/>
              <w:rPr>
                <w:rFonts w:ascii="宋体" w:eastAsia="宋体" w:hAnsi="宋体" w:cs="宋体"/>
                <w:sz w:val="24"/>
              </w:rPr>
            </w:pPr>
            <w:bookmarkStart w:id="18" w:name="yyhy"/>
            <w:r>
              <w:rPr>
                <w:rFonts w:ascii="宋体" w:eastAsia="宋体" w:hAnsi="宋体" w:cs="宋体"/>
                <w:sz w:val="24"/>
              </w:rPr>
              <w:t>蔬菜、园艺作物的种植</w:t>
            </w:r>
            <w:bookmarkEnd w:id="18"/>
          </w:p>
        </w:tc>
        <w:tc>
          <w:tcPr>
            <w:tcW w:w="1872" w:type="dxa"/>
            <w:gridSpan w:val="2"/>
            <w:vAlign w:val="center"/>
          </w:tcPr>
          <w:p w14:paraId="4D73AAE8">
            <w:pPr>
              <w:wordWrap w:val="0"/>
              <w:jc w:val="center"/>
              <w:rPr>
                <w:rFonts w:ascii="宋体" w:hAnsi="宋体"/>
                <w:sz w:val="24"/>
              </w:rPr>
            </w:pPr>
            <w:r>
              <w:rPr>
                <w:rFonts w:ascii="宋体" w:hAnsi="宋体" w:hint="eastAsia"/>
                <w:sz w:val="24"/>
              </w:rPr>
              <w:t>技术领域</w:t>
            </w:r>
          </w:p>
        </w:tc>
        <w:tc>
          <w:tcPr>
            <w:tcW w:w="2521" w:type="dxa"/>
            <w:gridSpan w:val="3"/>
            <w:vAlign w:val="center"/>
          </w:tcPr>
          <w:p w14:paraId="69706391">
            <w:pPr>
              <w:wordWrap w:val="0"/>
              <w:jc w:val="left"/>
              <w:rPr>
                <w:rFonts w:ascii="宋体" w:eastAsia="宋体" w:hAnsi="宋体" w:cs="宋体"/>
                <w:sz w:val="24"/>
              </w:rPr>
            </w:pPr>
            <w:bookmarkStart w:id="19" w:name="jsly"/>
            <w:r>
              <w:rPr>
                <w:rFonts w:ascii="宋体" w:eastAsia="宋体" w:hAnsi="宋体" w:cs="宋体"/>
                <w:sz w:val="24"/>
              </w:rPr>
              <w:t>动植物新品种选育</w:t>
            </w:r>
            <w:bookmarkEnd w:id="19"/>
          </w:p>
        </w:tc>
      </w:tr>
      <w:tr w14:paraId="07BE0241">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38CEEF2F">
            <w:pPr>
              <w:wordWrap w:val="0"/>
              <w:jc w:val="center"/>
              <w:rPr>
                <w:rFonts w:ascii="宋体" w:hAnsi="宋体"/>
                <w:sz w:val="24"/>
              </w:rPr>
            </w:pPr>
            <w:r>
              <w:rPr>
                <w:rFonts w:ascii="宋体" w:hAnsi="宋体" w:hint="eastAsia"/>
                <w:sz w:val="24"/>
              </w:rPr>
              <w:t>所属学科1</w:t>
            </w:r>
          </w:p>
        </w:tc>
        <w:tc>
          <w:tcPr>
            <w:tcW w:w="3831" w:type="dxa"/>
            <w:gridSpan w:val="5"/>
            <w:vAlign w:val="center"/>
          </w:tcPr>
          <w:p w14:paraId="75BABD88">
            <w:pPr>
              <w:wordWrap w:val="0"/>
              <w:rPr>
                <w:rFonts w:ascii="宋体" w:eastAsia="宋体" w:hAnsi="宋体" w:cs="宋体"/>
                <w:sz w:val="24"/>
              </w:rPr>
            </w:pPr>
            <w:bookmarkStart w:id="20" w:name="ssxk1"/>
            <w:r>
              <w:rPr>
                <w:rFonts w:ascii="宋体" w:eastAsia="宋体" w:hAnsi="宋体" w:cs="宋体"/>
                <w:sz w:val="24"/>
              </w:rPr>
              <w:t>2103050-作物种质资源学</w:t>
            </w:r>
            <w:bookmarkEnd w:id="20"/>
          </w:p>
        </w:tc>
        <w:tc>
          <w:tcPr>
            <w:tcW w:w="1872" w:type="dxa"/>
            <w:gridSpan w:val="2"/>
            <w:vAlign w:val="center"/>
          </w:tcPr>
          <w:p w14:paraId="1805F3FC">
            <w:pPr>
              <w:wordWrap w:val="0"/>
              <w:jc w:val="center"/>
              <w:rPr>
                <w:rFonts w:ascii="宋体" w:hAnsi="宋体"/>
                <w:sz w:val="24"/>
              </w:rPr>
            </w:pPr>
            <w:r>
              <w:rPr>
                <w:rFonts w:ascii="宋体" w:hAnsi="宋体" w:hint="eastAsia"/>
                <w:sz w:val="24"/>
              </w:rPr>
              <w:t>所属学科2</w:t>
            </w:r>
          </w:p>
        </w:tc>
        <w:tc>
          <w:tcPr>
            <w:tcW w:w="2521" w:type="dxa"/>
            <w:gridSpan w:val="3"/>
            <w:vAlign w:val="center"/>
          </w:tcPr>
          <w:p w14:paraId="376DBB7A">
            <w:pPr>
              <w:wordWrap w:val="0"/>
              <w:jc w:val="left"/>
              <w:rPr>
                <w:rFonts w:ascii="宋体" w:eastAsia="宋体" w:hAnsi="宋体" w:cs="宋体"/>
                <w:sz w:val="24"/>
              </w:rPr>
            </w:pPr>
            <w:bookmarkStart w:id="21" w:name="ssxk2"/>
            <w:r>
              <w:rPr>
                <w:rFonts w:ascii="宋体" w:eastAsia="宋体" w:hAnsi="宋体" w:cs="宋体"/>
                <w:sz w:val="24"/>
              </w:rPr>
              <w:t>4903520-粒子加速器应用</w:t>
            </w:r>
            <w:bookmarkEnd w:id="21"/>
          </w:p>
        </w:tc>
      </w:tr>
      <w:tr w14:paraId="7AC4410C">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1F691D4E">
            <w:pPr>
              <w:wordWrap w:val="0"/>
              <w:jc w:val="center"/>
              <w:rPr>
                <w:rFonts w:ascii="宋体" w:hAnsi="宋体"/>
                <w:sz w:val="24"/>
              </w:rPr>
            </w:pPr>
            <w:r>
              <w:rPr>
                <w:rFonts w:ascii="宋体" w:hAnsi="宋体" w:hint="eastAsia"/>
                <w:sz w:val="24"/>
              </w:rPr>
              <w:t>关键词</w:t>
            </w:r>
          </w:p>
        </w:tc>
        <w:tc>
          <w:tcPr>
            <w:tcW w:w="8224" w:type="dxa"/>
            <w:gridSpan w:val="10"/>
            <w:vAlign w:val="center"/>
          </w:tcPr>
          <w:p w14:paraId="1E95FAD3">
            <w:pPr>
              <w:wordWrap w:val="0"/>
              <w:jc w:val="left"/>
              <w:rPr>
                <w:rFonts w:ascii="宋体" w:eastAsia="宋体" w:hAnsi="宋体" w:cs="宋体"/>
                <w:sz w:val="24"/>
              </w:rPr>
            </w:pPr>
            <w:bookmarkStart w:id="22" w:name="gjc"/>
            <w:r>
              <w:rPr>
                <w:rFonts w:ascii="宋体" w:eastAsia="宋体" w:hAnsi="宋体" w:cs="宋体"/>
                <w:sz w:val="24"/>
              </w:rPr>
              <w:t>基因突变,种质资源,离子束,遗传变异,抗病性</w:t>
            </w:r>
            <w:bookmarkEnd w:id="22"/>
          </w:p>
        </w:tc>
      </w:tr>
      <w:tr w14:paraId="189D7AFD">
        <w:tblPrEx>
          <w:tblW w:w="10206" w:type="dxa"/>
          <w:jc w:val="center"/>
          <w:tblLayout w:type="fixed"/>
          <w:tblCellMar>
            <w:top w:w="0" w:type="dxa"/>
            <w:left w:w="108" w:type="dxa"/>
            <w:bottom w:w="0" w:type="dxa"/>
            <w:right w:w="108" w:type="dxa"/>
          </w:tblCellMar>
        </w:tblPrEx>
        <w:trPr>
          <w:trHeight w:val="510"/>
          <w:jc w:val="center"/>
        </w:trPr>
        <w:tc>
          <w:tcPr>
            <w:tcW w:w="450" w:type="dxa"/>
            <w:vMerge w:val="restart"/>
          </w:tcPr>
          <w:p w14:paraId="560065BD">
            <w:pPr>
              <w:wordWrap w:val="0"/>
              <w:rPr>
                <w:rFonts w:ascii="宋体" w:hAnsi="宋体"/>
                <w:sz w:val="24"/>
              </w:rPr>
            </w:pPr>
          </w:p>
          <w:p w14:paraId="684BF194">
            <w:pPr>
              <w:wordWrap w:val="0"/>
              <w:rPr>
                <w:rFonts w:ascii="宋体" w:hAnsi="宋体"/>
                <w:sz w:val="24"/>
              </w:rPr>
            </w:pPr>
          </w:p>
          <w:p w14:paraId="447FA683">
            <w:pPr>
              <w:wordWrap w:val="0"/>
              <w:rPr>
                <w:rFonts w:ascii="宋体" w:hAnsi="宋体"/>
                <w:sz w:val="24"/>
              </w:rPr>
            </w:pPr>
          </w:p>
          <w:p w14:paraId="7023D112">
            <w:pPr>
              <w:wordWrap w:val="0"/>
              <w:rPr>
                <w:rFonts w:ascii="宋体" w:hAnsi="宋体"/>
                <w:sz w:val="24"/>
              </w:rPr>
            </w:pPr>
          </w:p>
          <w:p w14:paraId="29188571">
            <w:pPr>
              <w:wordWrap w:val="0"/>
              <w:rPr>
                <w:rFonts w:ascii="宋体" w:hAnsi="宋体"/>
                <w:sz w:val="24"/>
              </w:rPr>
            </w:pPr>
          </w:p>
          <w:p w14:paraId="2CC41B17">
            <w:pPr>
              <w:wordWrap w:val="0"/>
              <w:rPr>
                <w:rFonts w:ascii="宋体" w:hAnsi="宋体"/>
                <w:sz w:val="24"/>
              </w:rPr>
            </w:pPr>
          </w:p>
          <w:p w14:paraId="7A500F6D">
            <w:pPr>
              <w:wordWrap w:val="0"/>
              <w:rPr>
                <w:rFonts w:ascii="宋体" w:hAnsi="宋体"/>
                <w:sz w:val="24"/>
              </w:rPr>
            </w:pPr>
            <w:r>
              <w:rPr>
                <w:rFonts w:ascii="宋体" w:hAnsi="宋体" w:hint="eastAsia"/>
                <w:sz w:val="24"/>
              </w:rPr>
              <w:t>申报</w:t>
            </w:r>
          </w:p>
          <w:p w14:paraId="6C6CD323">
            <w:pPr>
              <w:wordWrap w:val="0"/>
              <w:rPr>
                <w:rFonts w:ascii="宋体" w:hAnsi="宋体"/>
                <w:sz w:val="24"/>
              </w:rPr>
            </w:pPr>
            <w:r>
              <w:rPr>
                <w:rFonts w:ascii="宋体" w:hAnsi="宋体" w:hint="eastAsia"/>
                <w:sz w:val="24"/>
              </w:rPr>
              <w:t>单</w:t>
            </w:r>
          </w:p>
          <w:p w14:paraId="25ECE060">
            <w:pPr>
              <w:wordWrap w:val="0"/>
              <w:rPr>
                <w:rFonts w:ascii="宋体" w:hAnsi="宋体"/>
                <w:sz w:val="24"/>
              </w:rPr>
            </w:pPr>
            <w:r>
              <w:rPr>
                <w:rFonts w:ascii="宋体" w:hAnsi="宋体" w:hint="eastAsia"/>
                <w:sz w:val="24"/>
              </w:rPr>
              <w:t>位</w:t>
            </w:r>
          </w:p>
          <w:p w14:paraId="0B6883B1">
            <w:pPr>
              <w:wordWrap w:val="0"/>
              <w:rPr>
                <w:rFonts w:ascii="宋体" w:hAnsi="宋体"/>
                <w:sz w:val="24"/>
              </w:rPr>
            </w:pPr>
            <w:r>
              <w:rPr>
                <w:rFonts w:ascii="宋体" w:hAnsi="宋体" w:hint="eastAsia"/>
                <w:sz w:val="24"/>
              </w:rPr>
              <w:t>概</w:t>
            </w:r>
          </w:p>
          <w:p w14:paraId="4390D559">
            <w:pPr>
              <w:wordWrap w:val="0"/>
              <w:rPr>
                <w:rFonts w:ascii="宋体" w:hAnsi="宋体"/>
                <w:sz w:val="24"/>
              </w:rPr>
            </w:pPr>
            <w:r>
              <w:rPr>
                <w:rFonts w:ascii="宋体" w:hAnsi="宋体" w:hint="eastAsia"/>
                <w:sz w:val="24"/>
              </w:rPr>
              <w:t>况</w:t>
            </w:r>
          </w:p>
          <w:p w14:paraId="26558C14">
            <w:pPr>
              <w:wordWrap w:val="0"/>
              <w:rPr>
                <w:rFonts w:ascii="宋体" w:hAnsi="宋体"/>
                <w:sz w:val="24"/>
              </w:rPr>
            </w:pPr>
          </w:p>
          <w:p w14:paraId="3AEB9F73">
            <w:pPr>
              <w:wordWrap w:val="0"/>
              <w:rPr>
                <w:rFonts w:ascii="宋体" w:hAnsi="宋体"/>
                <w:sz w:val="24"/>
              </w:rPr>
            </w:pPr>
          </w:p>
          <w:p w14:paraId="7C50E3DA">
            <w:pPr>
              <w:wordWrap w:val="0"/>
              <w:rPr>
                <w:rFonts w:ascii="宋体" w:hAnsi="宋体"/>
                <w:sz w:val="24"/>
              </w:rPr>
            </w:pPr>
          </w:p>
        </w:tc>
        <w:tc>
          <w:tcPr>
            <w:tcW w:w="1532" w:type="dxa"/>
            <w:vAlign w:val="center"/>
          </w:tcPr>
          <w:p w14:paraId="464223AC">
            <w:pPr>
              <w:wordWrap w:val="0"/>
              <w:jc w:val="center"/>
              <w:rPr>
                <w:rFonts w:ascii="宋体" w:hAnsi="宋体"/>
                <w:sz w:val="24"/>
              </w:rPr>
            </w:pPr>
            <w:r>
              <w:rPr>
                <w:rFonts w:ascii="宋体" w:hAnsi="宋体" w:hint="eastAsia"/>
                <w:sz w:val="24"/>
              </w:rPr>
              <w:t>单位名称</w:t>
            </w:r>
          </w:p>
        </w:tc>
        <w:tc>
          <w:tcPr>
            <w:tcW w:w="3831" w:type="dxa"/>
            <w:gridSpan w:val="5"/>
            <w:vAlign w:val="center"/>
          </w:tcPr>
          <w:p w14:paraId="725F5286">
            <w:pPr>
              <w:wordWrap w:val="0"/>
              <w:jc w:val="left"/>
              <w:rPr>
                <w:rFonts w:ascii="宋体" w:eastAsia="宋体" w:hAnsi="宋体" w:cs="宋体"/>
                <w:sz w:val="24"/>
              </w:rPr>
            </w:pPr>
            <w:bookmarkStart w:id="23" w:name="cddwmc1"/>
            <w:r>
              <w:rPr>
                <w:rFonts w:ascii="宋体" w:eastAsia="宋体" w:hAnsi="宋体" w:cs="宋体"/>
                <w:sz w:val="24"/>
              </w:rPr>
              <w:t>河北工业大学</w:t>
            </w:r>
            <w:bookmarkEnd w:id="23"/>
          </w:p>
        </w:tc>
        <w:tc>
          <w:tcPr>
            <w:tcW w:w="1872" w:type="dxa"/>
            <w:gridSpan w:val="2"/>
            <w:vAlign w:val="center"/>
          </w:tcPr>
          <w:p w14:paraId="4DEDE51A">
            <w:pPr>
              <w:wordWrap w:val="0"/>
              <w:jc w:val="center"/>
              <w:rPr>
                <w:rFonts w:ascii="宋体" w:hAnsi="宋体"/>
                <w:sz w:val="24"/>
              </w:rPr>
            </w:pPr>
            <w:r>
              <w:rPr>
                <w:rFonts w:ascii="宋体" w:hAnsi="宋体" w:hint="eastAsia"/>
                <w:sz w:val="24"/>
              </w:rPr>
              <w:t>法定代表人</w:t>
            </w:r>
          </w:p>
        </w:tc>
        <w:tc>
          <w:tcPr>
            <w:tcW w:w="2521" w:type="dxa"/>
            <w:gridSpan w:val="3"/>
            <w:vAlign w:val="center"/>
          </w:tcPr>
          <w:p w14:paraId="3A7AEB31">
            <w:pPr>
              <w:wordWrap w:val="0"/>
              <w:jc w:val="left"/>
              <w:rPr>
                <w:rFonts w:ascii="宋体" w:eastAsia="宋体" w:hAnsi="宋体" w:cs="宋体"/>
                <w:sz w:val="24"/>
              </w:rPr>
            </w:pPr>
            <w:bookmarkStart w:id="24" w:name="cddwfr1"/>
            <w:r>
              <w:rPr>
                <w:rFonts w:ascii="宋体" w:eastAsia="宋体" w:hAnsi="宋体" w:cs="宋体"/>
                <w:sz w:val="24"/>
              </w:rPr>
              <w:t>王利民</w:t>
            </w:r>
            <w:bookmarkEnd w:id="24"/>
          </w:p>
        </w:tc>
      </w:tr>
      <w:tr w14:paraId="57CD701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C83FA9F">
            <w:pPr>
              <w:wordWrap w:val="0"/>
              <w:rPr>
                <w:rFonts w:ascii="宋体" w:hAnsi="宋体"/>
                <w:sz w:val="24"/>
              </w:rPr>
            </w:pPr>
          </w:p>
        </w:tc>
        <w:tc>
          <w:tcPr>
            <w:tcW w:w="1532" w:type="dxa"/>
            <w:vAlign w:val="center"/>
          </w:tcPr>
          <w:p w14:paraId="1E32A73D">
            <w:pPr>
              <w:wordWrap w:val="0"/>
              <w:jc w:val="center"/>
              <w:rPr>
                <w:rFonts w:ascii="宋体" w:hAnsi="宋体"/>
                <w:sz w:val="24"/>
              </w:rPr>
            </w:pPr>
            <w:r>
              <w:rPr>
                <w:rFonts w:ascii="宋体" w:hAnsi="宋体" w:hint="eastAsia"/>
                <w:sz w:val="24"/>
              </w:rPr>
              <w:t>单位地址</w:t>
            </w:r>
          </w:p>
        </w:tc>
        <w:tc>
          <w:tcPr>
            <w:tcW w:w="3831" w:type="dxa"/>
            <w:gridSpan w:val="5"/>
            <w:vAlign w:val="center"/>
          </w:tcPr>
          <w:p w14:paraId="1846A435">
            <w:pPr>
              <w:wordWrap w:val="0"/>
              <w:jc w:val="left"/>
              <w:rPr>
                <w:rFonts w:ascii="宋体" w:eastAsia="宋体" w:hAnsi="宋体" w:cs="宋体"/>
                <w:sz w:val="24"/>
              </w:rPr>
            </w:pPr>
            <w:bookmarkStart w:id="25" w:name="cddwdz1"/>
            <w:r>
              <w:rPr>
                <w:rFonts w:ascii="宋体" w:eastAsia="宋体" w:hAnsi="宋体" w:cs="宋体"/>
                <w:sz w:val="24"/>
              </w:rPr>
              <w:t>天津市北辰区西平道5340号</w:t>
            </w:r>
            <w:bookmarkEnd w:id="25"/>
          </w:p>
        </w:tc>
        <w:tc>
          <w:tcPr>
            <w:tcW w:w="1872" w:type="dxa"/>
            <w:gridSpan w:val="2"/>
            <w:vAlign w:val="center"/>
          </w:tcPr>
          <w:p w14:paraId="69163EF2">
            <w:pPr>
              <w:wordWrap w:val="0"/>
              <w:jc w:val="center"/>
              <w:rPr>
                <w:rFonts w:ascii="宋体" w:hAnsi="宋体"/>
                <w:sz w:val="24"/>
              </w:rPr>
            </w:pPr>
            <w:r>
              <w:rPr>
                <w:rFonts w:ascii="宋体" w:hAnsi="宋体" w:hint="eastAsia"/>
                <w:sz w:val="24"/>
              </w:rPr>
              <w:t>注册（纳税）</w:t>
            </w:r>
          </w:p>
          <w:p w14:paraId="1579C4E0">
            <w:pPr>
              <w:wordWrap w:val="0"/>
              <w:jc w:val="center"/>
              <w:rPr>
                <w:rFonts w:ascii="宋体" w:hAnsi="宋体"/>
                <w:sz w:val="24"/>
              </w:rPr>
            </w:pPr>
            <w:r>
              <w:rPr>
                <w:rFonts w:ascii="宋体" w:hAnsi="宋体" w:hint="eastAsia"/>
                <w:sz w:val="24"/>
              </w:rPr>
              <w:t>地区</w:t>
            </w:r>
          </w:p>
        </w:tc>
        <w:tc>
          <w:tcPr>
            <w:tcW w:w="2521" w:type="dxa"/>
            <w:gridSpan w:val="3"/>
            <w:vAlign w:val="center"/>
          </w:tcPr>
          <w:p w14:paraId="7B827B9F">
            <w:pPr>
              <w:wordWrap w:val="0"/>
              <w:jc w:val="left"/>
              <w:rPr>
                <w:rFonts w:ascii="宋体" w:eastAsia="宋体" w:hAnsi="宋体" w:cs="宋体"/>
                <w:sz w:val="24"/>
              </w:rPr>
            </w:pPr>
            <w:bookmarkStart w:id="26" w:name="cddwssdq"/>
            <w:r>
              <w:rPr>
                <w:rFonts w:ascii="宋体" w:eastAsia="宋体" w:hAnsi="宋体" w:cs="宋体"/>
                <w:sz w:val="24"/>
              </w:rPr>
              <w:t>天津市-北辰区</w:t>
            </w:r>
            <w:bookmarkEnd w:id="26"/>
          </w:p>
        </w:tc>
      </w:tr>
      <w:tr w14:paraId="6C34464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7F51B010">
            <w:pPr>
              <w:wordWrap w:val="0"/>
              <w:rPr>
                <w:rFonts w:ascii="宋体" w:hAnsi="宋体"/>
                <w:sz w:val="24"/>
              </w:rPr>
            </w:pPr>
          </w:p>
        </w:tc>
        <w:tc>
          <w:tcPr>
            <w:tcW w:w="1532" w:type="dxa"/>
            <w:vAlign w:val="center"/>
          </w:tcPr>
          <w:p w14:paraId="7BDC5F3A">
            <w:pPr>
              <w:wordWrap w:val="0"/>
              <w:jc w:val="center"/>
              <w:rPr>
                <w:rFonts w:ascii="宋体" w:hAnsi="宋体"/>
                <w:sz w:val="24"/>
              </w:rPr>
            </w:pPr>
            <w:r>
              <w:rPr>
                <w:rFonts w:ascii="宋体" w:hAnsi="宋体"/>
                <w:sz w:val="24"/>
              </w:rPr>
              <w:t>统一</w:t>
            </w:r>
            <w:r>
              <w:rPr>
                <w:rFonts w:ascii="宋体" w:hAnsi="宋体" w:hint="eastAsia"/>
                <w:sz w:val="24"/>
              </w:rPr>
              <w:t>社会</w:t>
            </w:r>
          </w:p>
          <w:p w14:paraId="503E395E">
            <w:pPr>
              <w:wordWrap w:val="0"/>
              <w:jc w:val="center"/>
              <w:rPr>
                <w:rFonts w:ascii="宋体" w:hAnsi="宋体"/>
                <w:sz w:val="24"/>
              </w:rPr>
            </w:pPr>
            <w:r>
              <w:rPr>
                <w:rFonts w:ascii="宋体" w:hAnsi="宋体"/>
                <w:sz w:val="24"/>
              </w:rPr>
              <w:t>信用代码</w:t>
            </w:r>
          </w:p>
        </w:tc>
        <w:tc>
          <w:tcPr>
            <w:tcW w:w="8224" w:type="dxa"/>
            <w:gridSpan w:val="10"/>
            <w:vAlign w:val="center"/>
          </w:tcPr>
          <w:p w14:paraId="7E2BAA61">
            <w:pPr>
              <w:wordWrap w:val="0"/>
              <w:rPr>
                <w:rFonts w:ascii="宋体" w:eastAsia="宋体" w:hAnsi="宋体" w:cs="宋体"/>
                <w:sz w:val="24"/>
              </w:rPr>
            </w:pPr>
            <w:bookmarkStart w:id="27" w:name="cddwxydm"/>
            <w:r>
              <w:rPr>
                <w:rFonts w:ascii="宋体" w:eastAsia="宋体" w:hAnsi="宋体" w:cs="宋体"/>
                <w:sz w:val="24"/>
              </w:rPr>
              <w:t>121300004017050446</w:t>
            </w:r>
            <w:bookmarkEnd w:id="27"/>
          </w:p>
        </w:tc>
      </w:tr>
      <w:tr w14:paraId="62C4C8C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C78A8CC">
            <w:pPr>
              <w:wordWrap w:val="0"/>
              <w:rPr>
                <w:rFonts w:ascii="宋体" w:hAnsi="宋体"/>
                <w:sz w:val="24"/>
              </w:rPr>
            </w:pPr>
          </w:p>
        </w:tc>
        <w:tc>
          <w:tcPr>
            <w:tcW w:w="1532" w:type="dxa"/>
            <w:vAlign w:val="center"/>
          </w:tcPr>
          <w:p w14:paraId="2BF06AF5">
            <w:pPr>
              <w:wordWrap w:val="0"/>
              <w:jc w:val="center"/>
              <w:rPr>
                <w:rFonts w:ascii="宋体" w:hAnsi="宋体"/>
                <w:sz w:val="24"/>
              </w:rPr>
            </w:pPr>
            <w:r>
              <w:rPr>
                <w:rFonts w:ascii="宋体" w:hAnsi="宋体" w:hint="eastAsia"/>
                <w:sz w:val="24"/>
              </w:rPr>
              <w:t>项目负责人</w:t>
            </w:r>
          </w:p>
        </w:tc>
        <w:tc>
          <w:tcPr>
            <w:tcW w:w="3831" w:type="dxa"/>
            <w:gridSpan w:val="5"/>
            <w:vAlign w:val="center"/>
          </w:tcPr>
          <w:p w14:paraId="41441278">
            <w:pPr>
              <w:wordWrap w:val="0"/>
              <w:rPr>
                <w:rFonts w:ascii="宋体" w:eastAsia="宋体" w:hAnsi="宋体" w:cs="宋体"/>
                <w:sz w:val="24"/>
              </w:rPr>
            </w:pPr>
            <w:bookmarkStart w:id="28" w:name="cddwfzr"/>
            <w:r>
              <w:rPr>
                <w:rFonts w:ascii="宋体" w:eastAsia="宋体" w:hAnsi="宋体" w:cs="宋体"/>
                <w:sz w:val="24"/>
              </w:rPr>
              <w:t>耿金鹏</w:t>
            </w:r>
            <w:bookmarkEnd w:id="28"/>
          </w:p>
        </w:tc>
        <w:tc>
          <w:tcPr>
            <w:tcW w:w="1872" w:type="dxa"/>
            <w:gridSpan w:val="2"/>
            <w:vAlign w:val="center"/>
          </w:tcPr>
          <w:p w14:paraId="6B855AC9">
            <w:pPr>
              <w:wordWrap w:val="0"/>
              <w:jc w:val="center"/>
              <w:rPr>
                <w:rFonts w:ascii="宋体" w:hAnsi="宋体"/>
                <w:sz w:val="24"/>
              </w:rPr>
            </w:pPr>
            <w:r>
              <w:rPr>
                <w:rFonts w:ascii="宋体" w:hAnsi="宋体" w:hint="eastAsia"/>
                <w:sz w:val="24"/>
              </w:rPr>
              <w:t>手机</w:t>
            </w:r>
          </w:p>
        </w:tc>
        <w:tc>
          <w:tcPr>
            <w:tcW w:w="2521" w:type="dxa"/>
            <w:gridSpan w:val="3"/>
            <w:vAlign w:val="center"/>
          </w:tcPr>
          <w:p w14:paraId="75F8BF03">
            <w:pPr>
              <w:wordWrap w:val="0"/>
              <w:rPr>
                <w:rFonts w:ascii="宋体" w:eastAsia="宋体" w:hAnsi="宋体" w:cs="宋体"/>
                <w:sz w:val="24"/>
              </w:rPr>
            </w:pPr>
            <w:bookmarkStart w:id="29" w:name="cddwfzrsj"/>
            <w:r>
              <w:rPr>
                <w:rFonts w:ascii="宋体" w:eastAsia="宋体" w:hAnsi="宋体" w:cs="宋体"/>
                <w:sz w:val="24"/>
              </w:rPr>
              <w:t>13752399360</w:t>
            </w:r>
            <w:bookmarkEnd w:id="29"/>
          </w:p>
        </w:tc>
      </w:tr>
      <w:tr w14:paraId="15EF0CA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2586446">
            <w:pPr>
              <w:wordWrap w:val="0"/>
              <w:rPr>
                <w:rFonts w:ascii="宋体" w:hAnsi="宋体"/>
                <w:sz w:val="24"/>
              </w:rPr>
            </w:pPr>
          </w:p>
        </w:tc>
        <w:tc>
          <w:tcPr>
            <w:tcW w:w="1532" w:type="dxa"/>
            <w:vAlign w:val="center"/>
          </w:tcPr>
          <w:p w14:paraId="040B9851">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4BDF0875">
            <w:pPr>
              <w:wordWrap w:val="0"/>
              <w:rPr>
                <w:rFonts w:ascii="宋体" w:eastAsia="宋体" w:hAnsi="宋体" w:cs="宋体"/>
                <w:sz w:val="24"/>
              </w:rPr>
            </w:pPr>
            <w:bookmarkStart w:id="30" w:name="cddwfzrdh"/>
            <w:r>
              <w:rPr>
                <w:rFonts w:ascii="宋体" w:eastAsia="宋体" w:hAnsi="宋体" w:cs="宋体"/>
                <w:sz w:val="24"/>
              </w:rPr>
              <w:t>022-60435589</w:t>
            </w:r>
            <w:bookmarkEnd w:id="30"/>
          </w:p>
        </w:tc>
        <w:tc>
          <w:tcPr>
            <w:tcW w:w="1872" w:type="dxa"/>
            <w:gridSpan w:val="2"/>
            <w:vAlign w:val="center"/>
          </w:tcPr>
          <w:p w14:paraId="465450B6">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2BA938A6">
            <w:pPr>
              <w:wordWrap w:val="0"/>
              <w:rPr>
                <w:rFonts w:ascii="宋体" w:eastAsia="宋体" w:hAnsi="宋体" w:cs="宋体"/>
                <w:sz w:val="24"/>
              </w:rPr>
            </w:pPr>
            <w:bookmarkStart w:id="31" w:name="cddwfzryx"/>
            <w:r>
              <w:rPr>
                <w:rFonts w:ascii="宋体" w:eastAsia="宋体" w:hAnsi="宋体" w:cs="宋体"/>
                <w:sz w:val="24"/>
              </w:rPr>
              <w:t>rocgold@hebut.edu.cn</w:t>
            </w:r>
            <w:bookmarkEnd w:id="31"/>
          </w:p>
        </w:tc>
      </w:tr>
      <w:tr w14:paraId="5F38129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EC6108F">
            <w:pPr>
              <w:wordWrap w:val="0"/>
              <w:rPr>
                <w:rFonts w:ascii="宋体" w:hAnsi="宋体"/>
                <w:sz w:val="24"/>
              </w:rPr>
            </w:pPr>
          </w:p>
        </w:tc>
        <w:tc>
          <w:tcPr>
            <w:tcW w:w="1532" w:type="dxa"/>
            <w:vAlign w:val="center"/>
          </w:tcPr>
          <w:p w14:paraId="5F75EAE8">
            <w:pPr>
              <w:wordWrap w:val="0"/>
              <w:jc w:val="center"/>
              <w:rPr>
                <w:rFonts w:ascii="宋体" w:hAnsi="宋体"/>
                <w:sz w:val="24"/>
              </w:rPr>
            </w:pPr>
            <w:r>
              <w:rPr>
                <w:rFonts w:ascii="宋体" w:hAnsi="宋体" w:hint="eastAsia"/>
                <w:sz w:val="24"/>
              </w:rPr>
              <w:t>项目联系人</w:t>
            </w:r>
          </w:p>
        </w:tc>
        <w:tc>
          <w:tcPr>
            <w:tcW w:w="3831" w:type="dxa"/>
            <w:gridSpan w:val="5"/>
            <w:vAlign w:val="center"/>
          </w:tcPr>
          <w:p w14:paraId="49C19F85">
            <w:pPr>
              <w:wordWrap w:val="0"/>
              <w:rPr>
                <w:rFonts w:ascii="宋体" w:eastAsia="宋体" w:hAnsi="宋体" w:cs="宋体"/>
                <w:sz w:val="24"/>
              </w:rPr>
            </w:pPr>
            <w:bookmarkStart w:id="32" w:name="cddwlxr"/>
            <w:r>
              <w:rPr>
                <w:rFonts w:ascii="宋体" w:eastAsia="宋体" w:hAnsi="宋体" w:cs="宋体"/>
                <w:sz w:val="24"/>
              </w:rPr>
              <w:t>秦垒</w:t>
            </w:r>
            <w:bookmarkEnd w:id="32"/>
          </w:p>
        </w:tc>
        <w:tc>
          <w:tcPr>
            <w:tcW w:w="1872" w:type="dxa"/>
            <w:gridSpan w:val="2"/>
            <w:vAlign w:val="center"/>
          </w:tcPr>
          <w:p w14:paraId="241197F8">
            <w:pPr>
              <w:wordWrap w:val="0"/>
              <w:jc w:val="center"/>
              <w:rPr>
                <w:rFonts w:ascii="宋体" w:hAnsi="宋体"/>
                <w:sz w:val="24"/>
              </w:rPr>
            </w:pPr>
            <w:r>
              <w:rPr>
                <w:rFonts w:ascii="宋体" w:hAnsi="宋体" w:hint="eastAsia"/>
                <w:sz w:val="24"/>
              </w:rPr>
              <w:t>手机</w:t>
            </w:r>
          </w:p>
        </w:tc>
        <w:tc>
          <w:tcPr>
            <w:tcW w:w="2521" w:type="dxa"/>
            <w:gridSpan w:val="3"/>
            <w:vAlign w:val="center"/>
          </w:tcPr>
          <w:p w14:paraId="51FFD916">
            <w:pPr>
              <w:wordWrap w:val="0"/>
              <w:rPr>
                <w:rFonts w:ascii="宋体" w:eastAsia="宋体" w:hAnsi="宋体" w:cs="宋体"/>
                <w:sz w:val="24"/>
              </w:rPr>
            </w:pPr>
            <w:bookmarkStart w:id="33" w:name="cddwlxrsj"/>
            <w:r>
              <w:rPr>
                <w:rFonts w:ascii="宋体" w:eastAsia="宋体" w:hAnsi="宋体" w:cs="宋体"/>
                <w:sz w:val="24"/>
              </w:rPr>
              <w:t>18142201316</w:t>
            </w:r>
            <w:bookmarkEnd w:id="33"/>
          </w:p>
        </w:tc>
      </w:tr>
      <w:tr w14:paraId="69728802">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52DC60F">
            <w:pPr>
              <w:wordWrap w:val="0"/>
              <w:rPr>
                <w:rFonts w:ascii="宋体" w:hAnsi="宋体"/>
                <w:sz w:val="24"/>
              </w:rPr>
            </w:pPr>
          </w:p>
        </w:tc>
        <w:tc>
          <w:tcPr>
            <w:tcW w:w="1532" w:type="dxa"/>
            <w:vAlign w:val="center"/>
          </w:tcPr>
          <w:p w14:paraId="4813DE74">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3D49DA0A">
            <w:pPr>
              <w:wordWrap w:val="0"/>
              <w:rPr>
                <w:rFonts w:ascii="宋体" w:eastAsia="宋体" w:hAnsi="宋体" w:cs="宋体"/>
                <w:sz w:val="24"/>
              </w:rPr>
            </w:pPr>
            <w:bookmarkStart w:id="34" w:name="cddwlxrdh"/>
            <w:bookmarkEnd w:id="34"/>
          </w:p>
        </w:tc>
        <w:tc>
          <w:tcPr>
            <w:tcW w:w="1872" w:type="dxa"/>
            <w:gridSpan w:val="2"/>
            <w:vAlign w:val="center"/>
          </w:tcPr>
          <w:p w14:paraId="553E7990">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58CA7189">
            <w:pPr>
              <w:wordWrap w:val="0"/>
              <w:rPr>
                <w:rFonts w:ascii="宋体" w:eastAsia="宋体" w:hAnsi="宋体" w:cs="宋体"/>
                <w:sz w:val="24"/>
              </w:rPr>
            </w:pPr>
            <w:bookmarkStart w:id="35" w:name="cddwlxryx"/>
            <w:bookmarkEnd w:id="35"/>
          </w:p>
        </w:tc>
      </w:tr>
      <w:tr w14:paraId="356509D8">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9D89C80">
            <w:pPr>
              <w:wordWrap w:val="0"/>
              <w:rPr>
                <w:rFonts w:ascii="宋体" w:hAnsi="宋体"/>
                <w:sz w:val="24"/>
              </w:rPr>
            </w:pPr>
          </w:p>
        </w:tc>
        <w:tc>
          <w:tcPr>
            <w:tcW w:w="1532" w:type="dxa"/>
            <w:vAlign w:val="center"/>
          </w:tcPr>
          <w:p w14:paraId="35F8CA4B">
            <w:pPr>
              <w:wordWrap w:val="0"/>
              <w:jc w:val="center"/>
              <w:rPr>
                <w:rFonts w:ascii="宋体" w:hAnsi="宋体"/>
                <w:sz w:val="24"/>
              </w:rPr>
            </w:pPr>
            <w:r>
              <w:rPr>
                <w:rFonts w:ascii="宋体" w:hAnsi="宋体" w:hint="eastAsia"/>
                <w:sz w:val="24"/>
              </w:rPr>
              <w:t>开户名称</w:t>
            </w:r>
          </w:p>
        </w:tc>
        <w:tc>
          <w:tcPr>
            <w:tcW w:w="3831" w:type="dxa"/>
            <w:gridSpan w:val="5"/>
            <w:vAlign w:val="center"/>
          </w:tcPr>
          <w:p w14:paraId="24757963">
            <w:pPr>
              <w:wordWrap w:val="0"/>
              <w:rPr>
                <w:rFonts w:ascii="宋体" w:eastAsia="宋体" w:hAnsi="宋体" w:cs="宋体"/>
                <w:sz w:val="24"/>
              </w:rPr>
            </w:pPr>
            <w:bookmarkStart w:id="36" w:name="cddwkhmc"/>
            <w:r>
              <w:rPr>
                <w:rFonts w:ascii="宋体" w:eastAsia="宋体" w:hAnsi="宋体" w:cs="宋体"/>
                <w:sz w:val="24"/>
              </w:rPr>
              <w:t>河北工业大学</w:t>
            </w:r>
            <w:bookmarkEnd w:id="36"/>
          </w:p>
        </w:tc>
        <w:tc>
          <w:tcPr>
            <w:tcW w:w="1872" w:type="dxa"/>
            <w:gridSpan w:val="2"/>
            <w:vAlign w:val="center"/>
          </w:tcPr>
          <w:p w14:paraId="49BE9225">
            <w:pPr>
              <w:wordWrap w:val="0"/>
              <w:jc w:val="center"/>
              <w:rPr>
                <w:rFonts w:ascii="宋体" w:hAnsi="宋体"/>
                <w:sz w:val="24"/>
              </w:rPr>
            </w:pPr>
            <w:r>
              <w:rPr>
                <w:rFonts w:ascii="宋体" w:hAnsi="宋体"/>
                <w:sz w:val="24"/>
              </w:rPr>
              <w:t>开户银行行号</w:t>
            </w:r>
          </w:p>
        </w:tc>
        <w:tc>
          <w:tcPr>
            <w:tcW w:w="2521" w:type="dxa"/>
            <w:gridSpan w:val="3"/>
            <w:vAlign w:val="center"/>
          </w:tcPr>
          <w:p w14:paraId="2EF984B6">
            <w:pPr>
              <w:wordWrap w:val="0"/>
              <w:rPr>
                <w:rFonts w:ascii="宋体" w:eastAsia="宋体" w:hAnsi="宋体" w:cs="宋体"/>
                <w:sz w:val="24"/>
              </w:rPr>
            </w:pPr>
            <w:bookmarkStart w:id="37" w:name="cddwhh"/>
            <w:r>
              <w:rPr>
                <w:rFonts w:ascii="宋体" w:eastAsia="宋体" w:hAnsi="宋体" w:cs="宋体"/>
                <w:sz w:val="24"/>
              </w:rPr>
              <w:t>103110022018</w:t>
            </w:r>
            <w:bookmarkEnd w:id="37"/>
          </w:p>
        </w:tc>
      </w:tr>
      <w:tr w14:paraId="6A102153">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0376124">
            <w:pPr>
              <w:wordWrap w:val="0"/>
              <w:rPr>
                <w:rFonts w:ascii="宋体" w:hAnsi="宋体"/>
                <w:sz w:val="24"/>
              </w:rPr>
            </w:pPr>
          </w:p>
        </w:tc>
        <w:tc>
          <w:tcPr>
            <w:tcW w:w="1532" w:type="dxa"/>
            <w:vAlign w:val="center"/>
          </w:tcPr>
          <w:p w14:paraId="679641FF">
            <w:pPr>
              <w:wordWrap w:val="0"/>
              <w:jc w:val="center"/>
              <w:rPr>
                <w:rFonts w:ascii="宋体" w:hAnsi="宋体"/>
                <w:sz w:val="24"/>
              </w:rPr>
            </w:pPr>
            <w:r>
              <w:rPr>
                <w:rFonts w:ascii="宋体" w:hAnsi="宋体" w:hint="eastAsia"/>
                <w:sz w:val="24"/>
              </w:rPr>
              <w:t>开户银行</w:t>
            </w:r>
          </w:p>
        </w:tc>
        <w:tc>
          <w:tcPr>
            <w:tcW w:w="3831" w:type="dxa"/>
            <w:gridSpan w:val="5"/>
            <w:vAlign w:val="center"/>
          </w:tcPr>
          <w:p w14:paraId="0A6EBC04">
            <w:pPr>
              <w:wordWrap w:val="0"/>
              <w:jc w:val="left"/>
              <w:rPr>
                <w:rFonts w:ascii="宋体" w:eastAsia="宋体" w:hAnsi="宋体" w:cs="宋体"/>
                <w:sz w:val="24"/>
              </w:rPr>
            </w:pPr>
            <w:bookmarkStart w:id="38" w:name="cddwkhh"/>
            <w:r>
              <w:rPr>
                <w:rFonts w:ascii="宋体" w:eastAsia="宋体" w:hAnsi="宋体" w:cs="宋体"/>
                <w:sz w:val="24"/>
              </w:rPr>
              <w:t>天津农行北洋支行</w:t>
            </w:r>
            <w:bookmarkEnd w:id="38"/>
          </w:p>
        </w:tc>
        <w:tc>
          <w:tcPr>
            <w:tcW w:w="1872" w:type="dxa"/>
            <w:gridSpan w:val="2"/>
            <w:vAlign w:val="center"/>
          </w:tcPr>
          <w:p w14:paraId="552FA84A">
            <w:pPr>
              <w:wordWrap w:val="0"/>
              <w:jc w:val="center"/>
              <w:rPr>
                <w:rFonts w:ascii="宋体" w:hAnsi="宋体"/>
                <w:sz w:val="24"/>
              </w:rPr>
            </w:pPr>
            <w:r>
              <w:rPr>
                <w:rFonts w:ascii="宋体" w:hAnsi="宋体" w:hint="eastAsia"/>
                <w:sz w:val="24"/>
              </w:rPr>
              <w:t>帐号</w:t>
            </w:r>
          </w:p>
        </w:tc>
        <w:tc>
          <w:tcPr>
            <w:tcW w:w="2521" w:type="dxa"/>
            <w:gridSpan w:val="3"/>
            <w:vAlign w:val="center"/>
          </w:tcPr>
          <w:p w14:paraId="2057F9A0">
            <w:pPr>
              <w:wordWrap w:val="0"/>
              <w:rPr>
                <w:rFonts w:ascii="宋体" w:eastAsia="宋体" w:hAnsi="宋体" w:cs="宋体"/>
                <w:sz w:val="24"/>
              </w:rPr>
            </w:pPr>
            <w:bookmarkStart w:id="39" w:name="cddwzh"/>
            <w:r>
              <w:rPr>
                <w:rFonts w:ascii="宋体" w:eastAsia="宋体" w:hAnsi="宋体" w:cs="宋体"/>
                <w:sz w:val="24"/>
              </w:rPr>
              <w:t>02220101040001893</w:t>
            </w:r>
            <w:bookmarkEnd w:id="39"/>
          </w:p>
        </w:tc>
      </w:tr>
      <w:tr w14:paraId="651015CA">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7DB61D2">
            <w:pPr>
              <w:wordWrap w:val="0"/>
              <w:rPr>
                <w:rFonts w:ascii="宋体" w:hAnsi="宋体"/>
                <w:sz w:val="24"/>
              </w:rPr>
            </w:pPr>
          </w:p>
        </w:tc>
        <w:tc>
          <w:tcPr>
            <w:tcW w:w="1532" w:type="dxa"/>
            <w:tcBorders>
              <w:bottom w:val="single" w:sz="4" w:space="0" w:color="auto"/>
            </w:tcBorders>
            <w:vAlign w:val="center"/>
          </w:tcPr>
          <w:p w14:paraId="064461A7">
            <w:pPr>
              <w:wordWrap w:val="0"/>
              <w:jc w:val="center"/>
              <w:rPr>
                <w:rFonts w:ascii="宋体" w:hAnsi="宋体"/>
                <w:sz w:val="24"/>
              </w:rPr>
            </w:pPr>
            <w:r>
              <w:rPr>
                <w:rFonts w:ascii="宋体" w:hAnsi="宋体" w:hint="eastAsia"/>
                <w:sz w:val="24"/>
              </w:rPr>
              <w:t>职工总数</w:t>
            </w:r>
          </w:p>
        </w:tc>
        <w:tc>
          <w:tcPr>
            <w:tcW w:w="996" w:type="dxa"/>
            <w:gridSpan w:val="2"/>
            <w:tcBorders>
              <w:bottom w:val="single" w:sz="4" w:space="0" w:color="auto"/>
            </w:tcBorders>
            <w:vAlign w:val="center"/>
          </w:tcPr>
          <w:p w14:paraId="0862E52A">
            <w:pPr>
              <w:wordWrap w:val="0"/>
              <w:jc w:val="left"/>
              <w:rPr>
                <w:rFonts w:ascii="宋体" w:hAnsi="宋体"/>
                <w:sz w:val="24"/>
              </w:rPr>
            </w:pPr>
            <w:bookmarkStart w:id="40" w:name="cddwzrs"/>
            <w:r>
              <w:rPr>
                <w:rFonts w:ascii="宋体" w:eastAsia="宋体" w:hAnsi="宋体" w:cs="宋体" w:hint="eastAsia"/>
                <w:sz w:val="24"/>
              </w:rPr>
              <w:t>2300</w:t>
            </w:r>
            <w:bookmarkEnd w:id="40"/>
            <w:r>
              <w:rPr>
                <w:rFonts w:ascii="宋体" w:hAnsi="宋体" w:hint="eastAsia"/>
                <w:sz w:val="24"/>
              </w:rPr>
              <w:t>人</w:t>
            </w:r>
          </w:p>
        </w:tc>
        <w:tc>
          <w:tcPr>
            <w:tcW w:w="1973" w:type="dxa"/>
            <w:gridSpan w:val="2"/>
            <w:tcBorders>
              <w:bottom w:val="single" w:sz="4" w:space="0" w:color="auto"/>
            </w:tcBorders>
            <w:vAlign w:val="center"/>
          </w:tcPr>
          <w:p w14:paraId="54FE372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vAlign w:val="center"/>
          </w:tcPr>
          <w:p w14:paraId="3796A42B">
            <w:pPr>
              <w:wordWrap w:val="0"/>
              <w:jc w:val="left"/>
              <w:rPr>
                <w:rFonts w:ascii="宋体" w:hAnsi="宋体"/>
                <w:sz w:val="24"/>
              </w:rPr>
            </w:pPr>
            <w:bookmarkStart w:id="41" w:name="cddwjjsry"/>
            <w:r>
              <w:rPr>
                <w:rFonts w:ascii="宋体" w:eastAsia="宋体" w:hAnsi="宋体" w:cs="宋体" w:hint="eastAsia"/>
                <w:sz w:val="24"/>
              </w:rPr>
              <w:t>1900</w:t>
            </w:r>
            <w:bookmarkEnd w:id="41"/>
            <w:r>
              <w:rPr>
                <w:rFonts w:ascii="宋体" w:hAnsi="宋体" w:hint="eastAsia"/>
                <w:sz w:val="24"/>
              </w:rPr>
              <w:t>人</w:t>
            </w:r>
          </w:p>
        </w:tc>
        <w:tc>
          <w:tcPr>
            <w:tcW w:w="1872" w:type="dxa"/>
            <w:gridSpan w:val="2"/>
            <w:tcBorders>
              <w:bottom w:val="single" w:sz="4" w:space="0" w:color="auto"/>
            </w:tcBorders>
            <w:vAlign w:val="center"/>
          </w:tcPr>
          <w:p w14:paraId="2924C6A9">
            <w:pPr>
              <w:wordWrap w:val="0"/>
              <w:ind w:left="480" w:hanging="480" w:hangingChars="200"/>
              <w:jc w:val="center"/>
              <w:rPr>
                <w:rFonts w:ascii="宋体" w:hAnsi="宋体"/>
                <w:sz w:val="24"/>
              </w:rPr>
            </w:pPr>
            <w:r>
              <w:rPr>
                <w:rFonts w:ascii="宋体" w:hAnsi="宋体" w:hint="eastAsia"/>
                <w:sz w:val="24"/>
              </w:rPr>
              <w:t>中高级技术</w:t>
            </w:r>
          </w:p>
          <w:p w14:paraId="02E60E5A">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vAlign w:val="center"/>
          </w:tcPr>
          <w:p w14:paraId="4EC134B6">
            <w:pPr>
              <w:wordWrap w:val="0"/>
              <w:jc w:val="left"/>
              <w:rPr>
                <w:rFonts w:ascii="宋体" w:hAnsi="宋体"/>
                <w:sz w:val="24"/>
              </w:rPr>
            </w:pPr>
            <w:bookmarkStart w:id="42" w:name="cddwzgjry"/>
            <w:r>
              <w:rPr>
                <w:rFonts w:ascii="宋体" w:eastAsia="宋体" w:hAnsi="宋体" w:cs="宋体" w:hint="eastAsia"/>
                <w:sz w:val="24"/>
              </w:rPr>
              <w:t>1600</w:t>
            </w:r>
            <w:bookmarkEnd w:id="42"/>
            <w:r>
              <w:rPr>
                <w:rFonts w:ascii="宋体" w:hAnsi="宋体" w:hint="eastAsia"/>
                <w:sz w:val="24"/>
              </w:rPr>
              <w:t>人</w:t>
            </w:r>
          </w:p>
        </w:tc>
      </w:tr>
      <w:tr w14:paraId="35CAFCC9">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520D7E6">
            <w:pPr>
              <w:wordWrap w:val="0"/>
              <w:rPr>
                <w:rFonts w:ascii="宋体" w:hAnsi="宋体"/>
                <w:sz w:val="24"/>
              </w:rPr>
            </w:pPr>
          </w:p>
        </w:tc>
        <w:tc>
          <w:tcPr>
            <w:tcW w:w="1532" w:type="dxa"/>
            <w:tcBorders>
              <w:bottom w:val="single" w:sz="4" w:space="0" w:color="auto"/>
            </w:tcBorders>
            <w:vAlign w:val="center"/>
          </w:tcPr>
          <w:p w14:paraId="48077383">
            <w:pPr>
              <w:wordWrap w:val="0"/>
              <w:jc w:val="center"/>
              <w:rPr>
                <w:rFonts w:ascii="宋体" w:hAnsi="宋体"/>
                <w:sz w:val="24"/>
              </w:rPr>
            </w:pPr>
            <w:r>
              <w:rPr>
                <w:rFonts w:ascii="宋体" w:hAnsi="宋体" w:hint="eastAsia"/>
                <w:sz w:val="24"/>
              </w:rPr>
              <w:t>是否为省级以上高新技术企业</w:t>
            </w:r>
          </w:p>
        </w:tc>
        <w:tc>
          <w:tcPr>
            <w:tcW w:w="996" w:type="dxa"/>
            <w:gridSpan w:val="2"/>
            <w:tcBorders>
              <w:bottom w:val="single" w:sz="4" w:space="0" w:color="auto"/>
            </w:tcBorders>
            <w:vAlign w:val="center"/>
          </w:tcPr>
          <w:p w14:paraId="60E74413">
            <w:pPr>
              <w:wordWrap w:val="0"/>
              <w:jc w:val="left"/>
              <w:rPr>
                <w:rFonts w:ascii="宋体" w:eastAsia="宋体" w:hAnsi="宋体" w:cs="宋体"/>
                <w:sz w:val="24"/>
              </w:rPr>
            </w:pPr>
            <w:bookmarkStart w:id="43" w:name="cddwgx"/>
            <w:r>
              <w:rPr>
                <w:rFonts w:ascii="宋体" w:eastAsia="宋体" w:hAnsi="宋体" w:cs="宋体"/>
                <w:sz w:val="24"/>
              </w:rPr>
              <w:t>否</w:t>
            </w:r>
            <w:bookmarkEnd w:id="43"/>
          </w:p>
        </w:tc>
        <w:tc>
          <w:tcPr>
            <w:tcW w:w="1973" w:type="dxa"/>
            <w:gridSpan w:val="2"/>
            <w:tcBorders>
              <w:bottom w:val="single" w:sz="4" w:space="0" w:color="auto"/>
            </w:tcBorders>
            <w:vAlign w:val="center"/>
          </w:tcPr>
          <w:p w14:paraId="232B84CA">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vAlign w:val="center"/>
          </w:tcPr>
          <w:p w14:paraId="579204D6">
            <w:pPr>
              <w:wordWrap w:val="0"/>
              <w:jc w:val="left"/>
              <w:rPr>
                <w:rFonts w:ascii="宋体" w:eastAsia="宋体" w:hAnsi="宋体" w:cs="宋体"/>
                <w:sz w:val="24"/>
              </w:rPr>
            </w:pPr>
            <w:bookmarkStart w:id="44" w:name="cddwkx"/>
            <w:r>
              <w:rPr>
                <w:rFonts w:ascii="宋体" w:eastAsia="宋体" w:hAnsi="宋体" w:cs="宋体"/>
                <w:sz w:val="24"/>
              </w:rPr>
              <w:t>否</w:t>
            </w:r>
            <w:bookmarkEnd w:id="44"/>
          </w:p>
        </w:tc>
        <w:tc>
          <w:tcPr>
            <w:tcW w:w="1872" w:type="dxa"/>
            <w:gridSpan w:val="2"/>
            <w:tcBorders>
              <w:bottom w:val="single" w:sz="4" w:space="0" w:color="auto"/>
            </w:tcBorders>
            <w:vAlign w:val="center"/>
          </w:tcPr>
          <w:p w14:paraId="17D05C36">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vAlign w:val="center"/>
          </w:tcPr>
          <w:p w14:paraId="2F6E4E9F">
            <w:pPr>
              <w:wordWrap w:val="0"/>
              <w:jc w:val="left"/>
              <w:rPr>
                <w:rFonts w:ascii="宋体" w:eastAsia="宋体" w:hAnsi="宋体" w:cs="宋体"/>
                <w:sz w:val="24"/>
              </w:rPr>
            </w:pPr>
            <w:bookmarkStart w:id="45" w:name="cddwyq"/>
            <w:bookmarkEnd w:id="45"/>
          </w:p>
        </w:tc>
      </w:tr>
      <w:tr w14:paraId="114879F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7506863">
            <w:pPr>
              <w:wordWrap w:val="0"/>
              <w:rPr>
                <w:rFonts w:ascii="宋体" w:hAnsi="宋体"/>
                <w:sz w:val="24"/>
              </w:rPr>
            </w:pPr>
          </w:p>
        </w:tc>
        <w:tc>
          <w:tcPr>
            <w:tcW w:w="2528" w:type="dxa"/>
            <w:gridSpan w:val="3"/>
            <w:vAlign w:val="center"/>
          </w:tcPr>
          <w:p w14:paraId="72C16EBC">
            <w:pPr>
              <w:wordWrap w:val="0"/>
              <w:jc w:val="center"/>
              <w:rPr>
                <w:rFonts w:ascii="宋体" w:hAnsi="宋体"/>
                <w:sz w:val="24"/>
              </w:rPr>
            </w:pPr>
            <w:r>
              <w:rPr>
                <w:rFonts w:ascii="宋体" w:hAnsi="宋体" w:hint="eastAsia"/>
                <w:sz w:val="24"/>
              </w:rPr>
              <w:t>上年度单位研发投入</w:t>
            </w:r>
          </w:p>
        </w:tc>
        <w:tc>
          <w:tcPr>
            <w:tcW w:w="2835" w:type="dxa"/>
            <w:gridSpan w:val="3"/>
            <w:vAlign w:val="center"/>
          </w:tcPr>
          <w:p w14:paraId="01C21B29">
            <w:pPr>
              <w:wordWrap w:val="0"/>
              <w:jc w:val="center"/>
              <w:rPr>
                <w:rFonts w:ascii="宋体" w:hAnsi="宋体"/>
                <w:sz w:val="24"/>
              </w:rPr>
            </w:pPr>
            <w:r>
              <w:rPr>
                <w:rFonts w:ascii="宋体" w:hAnsi="宋体" w:hint="eastAsia"/>
                <w:sz w:val="24"/>
              </w:rPr>
              <w:t>上年度单位销售收入</w:t>
            </w:r>
          </w:p>
        </w:tc>
        <w:tc>
          <w:tcPr>
            <w:tcW w:w="4393" w:type="dxa"/>
            <w:gridSpan w:val="5"/>
            <w:vAlign w:val="center"/>
          </w:tcPr>
          <w:p w14:paraId="0E98A6ED">
            <w:pPr>
              <w:wordWrap w:val="0"/>
              <w:jc w:val="center"/>
              <w:rPr>
                <w:rFonts w:ascii="宋体" w:hAnsi="宋体"/>
                <w:sz w:val="24"/>
              </w:rPr>
            </w:pPr>
            <w:r>
              <w:rPr>
                <w:rFonts w:ascii="宋体" w:hAnsi="宋体" w:hint="eastAsia"/>
                <w:sz w:val="24"/>
              </w:rPr>
              <w:t>上年度单位研发投入 / 销售收入</w:t>
            </w:r>
          </w:p>
        </w:tc>
      </w:tr>
      <w:tr w14:paraId="597955E0">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47BB520">
            <w:pPr>
              <w:wordWrap w:val="0"/>
              <w:rPr>
                <w:rFonts w:ascii="宋体" w:hAnsi="宋体"/>
                <w:sz w:val="24"/>
              </w:rPr>
            </w:pPr>
          </w:p>
        </w:tc>
        <w:tc>
          <w:tcPr>
            <w:tcW w:w="2528" w:type="dxa"/>
            <w:gridSpan w:val="3"/>
            <w:vAlign w:val="center"/>
          </w:tcPr>
          <w:p w14:paraId="38E04F89">
            <w:pPr>
              <w:wordWrap w:val="0"/>
              <w:jc w:val="center"/>
              <w:rPr>
                <w:rFonts w:ascii="宋体" w:hAnsi="宋体"/>
                <w:sz w:val="24"/>
              </w:rPr>
            </w:pPr>
            <w:bookmarkStart w:id="46" w:name="cddwyftr"/>
            <w:r>
              <w:rPr>
                <w:rFonts w:ascii="宋体" w:eastAsia="宋体" w:hAnsi="宋体" w:cs="宋体" w:hint="eastAsia"/>
                <w:sz w:val="24"/>
              </w:rPr>
              <w:t>21000.0</w:t>
            </w:r>
            <w:bookmarkEnd w:id="46"/>
            <w:r>
              <w:rPr>
                <w:rFonts w:ascii="宋体" w:hAnsi="宋体" w:hint="eastAsia"/>
                <w:sz w:val="24"/>
              </w:rPr>
              <w:t>万元</w:t>
            </w:r>
          </w:p>
        </w:tc>
        <w:tc>
          <w:tcPr>
            <w:tcW w:w="2835" w:type="dxa"/>
            <w:gridSpan w:val="3"/>
            <w:vAlign w:val="center"/>
          </w:tcPr>
          <w:p w14:paraId="10581C7B">
            <w:pPr>
              <w:wordWrap w:val="0"/>
              <w:jc w:val="center"/>
              <w:rPr>
                <w:rFonts w:ascii="宋体" w:hAnsi="宋体"/>
                <w:sz w:val="24"/>
              </w:rPr>
            </w:pPr>
            <w:bookmarkStart w:id="47" w:name="cddwxssr"/>
            <w:r>
              <w:rPr>
                <w:rFonts w:ascii="宋体" w:eastAsia="宋体" w:hAnsi="宋体" w:cs="宋体" w:hint="eastAsia"/>
                <w:sz w:val="24"/>
              </w:rPr>
              <w:t>0.0</w:t>
            </w:r>
            <w:bookmarkEnd w:id="47"/>
            <w:r>
              <w:rPr>
                <w:rFonts w:ascii="宋体" w:hAnsi="宋体" w:hint="eastAsia"/>
                <w:sz w:val="24"/>
              </w:rPr>
              <w:t>万元</w:t>
            </w:r>
          </w:p>
        </w:tc>
        <w:tc>
          <w:tcPr>
            <w:tcW w:w="4393" w:type="dxa"/>
            <w:gridSpan w:val="5"/>
            <w:vAlign w:val="center"/>
          </w:tcPr>
          <w:p w14:paraId="1F4948C4">
            <w:pPr>
              <w:wordWrap w:val="0"/>
              <w:jc w:val="center"/>
              <w:rPr>
                <w:rFonts w:ascii="宋体" w:hAnsi="宋体"/>
                <w:sz w:val="24"/>
              </w:rPr>
            </w:pPr>
            <w:bookmarkStart w:id="48" w:name="cddwbl"/>
            <w:r>
              <w:rPr>
                <w:rFonts w:ascii="宋体" w:eastAsia="宋体" w:hAnsi="宋体" w:cs="宋体" w:hint="eastAsia"/>
                <w:sz w:val="24"/>
              </w:rPr>
              <w:t>0</w:t>
            </w:r>
            <w:bookmarkEnd w:id="48"/>
            <w:r>
              <w:rPr>
                <w:rFonts w:ascii="宋体" w:hAnsi="宋体" w:hint="eastAsia"/>
                <w:sz w:val="24"/>
              </w:rPr>
              <w:t>%</w:t>
            </w:r>
          </w:p>
        </w:tc>
      </w:tr>
      <w:tr w14:paraId="07A1B49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1EE067F1">
            <w:pPr>
              <w:wordWrap w:val="0"/>
              <w:rPr>
                <w:rFonts w:ascii="宋体" w:hAnsi="宋体"/>
                <w:sz w:val="24"/>
              </w:rPr>
            </w:pPr>
          </w:p>
        </w:tc>
        <w:tc>
          <w:tcPr>
            <w:tcW w:w="2528" w:type="dxa"/>
            <w:gridSpan w:val="3"/>
            <w:vAlign w:val="center"/>
          </w:tcPr>
          <w:p w14:paraId="22003BCE">
            <w:pPr>
              <w:wordWrap w:val="0"/>
              <w:jc w:val="center"/>
              <w:rPr>
                <w:rFonts w:ascii="宋体" w:hAnsi="宋体"/>
                <w:sz w:val="24"/>
              </w:rPr>
            </w:pPr>
            <w:r>
              <w:rPr>
                <w:rFonts w:ascii="宋体" w:hAnsi="宋体" w:hint="eastAsia"/>
                <w:sz w:val="24"/>
              </w:rPr>
              <w:t>注册资本</w:t>
            </w:r>
          </w:p>
        </w:tc>
        <w:tc>
          <w:tcPr>
            <w:tcW w:w="1275" w:type="dxa"/>
            <w:vAlign w:val="center"/>
          </w:tcPr>
          <w:p w14:paraId="7E030A99">
            <w:pPr>
              <w:wordWrap w:val="0"/>
              <w:jc w:val="left"/>
              <w:rPr>
                <w:rFonts w:ascii="宋体" w:hAnsi="宋体"/>
                <w:sz w:val="24"/>
              </w:rPr>
            </w:pPr>
            <w:bookmarkStart w:id="49" w:name="cddwzczb"/>
            <w:r>
              <w:rPr>
                <w:rFonts w:ascii="宋体" w:eastAsia="宋体" w:hAnsi="宋体" w:cs="宋体" w:hint="eastAsia"/>
                <w:sz w:val="24"/>
              </w:rPr>
              <w:t>247493.0</w:t>
            </w:r>
            <w:bookmarkEnd w:id="49"/>
            <w:r>
              <w:rPr>
                <w:rFonts w:ascii="宋体" w:hAnsi="宋体" w:hint="eastAsia"/>
                <w:sz w:val="24"/>
              </w:rPr>
              <w:t>万元</w:t>
            </w:r>
          </w:p>
        </w:tc>
        <w:tc>
          <w:tcPr>
            <w:tcW w:w="1560" w:type="dxa"/>
            <w:gridSpan w:val="2"/>
            <w:vAlign w:val="center"/>
          </w:tcPr>
          <w:p w14:paraId="55BA9BB2">
            <w:pPr>
              <w:wordWrap w:val="0"/>
              <w:jc w:val="center"/>
              <w:rPr>
                <w:rFonts w:ascii="宋体" w:hAnsi="宋体"/>
                <w:sz w:val="24"/>
              </w:rPr>
            </w:pPr>
            <w:r>
              <w:rPr>
                <w:rFonts w:ascii="宋体" w:hAnsi="宋体" w:hint="eastAsia"/>
                <w:sz w:val="24"/>
              </w:rPr>
              <w:t>注册时间</w:t>
            </w:r>
          </w:p>
        </w:tc>
        <w:tc>
          <w:tcPr>
            <w:tcW w:w="1872" w:type="dxa"/>
            <w:gridSpan w:val="2"/>
            <w:vAlign w:val="center"/>
          </w:tcPr>
          <w:p w14:paraId="72F3EF47">
            <w:pPr>
              <w:wordWrap w:val="0"/>
              <w:jc w:val="center"/>
              <w:rPr>
                <w:rFonts w:ascii="宋体" w:eastAsia="宋体" w:hAnsi="宋体" w:cs="宋体"/>
                <w:sz w:val="24"/>
              </w:rPr>
            </w:pPr>
            <w:bookmarkStart w:id="50" w:name="cddwzcsj"/>
            <w:r>
              <w:rPr>
                <w:rFonts w:ascii="宋体" w:eastAsia="宋体" w:hAnsi="宋体" w:cs="宋体"/>
                <w:sz w:val="24"/>
              </w:rPr>
              <w:t>1903-01-01</w:t>
            </w:r>
            <w:bookmarkEnd w:id="50"/>
          </w:p>
        </w:tc>
        <w:tc>
          <w:tcPr>
            <w:tcW w:w="1393" w:type="dxa"/>
            <w:gridSpan w:val="2"/>
            <w:vAlign w:val="center"/>
          </w:tcPr>
          <w:p w14:paraId="132F5B0D">
            <w:pPr>
              <w:wordWrap w:val="0"/>
              <w:jc w:val="center"/>
              <w:rPr>
                <w:rFonts w:ascii="宋体" w:hAnsi="宋体"/>
                <w:sz w:val="24"/>
              </w:rPr>
            </w:pPr>
            <w:r>
              <w:rPr>
                <w:rFonts w:ascii="宋体" w:hAnsi="宋体" w:hint="eastAsia"/>
                <w:sz w:val="24"/>
              </w:rPr>
              <w:t>拥有专利数量</w:t>
            </w:r>
          </w:p>
        </w:tc>
        <w:tc>
          <w:tcPr>
            <w:tcW w:w="1128" w:type="dxa"/>
            <w:vAlign w:val="center"/>
          </w:tcPr>
          <w:p w14:paraId="1AC4B6B3">
            <w:pPr>
              <w:wordWrap w:val="0"/>
              <w:jc w:val="center"/>
              <w:rPr>
                <w:rFonts w:ascii="宋体" w:eastAsia="宋体" w:hAnsi="宋体" w:cs="宋体"/>
                <w:sz w:val="24"/>
              </w:rPr>
            </w:pPr>
            <w:bookmarkStart w:id="51" w:name="cddwzls"/>
            <w:r>
              <w:rPr>
                <w:rFonts w:ascii="宋体" w:eastAsia="宋体" w:hAnsi="宋体" w:cs="宋体"/>
                <w:sz w:val="24"/>
              </w:rPr>
              <w:t>1900</w:t>
            </w:r>
            <w:bookmarkEnd w:id="51"/>
          </w:p>
        </w:tc>
      </w:tr>
      <w:tr w14:paraId="61B74A0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19ABEBA">
            <w:pPr>
              <w:wordWrap w:val="0"/>
              <w:rPr>
                <w:rFonts w:ascii="宋体" w:hAnsi="宋体"/>
                <w:sz w:val="24"/>
              </w:rPr>
            </w:pPr>
          </w:p>
        </w:tc>
        <w:tc>
          <w:tcPr>
            <w:tcW w:w="2528" w:type="dxa"/>
            <w:gridSpan w:val="3"/>
            <w:vAlign w:val="center"/>
          </w:tcPr>
          <w:p w14:paraId="0893E1A8">
            <w:pPr>
              <w:wordWrap w:val="0"/>
              <w:jc w:val="center"/>
              <w:rPr>
                <w:rFonts w:ascii="宋体" w:hAnsi="宋体"/>
                <w:sz w:val="24"/>
              </w:rPr>
            </w:pPr>
            <w:r>
              <w:rPr>
                <w:rFonts w:ascii="宋体" w:hAnsi="宋体" w:hint="eastAsia"/>
                <w:sz w:val="24"/>
              </w:rPr>
              <w:t>单位性质</w:t>
            </w:r>
          </w:p>
        </w:tc>
        <w:tc>
          <w:tcPr>
            <w:tcW w:w="1275" w:type="dxa"/>
            <w:vAlign w:val="center"/>
          </w:tcPr>
          <w:p w14:paraId="2C4495B7">
            <w:pPr>
              <w:wordWrap w:val="0"/>
              <w:jc w:val="left"/>
              <w:rPr>
                <w:rFonts w:ascii="宋体" w:eastAsia="宋体" w:hAnsi="宋体" w:cs="宋体"/>
                <w:sz w:val="24"/>
              </w:rPr>
            </w:pPr>
            <w:bookmarkStart w:id="52" w:name="cddwdwxz"/>
            <w:r>
              <w:rPr>
                <w:rFonts w:ascii="宋体" w:eastAsia="宋体" w:hAnsi="宋体" w:cs="宋体"/>
                <w:sz w:val="24"/>
              </w:rPr>
              <w:t>高等学校</w:t>
            </w:r>
            <w:bookmarkEnd w:id="52"/>
          </w:p>
        </w:tc>
        <w:tc>
          <w:tcPr>
            <w:tcW w:w="1560" w:type="dxa"/>
            <w:gridSpan w:val="2"/>
            <w:vAlign w:val="center"/>
          </w:tcPr>
          <w:p w14:paraId="5E306359">
            <w:pPr>
              <w:wordWrap w:val="0"/>
              <w:jc w:val="center"/>
              <w:rPr>
                <w:rFonts w:ascii="宋体" w:hAnsi="宋体"/>
                <w:sz w:val="24"/>
              </w:rPr>
            </w:pPr>
            <w:r>
              <w:rPr>
                <w:rFonts w:ascii="宋体" w:hAnsi="宋体" w:hint="eastAsia"/>
                <w:sz w:val="24"/>
              </w:rPr>
              <w:t>单位规模</w:t>
            </w:r>
          </w:p>
        </w:tc>
        <w:tc>
          <w:tcPr>
            <w:tcW w:w="4393" w:type="dxa"/>
            <w:gridSpan w:val="5"/>
            <w:vAlign w:val="center"/>
          </w:tcPr>
          <w:p w14:paraId="01602D52">
            <w:pPr>
              <w:wordWrap w:val="0"/>
              <w:jc w:val="left"/>
              <w:rPr>
                <w:rFonts w:ascii="宋体" w:eastAsia="宋体" w:hAnsi="宋体" w:cs="宋体"/>
                <w:sz w:val="24"/>
              </w:rPr>
            </w:pPr>
            <w:bookmarkStart w:id="53" w:name="cddwdwgm"/>
            <w:r>
              <w:rPr>
                <w:rFonts w:ascii="宋体" w:eastAsia="宋体" w:hAnsi="宋体" w:cs="宋体"/>
                <w:sz w:val="24"/>
              </w:rPr>
              <w:t>地方重点院(校)所</w:t>
            </w:r>
            <w:bookmarkEnd w:id="53"/>
          </w:p>
        </w:tc>
      </w:tr>
      <w:tr w14:paraId="24E3405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FA0B575">
            <w:pPr>
              <w:wordWrap w:val="0"/>
              <w:rPr>
                <w:rFonts w:ascii="宋体" w:hAnsi="宋体"/>
                <w:sz w:val="24"/>
              </w:rPr>
            </w:pPr>
          </w:p>
        </w:tc>
        <w:tc>
          <w:tcPr>
            <w:tcW w:w="2528" w:type="dxa"/>
            <w:gridSpan w:val="3"/>
            <w:vAlign w:val="center"/>
          </w:tcPr>
          <w:p w14:paraId="635E1B8C">
            <w:pPr>
              <w:wordWrap w:val="0"/>
              <w:jc w:val="center"/>
              <w:rPr>
                <w:rFonts w:ascii="宋体" w:hAnsi="宋体"/>
                <w:sz w:val="24"/>
              </w:rPr>
            </w:pPr>
            <w:r>
              <w:rPr>
                <w:rFonts w:ascii="宋体" w:hAnsi="宋体" w:hint="eastAsia"/>
                <w:sz w:val="24"/>
              </w:rPr>
              <w:t>其它特征</w:t>
            </w:r>
          </w:p>
        </w:tc>
        <w:tc>
          <w:tcPr>
            <w:tcW w:w="7228" w:type="dxa"/>
            <w:gridSpan w:val="8"/>
            <w:vAlign w:val="center"/>
          </w:tcPr>
          <w:p w14:paraId="2C53C618">
            <w:pPr>
              <w:wordWrap w:val="0"/>
              <w:jc w:val="left"/>
              <w:rPr>
                <w:rFonts w:ascii="宋体" w:eastAsia="宋体" w:hAnsi="宋体" w:cs="宋体"/>
                <w:sz w:val="24"/>
              </w:rPr>
            </w:pPr>
            <w:bookmarkStart w:id="54" w:name="cddwqt"/>
            <w:r>
              <w:rPr>
                <w:rFonts w:ascii="宋体" w:eastAsia="宋体" w:hAnsi="宋体" w:cs="宋体"/>
                <w:sz w:val="24"/>
              </w:rPr>
              <w:t>省重点实验室（工程技术研究中心）,国家国际科技合作基地,省国际科技合作基地,省软科学研究基地,省级科普基地,国家重点实验室（工程技术研究中心）</w:t>
            </w:r>
            <w:bookmarkEnd w:id="54"/>
          </w:p>
        </w:tc>
      </w:tr>
      <w:tr w14:paraId="4610132A">
        <w:tblPrEx>
          <w:tblW w:w="10206" w:type="dxa"/>
          <w:jc w:val="center"/>
          <w:tblLayout w:type="fixed"/>
          <w:tblCellMar>
            <w:top w:w="0" w:type="dxa"/>
            <w:left w:w="108" w:type="dxa"/>
            <w:bottom w:w="0" w:type="dxa"/>
            <w:right w:w="108" w:type="dxa"/>
          </w:tblCellMar>
        </w:tblPrEx>
        <w:trPr>
          <w:trHeight w:val="433"/>
          <w:jc w:val="center"/>
        </w:trPr>
        <w:tc>
          <w:tcPr>
            <w:tcW w:w="10206" w:type="dxa"/>
            <w:gridSpan w:val="12"/>
            <w:vAlign w:val="center"/>
          </w:tcPr>
          <w:p w14:paraId="3D28173B">
            <w:pPr>
              <w:wordWrap w:val="0"/>
              <w:jc w:val="center"/>
              <w:rPr>
                <w:rFonts w:ascii="宋体" w:hAnsi="宋体"/>
                <w:sz w:val="24"/>
              </w:rPr>
            </w:pPr>
            <w:r>
              <w:rPr>
                <w:rFonts w:ascii="宋体" w:hAnsi="宋体" w:hint="eastAsia"/>
                <w:sz w:val="24"/>
              </w:rPr>
              <w:t>合作单位概况</w:t>
            </w:r>
          </w:p>
        </w:tc>
      </w:tr>
      <w:tr w14:paraId="509C64D4">
        <w:tblPrEx>
          <w:tblW w:w="10206" w:type="dxa"/>
          <w:jc w:val="center"/>
          <w:tblLayout w:type="fixed"/>
          <w:tblCellMar>
            <w:top w:w="0" w:type="dxa"/>
            <w:left w:w="108" w:type="dxa"/>
            <w:bottom w:w="0" w:type="dxa"/>
            <w:right w:w="108" w:type="dxa"/>
          </w:tblCellMar>
        </w:tblPrEx>
        <w:trPr>
          <w:trHeight w:val="510"/>
          <w:jc w:val="center"/>
        </w:trPr>
        <w:tc>
          <w:tcPr>
            <w:tcW w:w="2127" w:type="dxa"/>
            <w:gridSpan w:val="3"/>
            <w:vAlign w:val="center"/>
          </w:tcPr>
          <w:p w14:paraId="71BC1F33">
            <w:pPr>
              <w:wordWrap w:val="0"/>
              <w:jc w:val="center"/>
              <w:rPr>
                <w:rFonts w:ascii="宋体" w:hAnsi="宋体"/>
                <w:sz w:val="24"/>
              </w:rPr>
            </w:pPr>
            <w:r>
              <w:rPr>
                <w:rFonts w:ascii="宋体" w:hAnsi="宋体" w:hint="eastAsia"/>
                <w:sz w:val="24"/>
              </w:rPr>
              <w:t>单位名称</w:t>
            </w:r>
          </w:p>
        </w:tc>
        <w:tc>
          <w:tcPr>
            <w:tcW w:w="851" w:type="dxa"/>
            <w:vAlign w:val="center"/>
          </w:tcPr>
          <w:p w14:paraId="5905EBC6">
            <w:pPr>
              <w:wordWrap w:val="0"/>
              <w:jc w:val="center"/>
              <w:rPr>
                <w:rFonts w:ascii="宋体" w:hAnsi="宋体"/>
                <w:sz w:val="24"/>
              </w:rPr>
            </w:pPr>
            <w:r>
              <w:rPr>
                <w:rFonts w:ascii="宋体" w:hAnsi="宋体" w:hint="eastAsia"/>
                <w:sz w:val="24"/>
              </w:rPr>
              <w:t>国别</w:t>
            </w:r>
          </w:p>
        </w:tc>
        <w:tc>
          <w:tcPr>
            <w:tcW w:w="1275" w:type="dxa"/>
            <w:vAlign w:val="center"/>
          </w:tcPr>
          <w:p w14:paraId="5332FBB2">
            <w:pPr>
              <w:wordWrap w:val="0"/>
              <w:jc w:val="center"/>
              <w:rPr>
                <w:rFonts w:ascii="宋体" w:hAnsi="宋体"/>
                <w:sz w:val="24"/>
              </w:rPr>
            </w:pPr>
            <w:r>
              <w:rPr>
                <w:rFonts w:ascii="宋体" w:hAnsi="宋体" w:hint="eastAsia"/>
                <w:sz w:val="24"/>
              </w:rPr>
              <w:t>所属地区</w:t>
            </w:r>
          </w:p>
        </w:tc>
        <w:tc>
          <w:tcPr>
            <w:tcW w:w="1560" w:type="dxa"/>
            <w:gridSpan w:val="2"/>
            <w:vAlign w:val="center"/>
          </w:tcPr>
          <w:p w14:paraId="65EEC3AA">
            <w:pPr>
              <w:wordWrap w:val="0"/>
              <w:jc w:val="center"/>
              <w:rPr>
                <w:rFonts w:ascii="宋体" w:hAnsi="宋体"/>
                <w:sz w:val="24"/>
              </w:rPr>
            </w:pPr>
            <w:r>
              <w:rPr>
                <w:rFonts w:ascii="宋体" w:hAnsi="宋体" w:hint="eastAsia"/>
                <w:sz w:val="24"/>
              </w:rPr>
              <w:t>单位地址</w:t>
            </w:r>
          </w:p>
        </w:tc>
        <w:tc>
          <w:tcPr>
            <w:tcW w:w="1275" w:type="dxa"/>
            <w:vAlign w:val="center"/>
          </w:tcPr>
          <w:p w14:paraId="13D52F18">
            <w:pPr>
              <w:wordWrap w:val="0"/>
              <w:jc w:val="center"/>
              <w:rPr>
                <w:rFonts w:ascii="宋体" w:hAnsi="宋体"/>
                <w:sz w:val="24"/>
              </w:rPr>
            </w:pPr>
            <w:r>
              <w:rPr>
                <w:rFonts w:ascii="宋体" w:hAnsi="宋体" w:hint="eastAsia"/>
                <w:sz w:val="24"/>
              </w:rPr>
              <w:t>单位性质</w:t>
            </w:r>
          </w:p>
        </w:tc>
        <w:tc>
          <w:tcPr>
            <w:tcW w:w="1276" w:type="dxa"/>
            <w:gridSpan w:val="2"/>
            <w:vAlign w:val="center"/>
          </w:tcPr>
          <w:p w14:paraId="747C797E">
            <w:pPr>
              <w:wordWrap w:val="0"/>
              <w:jc w:val="center"/>
              <w:rPr>
                <w:rFonts w:ascii="宋体" w:hAnsi="宋体"/>
                <w:sz w:val="24"/>
              </w:rPr>
            </w:pPr>
            <w:r>
              <w:rPr>
                <w:rFonts w:ascii="宋体" w:hAnsi="宋体" w:hint="eastAsia"/>
                <w:sz w:val="24"/>
              </w:rPr>
              <w:t>联系人</w:t>
            </w:r>
          </w:p>
        </w:tc>
        <w:tc>
          <w:tcPr>
            <w:tcW w:w="1842" w:type="dxa"/>
            <w:gridSpan w:val="2"/>
            <w:vAlign w:val="center"/>
          </w:tcPr>
          <w:p w14:paraId="664DC571">
            <w:pPr>
              <w:wordWrap w:val="0"/>
              <w:jc w:val="center"/>
              <w:rPr>
                <w:rFonts w:ascii="宋体" w:hAnsi="宋体"/>
                <w:sz w:val="24"/>
              </w:rPr>
            </w:pPr>
            <w:r>
              <w:rPr>
                <w:rFonts w:ascii="宋体" w:hAnsi="宋体" w:hint="eastAsia"/>
                <w:sz w:val="24"/>
              </w:rPr>
              <w:t>手机</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14:paraId="1AD4FE9F">
            <w:pPr>
              <w:wordWrap w:val="0"/>
              <w:jc w:val="center"/>
              <w:rPr>
                <w:rFonts w:ascii="宋体" w:eastAsia="宋体" w:hAnsi="宋体" w:cs="宋体"/>
                <w:sz w:val="24"/>
              </w:rPr>
            </w:pPr>
            <w:r>
              <w:rPr>
                <w:rFonts w:ascii="宋体" w:eastAsia="宋体" w:hAnsi="宋体" w:cs="宋体"/>
                <w:sz w:val="24"/>
              </w:rPr>
              <w:t>新疆生产建设兵团第二师农业科学研究所</w:t>
            </w:r>
          </w:p>
        </w:tc>
        <w:tc>
          <w:tcPr>
            <w:tcW w:w="851" w:type="dxa"/>
            <w:vAlign w:val="center"/>
          </w:tcPr>
          <w:p w14:paraId="7838D8EC">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14:paraId="37E6DAA8">
            <w:pPr>
              <w:wordWrap w:val="0"/>
              <w:jc w:val="center"/>
              <w:rPr>
                <w:rFonts w:ascii="宋体" w:eastAsia="宋体" w:hAnsi="宋体" w:cs="宋体"/>
                <w:sz w:val="24"/>
              </w:rPr>
            </w:pPr>
            <w:r>
              <w:rPr>
                <w:rFonts w:ascii="宋体" w:eastAsia="宋体" w:hAnsi="宋体" w:cs="宋体"/>
                <w:sz w:val="24"/>
              </w:rPr>
              <w:t>新疆维吾尔自治区-铁门关市</w:t>
            </w:r>
          </w:p>
        </w:tc>
        <w:tc>
          <w:tcPr>
            <w:tcW w:w="1560" w:type="dxa"/>
            <w:gridSpan w:val="2"/>
            <w:vAlign w:val="center"/>
          </w:tcPr>
          <w:p w14:paraId="2E5F41DD">
            <w:pPr>
              <w:wordWrap w:val="0"/>
              <w:jc w:val="center"/>
              <w:rPr>
                <w:rFonts w:ascii="宋体" w:eastAsia="宋体" w:hAnsi="宋体" w:cs="宋体"/>
                <w:sz w:val="24"/>
              </w:rPr>
            </w:pPr>
            <w:r>
              <w:rPr>
                <w:rFonts w:ascii="宋体" w:eastAsia="宋体" w:hAnsi="宋体" w:cs="宋体"/>
                <w:sz w:val="24"/>
              </w:rPr>
              <w:t>29团现代农业研发基地大楼四、五、六楼</w:t>
            </w:r>
          </w:p>
        </w:tc>
        <w:tc>
          <w:tcPr>
            <w:tcW w:w="1275" w:type="dxa"/>
            <w:vAlign w:val="center"/>
          </w:tcPr>
          <w:p w14:paraId="176E852B">
            <w:pPr>
              <w:wordWrap w:val="0"/>
              <w:jc w:val="center"/>
              <w:rPr>
                <w:rFonts w:ascii="宋体" w:eastAsia="宋体" w:hAnsi="宋体" w:cs="宋体"/>
                <w:sz w:val="24"/>
              </w:rPr>
            </w:pPr>
            <w:r>
              <w:rPr>
                <w:rFonts w:ascii="宋体" w:eastAsia="宋体" w:hAnsi="宋体" w:cs="宋体"/>
                <w:sz w:val="24"/>
              </w:rPr>
              <w:t>科研院所（非企业）</w:t>
            </w:r>
          </w:p>
        </w:tc>
        <w:tc>
          <w:tcPr>
            <w:tcW w:w="1276" w:type="dxa"/>
            <w:gridSpan w:val="2"/>
            <w:vAlign w:val="center"/>
          </w:tcPr>
          <w:p w14:paraId="05F779D9">
            <w:pPr>
              <w:wordWrap w:val="0"/>
              <w:jc w:val="center"/>
              <w:rPr>
                <w:rFonts w:ascii="宋体" w:eastAsia="宋体" w:hAnsi="宋体" w:cs="宋体"/>
                <w:sz w:val="24"/>
              </w:rPr>
            </w:pPr>
            <w:r>
              <w:rPr>
                <w:rFonts w:ascii="宋体" w:eastAsia="宋体" w:hAnsi="宋体" w:cs="宋体"/>
                <w:sz w:val="24"/>
              </w:rPr>
              <w:t>脱丽琴</w:t>
            </w:r>
          </w:p>
        </w:tc>
        <w:tc>
          <w:tcPr>
            <w:tcW w:w="1842" w:type="dxa"/>
            <w:gridSpan w:val="2"/>
            <w:vAlign w:val="center"/>
          </w:tcPr>
          <w:p w14:paraId="020A284B">
            <w:pPr>
              <w:wordWrap w:val="0"/>
              <w:jc w:val="center"/>
              <w:rPr>
                <w:rFonts w:ascii="宋体" w:eastAsia="宋体" w:hAnsi="宋体" w:cs="宋体"/>
                <w:sz w:val="24"/>
              </w:rPr>
            </w:pPr>
            <w:r>
              <w:rPr>
                <w:rFonts w:ascii="宋体" w:eastAsia="宋体" w:hAnsi="宋体" w:cs="宋体"/>
                <w:sz w:val="24"/>
              </w:rPr>
              <w:t>13239858963</w:t>
            </w:r>
          </w:p>
        </w:tc>
      </w:tr>
      <w:tr w14:paraId="02E9EF91">
        <w:tblPrEx>
          <w:tblW w:w="10206" w:type="dxa"/>
          <w:jc w:val="center"/>
          <w:tblLayout w:type="fixed"/>
          <w:tblCellMar>
            <w:top w:w="0" w:type="dxa"/>
            <w:left w:w="108" w:type="dxa"/>
            <w:bottom w:w="0" w:type="dxa"/>
            <w:right w:w="108" w:type="dxa"/>
          </w:tblCellMar>
        </w:tblPrEx>
        <w:trPr>
          <w:trHeight w:val="551"/>
          <w:jc w:val="center"/>
        </w:trPr>
        <w:tc>
          <w:tcPr>
            <w:tcW w:w="10206" w:type="dxa"/>
            <w:gridSpan w:val="12"/>
            <w:vAlign w:val="center"/>
          </w:tcPr>
          <w:p w14:paraId="6FC8BC3A">
            <w:pPr>
              <w:wordWrap w:val="0"/>
              <w:jc w:val="center"/>
              <w:rPr>
                <w:rFonts w:ascii="宋体" w:hAnsi="宋体"/>
                <w:b/>
                <w:sz w:val="36"/>
                <w:szCs w:val="36"/>
              </w:rPr>
            </w:pPr>
            <w:r>
              <w:rPr>
                <w:rFonts w:ascii="宋体" w:hAnsi="宋体" w:hint="eastAsia"/>
                <w:b/>
                <w:sz w:val="28"/>
                <w:szCs w:val="28"/>
              </w:rPr>
              <w:t>项目立项背景及意义</w:t>
            </w:r>
          </w:p>
        </w:tc>
      </w:tr>
      <w:tr w14:paraId="606D64D8">
        <w:tblPrEx>
          <w:tblW w:w="10206" w:type="dxa"/>
          <w:jc w:val="center"/>
          <w:tblLayout w:type="fixed"/>
          <w:tblCellMar>
            <w:top w:w="0" w:type="dxa"/>
            <w:left w:w="108" w:type="dxa"/>
            <w:bottom w:w="0" w:type="dxa"/>
            <w:right w:w="108" w:type="dxa"/>
          </w:tblCellMar>
        </w:tblPrEx>
        <w:trPr>
          <w:trHeight w:val="560"/>
          <w:jc w:val="center"/>
        </w:trPr>
        <w:tc>
          <w:tcPr>
            <w:tcW w:w="10206" w:type="dxa"/>
            <w:gridSpan w:val="12"/>
          </w:tcPr>
          <w:p w14:paraId="63982FC4">
            <w:pPr>
              <w:widowControl/>
              <w:spacing w:before="0" w:after="0"/>
              <w:jc w:val="left"/>
              <w:rPr>
                <w:rFonts w:ascii="宋体" w:hAnsi="宋体" w:cs="宋体"/>
                <w:kern w:val="0"/>
                <w:sz w:val="24"/>
              </w:rPr>
            </w:pPr>
            <w:bookmarkStart w:id="55" w:name="lxbj"/>
            <w:r>
              <w:rPr>
                <w:rFonts w:ascii="宋体" w:hAnsi="宋体" w:cs="宋体"/>
                <w:kern w:val="0"/>
                <w:sz w:val="24"/>
              </w:rPr>
              <w:t>  加工番茄是新疆地区的特色优势产业，种植区域主要集中在北疆沿天山一带及南疆焉耆盆地，该区干燥少雨、光热资源丰富、气温日差较大，所产加工番茄产量高品质优，生产面积连续多年保持在70万亩以上。新疆生产建设兵团种植加工番茄面积约占新疆加工番茄种植面积的50%，总产占60%，加工番茄产业已成为新疆生产建设兵团的重要支柱产业近年来，但面临着品种研发滞后制约产业发展，种子产业化程度低，生产栽培技术滞后和原料基地建设滞后等问题。</w:t>
            </w:r>
          </w:p>
          <w:p>
            <w:pPr>
              <w:widowControl/>
              <w:spacing w:before="0" w:after="0"/>
              <w:jc w:val="left"/>
              <w:rPr>
                <w:rFonts w:ascii="宋体" w:hAnsi="宋体" w:cs="宋体"/>
                <w:kern w:val="0"/>
                <w:sz w:val="24"/>
              </w:rPr>
            </w:pPr>
            <w:r>
              <w:rPr>
                <w:rFonts w:ascii="宋体" w:hAnsi="宋体" w:cs="宋体"/>
                <w:kern w:val="0"/>
                <w:sz w:val="24"/>
              </w:rPr>
              <w:t>  辐射诱变育种是利用离子辐射打破不良性状之间的连锁,产生变异获得突变株。可有效解决作物的遗传多样性偏低，遗传基础相对狭窄，品种更新速度缓慢等不足。尤其是与现代生物技术相结合给番茄品种改良带来了新的契机。</w:t>
            </w:r>
          </w:p>
          <w:p>
            <w:pPr>
              <w:widowControl/>
              <w:spacing w:before="0" w:after="0"/>
              <w:jc w:val="left"/>
              <w:rPr>
                <w:rFonts w:ascii="宋体" w:hAnsi="宋体" w:cs="宋体"/>
                <w:kern w:val="0"/>
                <w:sz w:val="24"/>
              </w:rPr>
            </w:pPr>
            <w:r>
              <w:rPr>
                <w:rFonts w:ascii="宋体" w:hAnsi="宋体" w:cs="宋体"/>
                <w:kern w:val="0"/>
                <w:sz w:val="24"/>
              </w:rPr>
              <w:t>  据联合国粮农组织和国际原子能机构核技术应用联合可突变品种数库最新统计，截止到2021年底，有60多个国家在214个植物种类上育成并通过商业注册的植物突变品种总数已达3299个。我国利用辐射诱变技术在40余种作物上累计育成的推广品种超过1000个，约占世界各国辐射育成品种总数的1/3。我国番茄品种的选育工作尽管始20世纪50年代末，但通过辐射手段选育加工番茄品种仍为空白。</w:t>
            </w:r>
          </w:p>
          <w:p>
            <w:pPr>
              <w:wordWrap w:val="0"/>
              <w:spacing w:line="440" w:lineRule="exact"/>
              <w:jc w:val="left"/>
              <w:rPr>
                <w:sz w:val="24"/>
              </w:rPr>
            </w:pPr>
            <w:bookmarkEnd w:id="55"/>
          </w:p>
        </w:tc>
      </w:tr>
      <w:tr w14:paraId="487BC29E">
        <w:tblPrEx>
          <w:tblW w:w="10206" w:type="dxa"/>
          <w:jc w:val="center"/>
          <w:tblLayout w:type="fixed"/>
          <w:tblCellMar>
            <w:top w:w="0" w:type="dxa"/>
            <w:left w:w="108" w:type="dxa"/>
            <w:bottom w:w="0" w:type="dxa"/>
            <w:right w:w="108" w:type="dxa"/>
          </w:tblCellMar>
        </w:tblPrEx>
        <w:trPr>
          <w:trHeight w:val="538"/>
          <w:jc w:val="center"/>
        </w:trPr>
        <w:tc>
          <w:tcPr>
            <w:tcW w:w="10206" w:type="dxa"/>
            <w:gridSpan w:val="12"/>
            <w:vAlign w:val="center"/>
          </w:tcPr>
          <w:p w14:paraId="5FC29FDD">
            <w:pPr>
              <w:wordWrap w:val="0"/>
              <w:jc w:val="center"/>
              <w:rPr>
                <w:rFonts w:ascii="宋体" w:hAnsi="宋体"/>
                <w:b/>
                <w:sz w:val="28"/>
                <w:szCs w:val="28"/>
              </w:rPr>
            </w:pPr>
            <w:r>
              <w:rPr>
                <w:rFonts w:ascii="宋体" w:hAnsi="宋体" w:hint="eastAsia"/>
                <w:b/>
                <w:sz w:val="28"/>
                <w:szCs w:val="28"/>
              </w:rPr>
              <w:t>项目简介</w:t>
            </w:r>
          </w:p>
        </w:tc>
      </w:tr>
      <w:tr w14:paraId="68827610">
        <w:tblPrEx>
          <w:tblW w:w="10206" w:type="dxa"/>
          <w:jc w:val="center"/>
          <w:tblLayout w:type="fixed"/>
          <w:tblCellMar>
            <w:top w:w="0" w:type="dxa"/>
            <w:left w:w="108" w:type="dxa"/>
            <w:bottom w:w="0" w:type="dxa"/>
            <w:right w:w="108" w:type="dxa"/>
          </w:tblCellMar>
        </w:tblPrEx>
        <w:trPr>
          <w:trHeight w:val="574"/>
          <w:jc w:val="center"/>
        </w:trPr>
        <w:tc>
          <w:tcPr>
            <w:tcW w:w="10206" w:type="dxa"/>
            <w:gridSpan w:val="12"/>
          </w:tcPr>
          <w:p w14:paraId="4EE5FF5D">
            <w:pPr>
              <w:widowControl/>
              <w:spacing w:before="0" w:after="0"/>
              <w:jc w:val="left"/>
              <w:rPr>
                <w:rFonts w:ascii="宋体" w:hAnsi="宋体" w:cs="宋体"/>
                <w:kern w:val="0"/>
                <w:sz w:val="24"/>
              </w:rPr>
            </w:pPr>
            <w:bookmarkStart w:id="56" w:name="xmjj"/>
            <w:r>
              <w:rPr>
                <w:rFonts w:ascii="宋体" w:hAnsi="宋体" w:cs="宋体"/>
                <w:kern w:val="0"/>
                <w:sz w:val="24"/>
              </w:rPr>
              <w:t>  </w:t>
            </w:r>
            <w:r>
              <w:rPr>
                <w:rFonts w:ascii="宋体" w:hAnsi="宋体" w:cs="宋体"/>
                <w:kern w:val="0"/>
                <w:sz w:val="24"/>
              </w:rPr>
              <w:t>本项目将针对新疆加工番茄生产使用中的品种研发滞后制约产业发展、种子产业化程度低、生产栽培技术落后和原料基地建设不足等问题，优化番茄电离辐照诱变的技术体系，并运用常规育种与分子标记辅助育种等多种育种技术，培育加工番茄新品种，建立加工番茄高效、绿色生产技术体系提供基础保障。此项目具有以下优势和特点：</w:t>
            </w:r>
          </w:p>
          <w:p>
            <w:pPr>
              <w:widowControl/>
              <w:spacing w:before="0" w:after="0"/>
              <w:jc w:val="left"/>
              <w:rPr>
                <w:rFonts w:ascii="宋体" w:hAnsi="宋体" w:cs="宋体"/>
                <w:kern w:val="0"/>
                <w:sz w:val="24"/>
              </w:rPr>
            </w:pPr>
            <w:r>
              <w:rPr>
                <w:rFonts w:ascii="宋体" w:hAnsi="宋体" w:cs="宋体"/>
                <w:kern w:val="0"/>
                <w:sz w:val="24"/>
              </w:rPr>
              <w:t>1、生物安全性高，不存在转基因成分；</w:t>
            </w:r>
          </w:p>
          <w:p>
            <w:pPr>
              <w:widowControl/>
              <w:spacing w:before="0" w:after="0"/>
              <w:jc w:val="left"/>
              <w:rPr>
                <w:rFonts w:ascii="宋体" w:hAnsi="宋体" w:cs="宋体"/>
                <w:kern w:val="0"/>
                <w:sz w:val="24"/>
              </w:rPr>
            </w:pPr>
            <w:r>
              <w:rPr>
                <w:rFonts w:ascii="宋体" w:hAnsi="宋体" w:cs="宋体"/>
                <w:kern w:val="0"/>
                <w:sz w:val="24"/>
              </w:rPr>
              <w:t>2、培育周期短，可在短时间内能获得大量变异株；</w:t>
            </w:r>
          </w:p>
          <w:p>
            <w:pPr>
              <w:widowControl/>
              <w:spacing w:before="0" w:after="0"/>
              <w:jc w:val="left"/>
              <w:rPr>
                <w:rFonts w:ascii="宋体" w:hAnsi="宋体" w:cs="宋体"/>
                <w:kern w:val="0"/>
                <w:sz w:val="24"/>
              </w:rPr>
            </w:pPr>
            <w:r>
              <w:rPr>
                <w:rFonts w:ascii="宋体" w:hAnsi="宋体" w:cs="宋体"/>
                <w:kern w:val="0"/>
                <w:sz w:val="24"/>
              </w:rPr>
              <w:t>3、可丰富种质资源遗传背景扩大遗传多样性；</w:t>
            </w:r>
          </w:p>
          <w:p>
            <w:pPr>
              <w:widowControl/>
              <w:spacing w:before="0" w:after="0"/>
              <w:jc w:val="left"/>
              <w:rPr>
                <w:rFonts w:ascii="宋体" w:hAnsi="宋体" w:cs="宋体"/>
                <w:kern w:val="0"/>
                <w:sz w:val="24"/>
              </w:rPr>
            </w:pPr>
            <w:r>
              <w:rPr>
                <w:rFonts w:ascii="宋体" w:hAnsi="宋体" w:cs="宋体"/>
                <w:kern w:val="0"/>
                <w:sz w:val="24"/>
              </w:rPr>
              <w:t>4、能源利用效率高，易于精准控制，可重复性强，不产生放射性废物。</w:t>
            </w:r>
          </w:p>
          <w:p>
            <w:pPr>
              <w:widowControl/>
              <w:spacing w:before="0" w:after="0"/>
              <w:jc w:val="left"/>
              <w:rPr>
                <w:rFonts w:ascii="宋体" w:hAnsi="宋体" w:cs="宋体"/>
                <w:kern w:val="0"/>
                <w:sz w:val="24"/>
              </w:rPr>
            </w:pPr>
            <w:r>
              <w:rPr>
                <w:rFonts w:ascii="宋体" w:hAnsi="宋体" w:cs="宋体"/>
                <w:kern w:val="0"/>
                <w:sz w:val="24"/>
              </w:rPr>
              <w:t>  本项目能够在产学研结合、人才培养等方面解决新疆加工番茄所面临的问题，为促进新疆生产建设兵团番茄种业发展，形成以第二师（库尔勒）为中心的南疆番茄产业集群做出贡献。</w:t>
            </w:r>
          </w:p>
          <w:p>
            <w:pPr>
              <w:wordWrap w:val="0"/>
              <w:spacing w:line="440" w:lineRule="exact"/>
              <w:jc w:val="left"/>
              <w:rPr>
                <w:sz w:val="24"/>
              </w:rPr>
            </w:pPr>
            <w:bookmarkEnd w:id="56"/>
          </w:p>
        </w:tc>
      </w:tr>
    </w:tbl>
    <w:p w14:paraId="6FF83780">
      <w:pPr>
        <w:widowControl/>
        <w:wordWrap w:val="0"/>
        <w:jc w:val="left"/>
        <w:rPr>
          <w:rFonts w:ascii="宋体" w:hAnsi="宋体" w:cs="黑体"/>
          <w:b/>
          <w:sz w:val="10"/>
          <w:szCs w:val="10"/>
        </w:rPr>
      </w:pPr>
      <w:r>
        <w:rPr>
          <w:rFonts w:ascii="宋体" w:hAnsi="宋体" w:cs="黑体"/>
          <w:b/>
          <w:sz w:val="10"/>
          <w:szCs w:val="10"/>
        </w:rPr>
        <w:br w:type="page"/>
      </w:r>
    </w:p>
    <w:p w14:paraId="6B3B5D61">
      <w:pPr>
        <w:wordWrap w:val="0"/>
        <w:spacing w:line="440" w:lineRule="exact"/>
        <w:jc w:val="center"/>
        <w:rPr>
          <w:rFonts w:ascii="宋体" w:hAnsi="宋体" w:cs="黑体"/>
          <w:b/>
          <w:sz w:val="32"/>
          <w:szCs w:val="32"/>
        </w:rPr>
      </w:pPr>
      <w:r>
        <w:rPr>
          <w:rFonts w:ascii="宋体" w:hAnsi="宋体" w:cs="黑体" w:hint="eastAsia"/>
          <w:b/>
          <w:sz w:val="32"/>
          <w:szCs w:val="32"/>
        </w:rPr>
        <w:t>第一部分  项目实施内容及目标</w:t>
      </w:r>
    </w:p>
    <w:p w14:paraId="5F7A4746">
      <w:pPr>
        <w:wordWrap w:val="0"/>
        <w:spacing w:line="440" w:lineRule="exact"/>
        <w:rPr>
          <w:rFonts w:ascii="宋体" w:hAnsi="宋体" w:cs="黑体"/>
          <w:bCs/>
          <w:sz w:val="28"/>
          <w:szCs w:val="28"/>
        </w:rPr>
      </w:pPr>
      <w:r>
        <w:rPr>
          <w:rFonts w:ascii="宋体" w:hAnsi="宋体" w:cs="黑体" w:hint="eastAsia"/>
          <w:bCs/>
          <w:sz w:val="28"/>
          <w:szCs w:val="28"/>
        </w:rPr>
        <w:t>一、项目实施内容</w:t>
      </w:r>
    </w:p>
    <w:p w14:paraId="710D3E24">
      <w:pPr>
        <w:wordWrap w:val="0"/>
        <w:spacing w:line="440" w:lineRule="exact"/>
        <w:ind w:firstLine="480" w:firstLineChars="200"/>
        <w:rPr>
          <w:rFonts w:ascii="宋体" w:eastAsia="宋体" w:hAnsi="宋体" w:cs="宋体"/>
          <w:bCs/>
          <w:sz w:val="24"/>
        </w:rPr>
      </w:pPr>
      <w:bookmarkStart w:id="57" w:name="yjnr"/>
      <w:r>
        <w:rPr>
          <w:rFonts w:ascii="宋体" w:eastAsia="宋体" w:hAnsi="宋体" w:cs="宋体"/>
          <w:bCs/>
          <w:sz w:val="24"/>
        </w:rPr>
        <w:t>1.加工番茄辐照诱变技术体系优化</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通过C+离子辐射和N+离子注入处理番茄自交系，采用两种单电离辐射和一种双重电离辐射的辐射手段，加大番茄自交系变异频率，增加变异趋势，通过初步田间调查M1代的农艺性状，确定合适诱变辐射剂量。</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2.番茄突变群体鉴定分析，种质资源创新</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对突变群体材料进行表型鉴定分析，筛选出优良突变个体（生长势强、果形优良、抗病性强、成熟期稳定、适宜加工），经多代自交，固定优异基因，丰富育种材料，创制优质、抗病等优良性状的番茄新种质；同时对优异突变个体的自交后代进行遗传分析，定位优异突变基因，开发抗病相关分子标记，利用分子标记辅助育种，使突变材料在番茄品种改良中得到高效应用。</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3.优势组合配制及优良性状聚合</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依据育种目标和材料的遗传背景，按照性状优势互补原则，确定亲本材料及育种途径。采用分子标记，建立番茄抗病分子辅助育种技术，筛选出丰产、抗病、品质优异的加工番茄组合品系。</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4.新品系鉴定与评价</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对培育出的新品系开展产量、品质营养、抗病性、宜加工等性状综合鉴定与评价。产量采用单株与群体产量鉴定相结合的方法。抗病等进行室内和田间接种鉴定，品质鉴定采用国家通用的国标法鉴定。选育抗病丰产宜加工的新品系。</w:t>
      </w:r>
      <w:bookmarkEnd w:id="57"/>
    </w:p>
    <w:p w14:paraId="2C46C537">
      <w:pPr>
        <w:wordWrap w:val="0"/>
        <w:spacing w:line="440" w:lineRule="exact"/>
        <w:rPr>
          <w:rFonts w:ascii="宋体" w:hAnsi="宋体" w:cs="黑体"/>
          <w:bCs/>
          <w:sz w:val="28"/>
          <w:szCs w:val="28"/>
        </w:rPr>
      </w:pPr>
      <w:r>
        <w:rPr>
          <w:rFonts w:ascii="宋体" w:hAnsi="宋体" w:cs="黑体" w:hint="eastAsia"/>
          <w:bCs/>
          <w:sz w:val="28"/>
          <w:szCs w:val="28"/>
        </w:rPr>
        <w:t>二、项目实施对受援地产业或相关行业领域带动促进作用</w:t>
      </w:r>
    </w:p>
    <w:p w14:paraId="32089ABC">
      <w:pPr>
        <w:wordWrap w:val="0"/>
        <w:spacing w:line="440" w:lineRule="exact"/>
        <w:ind w:firstLine="480" w:firstLineChars="200"/>
        <w:rPr>
          <w:rFonts w:ascii="宋体" w:eastAsia="宋体" w:hAnsi="宋体" w:cs="宋体"/>
          <w:bCs/>
          <w:sz w:val="24"/>
        </w:rPr>
      </w:pPr>
      <w:bookmarkStart w:id="58" w:name="xmbj"/>
      <w:r>
        <w:rPr>
          <w:rFonts w:ascii="宋体" w:eastAsia="宋体" w:hAnsi="宋体" w:cs="宋体"/>
          <w:bCs/>
          <w:sz w:val="24"/>
        </w:rPr>
        <w:t>第二师的布局综合条件也较好，地处天山南麓，该区域无霜期最长可达180天左右，气候相对温和，番茄种植病轻，是生产无公害原料的区域，而且第二师（库尔勒）地理位置优越，处在库尔勒-喀什的交通干线上，非常有利于集群的发展。因此，南疆可以第二师为中心，以库尔勒-喀什的交通干线为轴线，形成以第二师为增长极的南疆番茄产业集群。</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1．番茄育种、扩繁</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第二师南疆番茄育种扩繁基地能实现番茄种子科研、良繁、扩繁、加工和销售一体化经营，实现番茄种子生产规模化和专业化，为新疆生产建设兵团番茄种业发展作出了贡献。</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2.支撑南疆番茄种植基地</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南疆番茄种植基地主要分布在第二师，第二师工业用番茄种植面积占整个南疆种植面积的98%以上，且水土资源好，适合机械化操作，膜下滴灌技术在番茄种植生产中广泛应用，非常适合种植中熟品种番茄。</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3.加强南疆番茄制品加工业发展。</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南疆番茄产业集群应依托第二师番茄制品加工企业，在保持番茄酱、番茄丁产品产能优势的基础上，开展新的生产线和生产技术，促进番茄红素、番茄粉等终端产品的加工生产。南疆建立第二师库尔勒为中心的加工番茄产业集群，布局范围包括天山以南的焉耆垦区、库尔勒垦区及阿克苏志轮台一带。</w:t>
      </w:r>
      <w:bookmarkEnd w:id="58"/>
    </w:p>
    <w:p w14:paraId="13FE1A1F">
      <w:pPr>
        <w:wordWrap w:val="0"/>
        <w:spacing w:line="440" w:lineRule="exact"/>
        <w:rPr>
          <w:rFonts w:ascii="宋体" w:hAnsi="宋体" w:cs="黑体"/>
          <w:bCs/>
          <w:sz w:val="28"/>
          <w:szCs w:val="28"/>
        </w:rPr>
      </w:pPr>
      <w:r>
        <w:rPr>
          <w:rFonts w:ascii="宋体" w:hAnsi="宋体" w:cs="黑体" w:hint="eastAsia"/>
          <w:bCs/>
          <w:sz w:val="28"/>
          <w:szCs w:val="28"/>
        </w:rPr>
        <w:t>三、项目实施预期技术指标及创新点</w:t>
      </w:r>
    </w:p>
    <w:p w14:paraId="7EDDC5C7">
      <w:pPr>
        <w:wordWrap w:val="0"/>
        <w:spacing w:line="440" w:lineRule="exact"/>
        <w:ind w:firstLine="480" w:firstLineChars="200"/>
        <w:rPr>
          <w:rFonts w:ascii="宋体" w:eastAsia="宋体" w:hAnsi="宋体" w:cs="宋体"/>
          <w:bCs/>
          <w:sz w:val="24"/>
        </w:rPr>
      </w:pPr>
      <w:bookmarkStart w:id="59" w:name="xmmb"/>
      <w:r>
        <w:rPr>
          <w:rFonts w:ascii="宋体" w:eastAsia="宋体" w:hAnsi="宋体" w:cs="宋体"/>
          <w:bCs/>
          <w:sz w:val="24"/>
        </w:rPr>
        <w:t>1.项目预期技术指标：</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 创新番茄种质资源 6-8 份；</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 发表论文1-2 篇；</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 转化科技成果2项以上；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(4)培养当地从事技术创新服务人员数量30人以上；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(5)提供技术咨询/技术服务100人次以上。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2.本项目研究旨在通过采用辐射诱变育种与分子生物学实验和田间试验相结合的方式，建立有效的辐射诱变技术手段，创新优质、高抗的加工番茄种质资源，组配新的番茄品种。</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（1）研究方法的创新：多学科交叉，将辐射育种和分子生物学方法结合，从随机向定向发展，育种新策略逐步成形；</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（2）研究内容的创新：对番茄品种进行种质资源的源头创新；</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（3）研究应用的创新：变异番茄遗传图谱的构建，为加工番茄种质资源的精准鉴定、利用提供依据。</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 xml:space="preserve"> 研究方法和研究内容的创新，能够在该领域获得世界先进的技术和世界领先的种质资源，具有独有的知识产权特征，在应用上具有独创性。</w:t>
      </w:r>
      <w:bookmarkEnd w:id="59"/>
    </w:p>
    <w:p w14:paraId="0A700E20">
      <w:pPr>
        <w:wordWrap w:val="0"/>
        <w:spacing w:line="440" w:lineRule="exact"/>
        <w:rPr>
          <w:rFonts w:ascii="宋体" w:hAnsi="宋体" w:cs="黑体"/>
          <w:bCs/>
          <w:sz w:val="28"/>
          <w:szCs w:val="28"/>
        </w:rPr>
      </w:pPr>
      <w:r>
        <w:rPr>
          <w:rFonts w:ascii="宋体" w:hAnsi="宋体" w:cs="黑体" w:hint="eastAsia"/>
          <w:bCs/>
          <w:sz w:val="28"/>
          <w:szCs w:val="28"/>
        </w:rPr>
        <w:t>四、项目实施预期经济社会效益</w:t>
      </w:r>
    </w:p>
    <w:p w14:paraId="04BEF05C">
      <w:pPr>
        <w:wordWrap w:val="0"/>
        <w:spacing w:line="440" w:lineRule="exact"/>
        <w:ind w:firstLine="480" w:firstLineChars="200"/>
        <w:rPr>
          <w:rFonts w:ascii="宋体" w:eastAsia="宋体" w:hAnsi="宋体" w:cs="宋体"/>
          <w:bCs/>
          <w:sz w:val="24"/>
        </w:rPr>
      </w:pPr>
      <w:bookmarkStart w:id="60" w:name="shxy"/>
      <w:r>
        <w:rPr>
          <w:rFonts w:ascii="宋体" w:eastAsia="宋体" w:hAnsi="宋体" w:cs="宋体"/>
          <w:bCs/>
          <w:sz w:val="24"/>
        </w:rPr>
        <w:t>通过运用HIRFL加速器和离子注入机，对多个番茄自交系进行重离子辐照和氮离子注入物理诱变，筛选出优良突变个体，固定优异基因，创制高产抗病种质资源。以“抗病丰产”为育种主攻目标，深入挖掘和创造番茄的优异基因资源，运用常规育种与分子标记辅助育种等多种育种技术，选育抗病高产加工番茄新品系。预计选育的新品种，减少农药用量30%，有利于提升番茄品质；与当地主主栽品种比较增产10%，约为9900kg，综合效益每亩增加800-1200元；转化科技成果2项以上；培养当地从事技术创新服务人员数量40人以上；提供技术咨询/技术服务120人次以上社会经济效益和生态效益巨大。</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通过此项目的开展，将稳定加工番茄产量、确保蔬菜安全、绿色生产等政策的实施提供品种保证及技术储备。</w:t>
      </w:r>
      <w:bookmarkEnd w:id="60"/>
    </w:p>
    <w:p w14:paraId="36CCF43A">
      <w:pPr>
        <w:wordWrap w:val="0"/>
        <w:spacing w:line="20" w:lineRule="atLeast"/>
        <w:ind w:firstLine="200" w:firstLineChars="200"/>
        <w:rPr>
          <w:rFonts w:ascii="宋体" w:hAnsi="宋体" w:cs="黑体"/>
          <w:bCs/>
          <w:sz w:val="10"/>
          <w:szCs w:val="10"/>
        </w:rPr>
      </w:pPr>
    </w:p>
    <w:p w14:paraId="6FC22CF5">
      <w:pPr>
        <w:wordWrap w:val="0"/>
        <w:spacing w:line="20" w:lineRule="atLeast"/>
        <w:ind w:firstLine="200" w:firstLineChars="200"/>
        <w:rPr>
          <w:rFonts w:ascii="宋体" w:hAnsi="宋体" w:cs="黑体"/>
          <w:bCs/>
          <w:sz w:val="10"/>
          <w:szCs w:val="10"/>
        </w:rPr>
        <w:sectPr>
          <w:footerReference w:type="default" r:id="rId18"/>
          <w:pgSz w:w="11906" w:h="16838"/>
          <w:pgMar w:top="1418" w:right="1418" w:bottom="1418" w:left="1418" w:header="720" w:footer="850" w:gutter="0"/>
          <w:cols w:num="1" w:space="720"/>
          <w:docGrid w:linePitch="286" w:charSpace="0"/>
        </w:sectPr>
      </w:pPr>
    </w:p>
    <w:p w14:paraId="0743B5AF">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Style w:val="TableNormal"/>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9"/>
        <w:gridCol w:w="862"/>
        <w:gridCol w:w="825"/>
        <w:gridCol w:w="2775"/>
        <w:gridCol w:w="1273"/>
        <w:gridCol w:w="2041"/>
        <w:gridCol w:w="2268"/>
        <w:gridCol w:w="2268"/>
        <w:gridCol w:w="2170"/>
      </w:tblGrid>
      <w:tr w14:paraId="2F9A0AD1">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6FECEC21">
            <w:pPr>
              <w:wordWrap w:val="0"/>
              <w:spacing w:line="320" w:lineRule="exact"/>
              <w:jc w:val="center"/>
              <w:rPr>
                <w:rFonts w:ascii="宋体" w:hAnsi="宋体"/>
                <w:bCs/>
                <w:sz w:val="24"/>
              </w:rPr>
            </w:pPr>
            <w:r>
              <w:rPr>
                <w:rFonts w:ascii="宋体" w:hAnsi="宋体" w:hint="eastAsia"/>
                <w:bCs/>
                <w:sz w:val="24"/>
              </w:rPr>
              <w:t>总体</w:t>
            </w:r>
          </w:p>
          <w:p w14:paraId="6F2B91B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758210B0">
            <w:pPr>
              <w:wordWrap w:val="0"/>
              <w:spacing w:line="240" w:lineRule="exact"/>
              <w:jc w:val="center"/>
              <w:rPr>
                <w:rFonts w:ascii="宋体" w:hAnsi="宋体"/>
                <w:bCs/>
                <w:sz w:val="24"/>
              </w:rPr>
            </w:pPr>
            <w:r>
              <w:rPr>
                <w:rFonts w:ascii="宋体" w:hAnsi="宋体" w:hint="eastAsia"/>
                <w:bCs/>
                <w:sz w:val="24"/>
              </w:rPr>
              <w:t>实施期目标</w:t>
            </w:r>
          </w:p>
        </w:tc>
        <w:tc>
          <w:tcPr>
            <w:tcW w:w="2041" w:type="dxa"/>
            <w:tcBorders>
              <w:top w:val="single" w:sz="4" w:space="0" w:color="auto"/>
              <w:left w:val="single" w:sz="4" w:space="0" w:color="auto"/>
              <w:bottom w:val="single" w:sz="4" w:space="0" w:color="auto"/>
              <w:right w:val="single" w:sz="4" w:space="0" w:color="auto"/>
            </w:tcBorders>
            <w:vAlign w:val="center"/>
          </w:tcPr>
          <w:p w14:paraId="19C72FD8">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9832759">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7892574">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14:paraId="336E7562">
            <w:pPr>
              <w:wordWrap w:val="0"/>
              <w:spacing w:line="240" w:lineRule="exact"/>
              <w:jc w:val="center"/>
              <w:rPr>
                <w:rFonts w:ascii="宋体" w:hAnsi="宋体"/>
                <w:bCs/>
                <w:sz w:val="24"/>
              </w:rPr>
            </w:pPr>
            <w:r>
              <w:rPr>
                <w:rFonts w:ascii="宋体" w:hAnsi="宋体" w:hint="eastAsia"/>
                <w:bCs/>
                <w:sz w:val="24"/>
              </w:rPr>
              <w:t>第四年度目标</w:t>
            </w:r>
          </w:p>
        </w:tc>
      </w:tr>
      <w:tr w14:paraId="139A484B">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39DC213">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162B3E0D">
            <w:pPr>
              <w:wordWrap w:val="0"/>
              <w:spacing w:line="240" w:lineRule="exact"/>
              <w:rPr>
                <w:rFonts w:ascii="宋体" w:eastAsia="宋体" w:hAnsi="宋体" w:cs="宋体"/>
                <w:bCs/>
                <w:sz w:val="24"/>
              </w:rPr>
            </w:pPr>
            <w:r>
              <w:rPr>
                <w:rFonts w:ascii="宋体" w:eastAsia="宋体" w:hAnsi="宋体" w:cs="宋体"/>
                <w:bCs/>
                <w:sz w:val="24"/>
              </w:rPr>
              <w:t>(1) 创新番茄种质资源 6-8 份；</w:t>
            </w:r>
          </w:p>
          <w:p>
            <w:pPr>
              <w:wordWrap w:val="0"/>
              <w:spacing w:line="240" w:lineRule="exact"/>
              <w:rPr>
                <w:rFonts w:ascii="宋体" w:eastAsia="宋体" w:hAnsi="宋体" w:cs="宋体"/>
                <w:bCs/>
                <w:sz w:val="24"/>
              </w:rPr>
            </w:pPr>
            <w:r>
              <w:rPr>
                <w:rFonts w:ascii="宋体" w:eastAsia="宋体" w:hAnsi="宋体" w:cs="宋体"/>
                <w:bCs/>
                <w:sz w:val="24"/>
              </w:rPr>
              <w:t>(2) 发表论文1-2 篇；</w:t>
            </w:r>
          </w:p>
          <w:p>
            <w:pPr>
              <w:wordWrap w:val="0"/>
              <w:spacing w:line="240" w:lineRule="exact"/>
              <w:rPr>
                <w:rFonts w:ascii="宋体" w:eastAsia="宋体" w:hAnsi="宋体" w:cs="宋体"/>
                <w:bCs/>
                <w:sz w:val="24"/>
              </w:rPr>
            </w:pPr>
            <w:r>
              <w:rPr>
                <w:rFonts w:ascii="宋体" w:eastAsia="宋体" w:hAnsi="宋体" w:cs="宋体"/>
                <w:bCs/>
                <w:sz w:val="24"/>
              </w:rPr>
              <w:t>(3) 转化科技成果2项以上；</w:t>
            </w:r>
          </w:p>
          <w:p>
            <w:pPr>
              <w:wordWrap w:val="0"/>
              <w:spacing w:line="240" w:lineRule="exact"/>
              <w:rPr>
                <w:rFonts w:ascii="宋体" w:eastAsia="宋体" w:hAnsi="宋体" w:cs="宋体"/>
                <w:bCs/>
                <w:sz w:val="24"/>
              </w:rPr>
            </w:pPr>
            <w:r>
              <w:rPr>
                <w:rFonts w:ascii="宋体" w:eastAsia="宋体" w:hAnsi="宋体" w:cs="宋体"/>
                <w:bCs/>
                <w:sz w:val="24"/>
              </w:rPr>
              <w:t>(4)培养当地从事技术创新服务人员数量40人以上；</w:t>
            </w:r>
          </w:p>
          <w:p>
            <w:pPr>
              <w:wordWrap w:val="0"/>
              <w:spacing w:line="240" w:lineRule="exact"/>
              <w:rPr>
                <w:rFonts w:ascii="宋体" w:eastAsia="宋体" w:hAnsi="宋体" w:cs="宋体"/>
                <w:bCs/>
                <w:sz w:val="24"/>
              </w:rPr>
            </w:pPr>
            <w:r>
              <w:rPr>
                <w:rFonts w:ascii="宋体" w:eastAsia="宋体" w:hAnsi="宋体" w:cs="宋体"/>
                <w:bCs/>
                <w:sz w:val="24"/>
              </w:rPr>
              <w:t>(5)提供技术咨询/技术服务120人次以上。</w:t>
            </w:r>
          </w:p>
        </w:tc>
        <w:tc>
          <w:tcPr>
            <w:tcW w:w="2041" w:type="dxa"/>
            <w:tcBorders>
              <w:top w:val="single" w:sz="4" w:space="0" w:color="auto"/>
              <w:left w:val="single" w:sz="4" w:space="0" w:color="auto"/>
              <w:bottom w:val="single" w:sz="4" w:space="0" w:color="auto"/>
              <w:right w:val="single" w:sz="4" w:space="0" w:color="auto"/>
            </w:tcBorders>
            <w:vAlign w:val="center"/>
          </w:tcPr>
          <w:p w14:paraId="13F848D3">
            <w:pPr>
              <w:wordWrap w:val="0"/>
              <w:spacing w:line="240" w:lineRule="exact"/>
              <w:rPr>
                <w:rFonts w:ascii="宋体" w:eastAsia="宋体" w:hAnsi="宋体" w:cs="宋体"/>
                <w:bCs/>
                <w:sz w:val="24"/>
              </w:rPr>
            </w:pPr>
            <w:r>
              <w:rPr>
                <w:rFonts w:ascii="宋体" w:eastAsia="宋体" w:hAnsi="宋体" w:cs="宋体"/>
                <w:bCs/>
                <w:sz w:val="24"/>
              </w:rPr>
              <w:t>(1) 创新番茄种质资源 6-8 份；（2）转化科技成果1项；（3）培养当地从事技术创新服务人员20人以上；（4）提供技术咨询/技术服务60人次以上。</w:t>
            </w:r>
          </w:p>
        </w:tc>
        <w:tc>
          <w:tcPr>
            <w:tcW w:w="2268" w:type="dxa"/>
            <w:tcBorders>
              <w:top w:val="single" w:sz="4" w:space="0" w:color="auto"/>
              <w:left w:val="single" w:sz="4" w:space="0" w:color="auto"/>
              <w:bottom w:val="single" w:sz="4" w:space="0" w:color="auto"/>
              <w:right w:val="single" w:sz="4" w:space="0" w:color="auto"/>
            </w:tcBorders>
            <w:vAlign w:val="center"/>
          </w:tcPr>
          <w:p w14:paraId="370E80CC">
            <w:pPr>
              <w:wordWrap w:val="0"/>
              <w:spacing w:line="240" w:lineRule="exact"/>
              <w:rPr>
                <w:rFonts w:ascii="宋体" w:eastAsia="宋体" w:hAnsi="宋体" w:cs="宋体"/>
                <w:bCs/>
                <w:sz w:val="24"/>
              </w:rPr>
            </w:pPr>
            <w:r>
              <w:rPr>
                <w:rFonts w:ascii="宋体" w:eastAsia="宋体" w:hAnsi="宋体" w:cs="宋体"/>
                <w:bCs/>
                <w:sz w:val="24"/>
              </w:rPr>
              <w:t>(2) 发表论文1-2 篇；（2）转化科技成果1项；（3）培养当地从事技术创新服务人员20人以上；（4）提供技术咨询/技术服务60人次以上。</w:t>
            </w:r>
          </w:p>
        </w:tc>
        <w:tc>
          <w:tcPr>
            <w:tcW w:w="2268" w:type="dxa"/>
            <w:tcBorders>
              <w:top w:val="single" w:sz="4" w:space="0" w:color="auto"/>
              <w:left w:val="single" w:sz="4" w:space="0" w:color="auto"/>
              <w:bottom w:val="single" w:sz="4" w:space="0" w:color="auto"/>
              <w:right w:val="single" w:sz="4" w:space="0" w:color="auto"/>
            </w:tcBorders>
            <w:vAlign w:val="center"/>
          </w:tcPr>
          <w:p w14:paraId="426FEA26">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5A769E0D">
            <w:pPr>
              <w:wordWrap w:val="0"/>
              <w:spacing w:line="240" w:lineRule="exact"/>
              <w:jc w:val="center"/>
              <w:rPr>
                <w:rFonts w:ascii="宋体" w:eastAsia="宋体" w:hAnsi="宋体" w:cs="宋体"/>
                <w:bCs/>
                <w:sz w:val="24"/>
              </w:rPr>
            </w:pPr>
          </w:p>
        </w:tc>
      </w:tr>
      <w:tr w14:paraId="4CC3B9EF">
        <w:tblPrEx>
          <w:tblW w:w="15401" w:type="dxa"/>
          <w:jc w:val="center"/>
          <w:tblLayout w:type="fixed"/>
          <w:tblCellMar>
            <w:top w:w="0" w:type="dxa"/>
            <w:left w:w="108" w:type="dxa"/>
            <w:bottom w:w="0" w:type="dxa"/>
            <w:right w:w="108" w:type="dxa"/>
          </w:tblCellMar>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20D42A7B">
            <w:pPr>
              <w:wordWrap w:val="0"/>
              <w:spacing w:line="320" w:lineRule="exact"/>
              <w:jc w:val="center"/>
              <w:rPr>
                <w:rFonts w:ascii="宋体" w:hAnsi="宋体"/>
                <w:bCs/>
                <w:sz w:val="24"/>
              </w:rPr>
            </w:pPr>
            <w:r>
              <w:rPr>
                <w:rFonts w:ascii="宋体" w:hAnsi="宋体" w:hint="eastAsia"/>
                <w:bCs/>
                <w:sz w:val="24"/>
              </w:rPr>
              <w:t>绩效</w:t>
            </w:r>
          </w:p>
          <w:p w14:paraId="066E843C">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14:paraId="58D3933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14:paraId="47C37F45">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14:paraId="31F64F30">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14:paraId="5148A51A">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14:paraId="6AF2A6EA">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9FA625B">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159C26EF">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228E6BA1">
            <w:pPr>
              <w:wordWrap w:val="0"/>
              <w:spacing w:line="240" w:lineRule="exact"/>
              <w:jc w:val="center"/>
              <w:rPr>
                <w:rFonts w:ascii="宋体" w:hAnsi="宋体"/>
                <w:bCs/>
                <w:sz w:val="24"/>
              </w:rPr>
            </w:pPr>
          </w:p>
        </w:tc>
      </w:tr>
      <w:tr w14:paraId="21AF5A87">
        <w:tblPrEx>
          <w:tblW w:w="15401" w:type="dxa"/>
          <w:jc w:val="center"/>
          <w:tblLayout w:type="fixed"/>
          <w:tblCellMar>
            <w:top w:w="0" w:type="dxa"/>
            <w:left w:w="108" w:type="dxa"/>
            <w:bottom w:w="0" w:type="dxa"/>
            <w:right w:w="108" w:type="dxa"/>
          </w:tblCellMar>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0BC0D361">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14:paraId="7F79E3A3">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21ED549">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14:paraId="73E908BD">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273" w:type="dxa"/>
            <w:tcBorders>
              <w:top w:val="single" w:sz="4" w:space="0" w:color="auto"/>
              <w:left w:val="single" w:sz="4" w:space="0" w:color="auto"/>
              <w:right w:val="single" w:sz="4" w:space="0" w:color="auto"/>
            </w:tcBorders>
            <w:vAlign w:val="center"/>
          </w:tcPr>
          <w:p w14:paraId="4E0135D8">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right w:val="single" w:sz="4" w:space="0" w:color="auto"/>
            </w:tcBorders>
            <w:vAlign w:val="center"/>
          </w:tcPr>
          <w:p w14:paraId="1F7B81B4">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right w:val="single" w:sz="4" w:space="0" w:color="auto"/>
            </w:tcBorders>
            <w:vAlign w:val="center"/>
          </w:tcPr>
          <w:p w14:paraId="602B8EE3">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right w:val="single" w:sz="4" w:space="0" w:color="auto"/>
            </w:tcBorders>
            <w:vAlign w:val="center"/>
          </w:tcPr>
          <w:p w14:paraId="021572A9">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14:paraId="0BDC68DB">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5F30A3A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8033E94">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5F84B47E">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10D21DD">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14:paraId="6FD8D7D3">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14:paraId="6CDCB0DD">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14:paraId="6979F35C">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14:paraId="067A11FA">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14105979">
            <w:pPr>
              <w:wordWrap w:val="0"/>
              <w:spacing w:line="240" w:lineRule="exact"/>
              <w:jc w:val="center"/>
              <w:rPr>
                <w:rFonts w:ascii="宋体" w:eastAsia="宋体" w:hAnsi="宋体" w:cs="宋体"/>
                <w:bCs/>
                <w:sz w:val="24"/>
              </w:rPr>
            </w:pPr>
          </w:p>
        </w:tc>
      </w:tr>
      <w:tr w14:paraId="16CECB8A">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2CA3260">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1FB65F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4838D73">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14:paraId="45D62AA7">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273" w:type="dxa"/>
            <w:tcBorders>
              <w:top w:val="single" w:sz="4" w:space="0" w:color="auto"/>
              <w:left w:val="single" w:sz="4" w:space="0" w:color="auto"/>
              <w:bottom w:val="single" w:sz="4" w:space="0" w:color="auto"/>
              <w:right w:val="single" w:sz="4" w:space="0" w:color="auto"/>
            </w:tcBorders>
            <w:vAlign w:val="center"/>
          </w:tcPr>
          <w:p w14:paraId="442F1326">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2041" w:type="dxa"/>
            <w:tcBorders>
              <w:top w:val="single" w:sz="4" w:space="0" w:color="auto"/>
              <w:left w:val="single" w:sz="4" w:space="0" w:color="auto"/>
              <w:bottom w:val="single" w:sz="4" w:space="0" w:color="auto"/>
              <w:right w:val="single" w:sz="4" w:space="0" w:color="auto"/>
            </w:tcBorders>
            <w:vAlign w:val="center"/>
          </w:tcPr>
          <w:p w14:paraId="5CFE6169">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bottom w:val="single" w:sz="4" w:space="0" w:color="auto"/>
              <w:right w:val="single" w:sz="4" w:space="0" w:color="auto"/>
            </w:tcBorders>
            <w:vAlign w:val="center"/>
          </w:tcPr>
          <w:p w14:paraId="25EBD35C">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bottom w:val="single" w:sz="4" w:space="0" w:color="auto"/>
              <w:right w:val="single" w:sz="4" w:space="0" w:color="auto"/>
            </w:tcBorders>
            <w:vAlign w:val="center"/>
          </w:tcPr>
          <w:p w14:paraId="63183E92">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34255230">
            <w:pPr>
              <w:wordWrap w:val="0"/>
              <w:spacing w:line="240" w:lineRule="exact"/>
              <w:jc w:val="center"/>
              <w:rPr>
                <w:rFonts w:ascii="宋体" w:eastAsia="宋体" w:hAnsi="宋体" w:cs="宋体"/>
                <w:bCs/>
                <w:sz w:val="24"/>
              </w:rPr>
            </w:pPr>
          </w:p>
        </w:tc>
      </w:tr>
      <w:tr w14:paraId="7D2C5756">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1663274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74E6A6D5">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4F9B23A0">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DB2A0D9">
            <w:pPr>
              <w:wordWrap w:val="0"/>
              <w:spacing w:line="240" w:lineRule="exact"/>
              <w:jc w:val="left"/>
              <w:rPr>
                <w:rFonts w:ascii="宋体" w:eastAsia="宋体" w:hAnsi="宋体" w:cs="宋体"/>
                <w:bCs/>
                <w:sz w:val="24"/>
              </w:rPr>
            </w:pPr>
            <w:r>
              <w:rPr>
                <w:rFonts w:ascii="宋体" w:eastAsia="宋体" w:hAnsi="宋体" w:cs="宋体"/>
                <w:bCs/>
                <w:sz w:val="24"/>
              </w:rPr>
              <w:t>培养研究生（人）</w:t>
            </w:r>
          </w:p>
        </w:tc>
        <w:tc>
          <w:tcPr>
            <w:tcW w:w="1273" w:type="dxa"/>
            <w:tcBorders>
              <w:top w:val="single" w:sz="4" w:space="0" w:color="auto"/>
              <w:left w:val="single" w:sz="4" w:space="0" w:color="auto"/>
              <w:bottom w:val="single" w:sz="4" w:space="0" w:color="auto"/>
              <w:right w:val="single" w:sz="4" w:space="0" w:color="auto"/>
            </w:tcBorders>
            <w:vAlign w:val="center"/>
          </w:tcPr>
          <w:p w14:paraId="18D151A4">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14:paraId="3135CBE2">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14:paraId="77DB65A1">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14:paraId="36D6CB19">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693A506D">
            <w:pPr>
              <w:wordWrap w:val="0"/>
              <w:spacing w:line="240" w:lineRule="exact"/>
              <w:jc w:val="center"/>
              <w:rPr>
                <w:rFonts w:ascii="宋体" w:eastAsia="宋体" w:hAnsi="宋体" w:cs="宋体"/>
                <w:bCs/>
                <w:sz w:val="24"/>
              </w:rPr>
            </w:pPr>
          </w:p>
        </w:tc>
      </w:tr>
      <w:tr w14:paraId="7D2C5756">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120</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60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60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7F04C956">
        <w:tblPrEx>
          <w:tblW w:w="15401" w:type="dxa"/>
          <w:jc w:val="center"/>
          <w:tblLayout w:type="fixed"/>
          <w:tblCellMar>
            <w:top w:w="0" w:type="dxa"/>
            <w:left w:w="108" w:type="dxa"/>
            <w:bottom w:w="0" w:type="dxa"/>
            <w:right w:w="108" w:type="dxa"/>
          </w:tblCellMar>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14:paraId="291F741B">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14:paraId="36B5FF02">
            <w:pPr>
              <w:wordWrap w:val="0"/>
              <w:spacing w:line="240" w:lineRule="exact"/>
              <w:jc w:val="center"/>
              <w:rPr>
                <w:rFonts w:ascii="宋体" w:hAnsi="宋体"/>
                <w:bCs/>
                <w:sz w:val="24"/>
              </w:rPr>
            </w:pPr>
            <w:r>
              <w:rPr>
                <w:rFonts w:ascii="宋体" w:hAnsi="宋体" w:hint="eastAsia"/>
                <w:bCs/>
                <w:sz w:val="24"/>
              </w:rPr>
              <w:t>服务对象满意度：</w:t>
            </w:r>
            <w:bookmarkStart w:id="61" w:name="jxmb"/>
            <w:r>
              <w:rPr>
                <w:rFonts w:ascii="宋体" w:eastAsia="宋体" w:hAnsi="宋体" w:cs="宋体" w:hint="eastAsia"/>
                <w:bCs/>
                <w:sz w:val="24"/>
              </w:rPr>
              <w:t>优&gt;=85%</w:t>
            </w:r>
            <w:bookmarkEnd w:id="61"/>
          </w:p>
        </w:tc>
      </w:tr>
    </w:tbl>
    <w:p w14:paraId="0BFCA44F">
      <w:pPr>
        <w:wordWrap w:val="0"/>
        <w:spacing w:line="20" w:lineRule="atLeast"/>
        <w:rPr>
          <w:rFonts w:ascii="宋体" w:hAnsi="宋体"/>
          <w:bCs/>
          <w:sz w:val="10"/>
          <w:szCs w:val="10"/>
        </w:rPr>
        <w:sectPr>
          <w:footerReference w:type="default" r:id="rId19"/>
          <w:pgSz w:w="16838" w:h="11906" w:orient="landscape"/>
          <w:pgMar w:top="1418" w:right="1418" w:bottom="1418" w:left="1418" w:header="720" w:footer="850" w:gutter="0"/>
          <w:cols w:num="1" w:space="720"/>
          <w:docGrid w:linePitch="286" w:charSpace="0"/>
        </w:sectPr>
      </w:pPr>
    </w:p>
    <w:p w14:paraId="6BBE70C7">
      <w:pPr>
        <w:wordWrap w:val="0"/>
        <w:spacing w:line="440" w:lineRule="exact"/>
        <w:jc w:val="center"/>
        <w:rPr>
          <w:rFonts w:ascii="宋体" w:hAnsi="宋体" w:cs="黑体"/>
          <w:b/>
          <w:sz w:val="32"/>
          <w:szCs w:val="32"/>
        </w:rPr>
      </w:pPr>
      <w:r>
        <w:rPr>
          <w:rFonts w:ascii="宋体" w:hAnsi="宋体" w:cs="黑体" w:hint="eastAsia"/>
          <w:b/>
          <w:sz w:val="32"/>
          <w:szCs w:val="32"/>
        </w:rPr>
        <w:t>第二部分  申报单位及合作单位基础</w:t>
      </w:r>
    </w:p>
    <w:p w14:paraId="03F9807A">
      <w:pPr>
        <w:wordWrap w:val="0"/>
        <w:spacing w:line="440" w:lineRule="exact"/>
        <w:rPr>
          <w:rFonts w:ascii="宋体" w:hAnsi="宋体" w:cs="黑体"/>
          <w:bCs/>
          <w:sz w:val="28"/>
          <w:szCs w:val="28"/>
        </w:rPr>
      </w:pPr>
      <w:r>
        <w:rPr>
          <w:rFonts w:ascii="宋体" w:hAnsi="宋体" w:cs="黑体" w:hint="eastAsia"/>
          <w:bCs/>
          <w:sz w:val="28"/>
          <w:szCs w:val="28"/>
        </w:rPr>
        <w:t>一、项目申报单位现有工作基础条件、人才队伍等情况</w:t>
      </w:r>
    </w:p>
    <w:p w14:paraId="15C2774E">
      <w:pPr>
        <w:wordWrap w:val="0"/>
        <w:spacing w:line="440" w:lineRule="exact"/>
        <w:ind w:firstLine="480" w:firstLineChars="200"/>
        <w:rPr>
          <w:rFonts w:ascii="宋体" w:eastAsia="宋体" w:hAnsi="宋体" w:cs="宋体"/>
          <w:bCs/>
          <w:sz w:val="24"/>
        </w:rPr>
      </w:pPr>
      <w:bookmarkStart w:id="62" w:name="yjcg"/>
      <w:r>
        <w:rPr>
          <w:rFonts w:ascii="宋体" w:eastAsia="宋体" w:hAnsi="宋体" w:cs="宋体"/>
          <w:bCs/>
          <w:sz w:val="24"/>
        </w:rPr>
        <w:t>研究团队所在单位河北工业大学是“双一流”学科重点建设大学，所在生物物理学科是河北省省级重点学科和天津市生物科学与生物技术天津市特色学科（群），所在实验室是河北省分子生物物理重点实验室和河北工业大学“生物辐照技术协同创新中心”。具有生物学一级学科硕士学位授予权。</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生物物理实验室现有设备价值4000万元，主要为：0~100KeV能离子注入机、美国Bio-Rad 公司荧光实时定量PCR 系统（CFX96）、美国life echnologies 公司PGM 基因测序仪、美国BD 公司流式细胞仪(FACSAria SORP)、美国Bio-Rad 公司高通量双向电泳系统、LEIKA 公司的激光共聚焦显微镜系统（SP5）、德国Till 公司离子影像系统、联想深腾1800 计算机机群（22节点，176 核心）等大型仪器设备、分子生物学实验设备、组培实验室和细胞培养室等必须的配套设施，拥有面积1176平方米的全自动多功能温室，配套室外15亩的标准自灌溉试验田，可以实现从种质前期的物理处理，到收获的全过程跟踪调查记录。</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课题组已经申请到了兰州重离子加速器国家实验室和北京串列加速器核物理国家实验束流机时，截至2025年已经获批30个小时；作为航天育种联盟成员单位，具有太空搭载的全部权益。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申请人与教育部“春晖计划”专家段宪明先生共同进行种质资源创新实验室的建设工作。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现有玉米自交系300余份，胭脂稻30份，黄瓜自交系50份，金莲花30份，藜麦7份。</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所要求的实验及种植培育条件已基本满足，为完成项目预期目标提供了重要的条件保证。2008年以来，本项目组在辐照诱变植物新品种选育研究方向进行了多角度多维度的研究，具备低能离子束、加速重离子、中子、航天搭载等多种辐射诱变处理方式。</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完成河北省科技支撑计划项目“加速器重离子和离子注入技术在玉米种质资源创新上的应用研究”（09220102D）、“坝上藜麦产业化关键技术开发及应用”（19227527D）和“中药材现代种业科技创新团队”（21326312D）。</w:t>
      </w:r>
      <w:bookmarkEnd w:id="62"/>
    </w:p>
    <w:p w14:paraId="60679A8A">
      <w:pPr>
        <w:wordWrap w:val="0"/>
        <w:spacing w:line="440" w:lineRule="exact"/>
        <w:rPr>
          <w:rFonts w:ascii="宋体" w:hAnsi="宋体" w:cs="黑体"/>
          <w:bCs/>
          <w:sz w:val="28"/>
          <w:szCs w:val="28"/>
        </w:rPr>
      </w:pPr>
      <w:bookmarkStart w:id="63" w:name="zczk"/>
      <w:bookmarkEnd w:id="63"/>
      <w:r>
        <w:rPr>
          <w:rFonts w:ascii="宋体" w:hAnsi="宋体" w:cs="黑体" w:hint="eastAsia"/>
          <w:bCs/>
          <w:sz w:val="28"/>
          <w:szCs w:val="28"/>
        </w:rPr>
        <w:t>二、合作单位的选择原因及其优势</w:t>
      </w:r>
    </w:p>
    <w:p w14:paraId="01A08A9C">
      <w:pPr>
        <w:wordWrap w:val="0"/>
        <w:spacing w:line="440" w:lineRule="exact"/>
        <w:ind w:firstLine="480" w:firstLineChars="200"/>
        <w:rPr>
          <w:rFonts w:ascii="宋体" w:eastAsia="宋体" w:hAnsi="宋体" w:cs="宋体"/>
          <w:bCs/>
          <w:sz w:val="24"/>
        </w:rPr>
      </w:pPr>
      <w:bookmarkStart w:id="64" w:name="hzdwys"/>
      <w:r>
        <w:rPr>
          <w:rFonts w:ascii="宋体" w:eastAsia="宋体" w:hAnsi="宋体" w:cs="宋体"/>
          <w:bCs/>
          <w:sz w:val="24"/>
        </w:rPr>
        <w:t>第二师农业科学研究所是第二师唯一一家以农业科研和技术服务为主的科研事业单位，现有科研人员40人，试验示范基地1961.55亩，科研仪器设备180余台，价值1400余万元，专业检测人员5名，可完成养分测定、组织培养和果品品质测定等项目，建有种质资源圃4个，育种基地1个。建有国家级“香梨之友”星创天地、“库尔勒香梨种质创新与提质增效兵团重点实验室”、兵团科普教育基地、农业信息服务中心、智慧农业示范、专家工作站等创新平台。智慧农业展示中心依托互联网平台可实现可视可控可分析，铁门关国家农业科技园区产学研示范点，可完成新品种培育、引进筛选，新技术引进本土化示范推广、新设备研制、新模式试验示范等工作，5个专家工作站，可培育科技创新人才建设，突破关键技术。近五年成功申报各级科技项目43项，审定新品种5个，获得发明专利4项;实用新型专利18项:计算机软件著作权24项;制定地方标准6项;形成科技成果总数15个，示范基地18个。2024年主持有关加工番茄项目2项，攻破技术难关，成功实现冬麦后复种加工番茄。</w:t>
      </w:r>
      <w:bookmarkEnd w:id="64"/>
    </w:p>
    <w:p w14:paraId="06F23A6C">
      <w:pPr>
        <w:wordWrap w:val="0"/>
        <w:spacing w:line="440" w:lineRule="exact"/>
        <w:rPr>
          <w:rFonts w:ascii="宋体" w:hAnsi="宋体" w:cs="黑体"/>
          <w:bCs/>
          <w:sz w:val="28"/>
          <w:szCs w:val="28"/>
        </w:rPr>
      </w:pPr>
      <w:r>
        <w:rPr>
          <w:rFonts w:ascii="宋体" w:hAnsi="宋体" w:cs="黑体" w:hint="eastAsia"/>
          <w:bCs/>
          <w:sz w:val="28"/>
          <w:szCs w:val="28"/>
        </w:rPr>
        <w:t>三、相关的国际合作与交流</w:t>
      </w:r>
    </w:p>
    <w:p w14:paraId="15B7FA1C">
      <w:pPr>
        <w:wordWrap w:val="0"/>
        <w:spacing w:line="440" w:lineRule="exact"/>
        <w:ind w:firstLine="480" w:firstLineChars="200"/>
        <w:rPr>
          <w:rFonts w:ascii="宋体" w:eastAsia="宋体" w:hAnsi="宋体" w:cs="宋体"/>
          <w:bCs/>
          <w:sz w:val="24"/>
        </w:rPr>
      </w:pPr>
      <w:bookmarkStart w:id="65" w:name="hzjl"/>
      <w:r>
        <w:rPr>
          <w:rFonts w:ascii="宋体" w:eastAsia="宋体" w:hAnsi="宋体" w:cs="宋体"/>
          <w:bCs/>
          <w:sz w:val="24"/>
        </w:rPr>
        <w:t>2016年开始与美国加州Sakata Seed America段宪明博士合作，联合开展辐射诱变育种的研究工作，共同申请了“春晖计划”项目。段宪明博士获得了美国爱荷华州立大学植物分子生物学博士学位，其工作经历如下：</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1、1991 - 1993 职位：副教授，浙江农业大学农学系，浙江杭州</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2、1993 中国国务院政府特殊津贴专家；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3、1991 做出突出贡献的中国硕士学位获得者，国家教委、国务院学位委员会；</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4、1991 中国国家教委科技进步二等奖，项目主持人，国家教委；</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5、1990中国浙江省新长征突击手暨青年标兵，浙江省共青团委。</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6、2001-至今 中华人民共和国教育部“春晖计划”专家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取得的科技成果：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1987年在浙江农业大学成功主持研发用于杂交水稻制种的“九二增效剂”。1988年起在全国杂交水稻制种上推广，在推广的前三年，每年的应用面积达100万亩以上。该项目1991年获国家教委科技进步二等奖。主持研究的“穗萌抑制剂”和“克黒尽”也在杂交水稻育种中大面积推广。</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 在美国的Mendel Biotechnology公司作为主要研发人员成功开发了能源植物芒草(Miscanthus) 国际上的第一代杂交种包括三倍体品种，大田生产可以通过种子直播，2012年起在美国南部地区进入示范推广。该项目由英国石油公司BP提高资助。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3、2013年开始, 由中国驻美国旧金山领馆科技组推荐，与江西省农科院园艺研究所合作进行柑橘三倍体和雌性不育无核育种技术的研究。目前是中国利用柑橘雌性不育单基因研究的首个课题组。2014年的合作研究也已经成功诱导多个稳定的四倍体品系。该项目已经列入中国国家科技部2015年度启动的中美国际合作项目，系该项目的美方主持人。</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4、在美国的Intellicoat Inc 公司作为主要研发人员开发的Pollination Plus 玉米自交系种子包衣技术，从2000年开始全面推广应用，被Monsanto, DuPont Pioneer, Syngenta等知名种子公司作为延长父本自交系花期的技术全面使用，至今依然是作为美国玉米种子业标准技术，每年的应用面积超过50万英亩（300万市亩）</w:t>
      </w:r>
      <w:bookmarkEnd w:id="65"/>
    </w:p>
    <w:p w14:paraId="4E02BDFB">
      <w:pPr>
        <w:wordWrap w:val="0"/>
        <w:spacing w:line="440" w:lineRule="exact"/>
        <w:jc w:val="center"/>
        <w:rPr>
          <w:rFonts w:ascii="宋体" w:hAnsi="宋体" w:cs="黑体"/>
          <w:bCs/>
          <w:sz w:val="32"/>
          <w:szCs w:val="32"/>
        </w:rPr>
      </w:pPr>
    </w:p>
    <w:p w14:paraId="5A3F120C">
      <w:pPr>
        <w:wordWrap w:val="0"/>
        <w:spacing w:line="440" w:lineRule="exact"/>
        <w:jc w:val="center"/>
        <w:rPr>
          <w:rFonts w:ascii="宋体" w:hAnsi="宋体" w:cs="黑体"/>
          <w:b/>
          <w:sz w:val="32"/>
          <w:szCs w:val="32"/>
        </w:rPr>
      </w:pPr>
      <w:r>
        <w:rPr>
          <w:rFonts w:ascii="宋体" w:hAnsi="宋体" w:cs="黑体" w:hint="eastAsia"/>
          <w:b/>
          <w:sz w:val="32"/>
          <w:szCs w:val="32"/>
        </w:rPr>
        <w:t>第三部分  项目实施计划及保障措施和风险分析</w:t>
      </w:r>
    </w:p>
    <w:p w14:paraId="40A44002">
      <w:pPr>
        <w:wordWrap w:val="0"/>
        <w:spacing w:line="440" w:lineRule="exact"/>
        <w:jc w:val="left"/>
        <w:rPr>
          <w:rFonts w:ascii="宋体" w:hAnsi="宋体" w:cs="黑体"/>
          <w:bCs/>
          <w:sz w:val="32"/>
          <w:szCs w:val="32"/>
        </w:rPr>
      </w:pPr>
      <w:r>
        <w:rPr>
          <w:rFonts w:ascii="宋体" w:hAnsi="宋体" w:cs="黑体" w:hint="eastAsia"/>
          <w:bCs/>
          <w:sz w:val="28"/>
          <w:szCs w:val="28"/>
        </w:rPr>
        <w:t>一、项目实施计划及进度安排</w:t>
      </w:r>
    </w:p>
    <w:p w14:paraId="78386AE9">
      <w:pPr>
        <w:wordWrap w:val="0"/>
        <w:spacing w:line="440" w:lineRule="exact"/>
        <w:ind w:firstLine="480" w:firstLineChars="200"/>
        <w:jc w:val="left"/>
        <w:rPr>
          <w:rFonts w:ascii="宋体" w:eastAsia="宋体" w:hAnsi="宋体" w:cs="宋体"/>
          <w:bCs/>
          <w:sz w:val="24"/>
        </w:rPr>
      </w:pPr>
      <w:bookmarkStart w:id="66" w:name="ssjz"/>
      <w:r>
        <w:rPr>
          <w:rFonts w:ascii="宋体" w:eastAsia="宋体" w:hAnsi="宋体" w:cs="宋体"/>
          <w:bCs/>
          <w:sz w:val="24"/>
        </w:rPr>
        <w:t>2025.03-2025.12搜集整理优质番茄种子，进行辐射诱变实验；种植辐射诱变的种子，筛选抗病、株型优异、高产的变异株；对前期获得的番茄自交系进行杂交组配；采用不同离子束辐射的种子变异效率的实验数据收集和整理，召开人才培训会议；</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2026.01-2026.12对获得的突变材料进行测序比对；开展项目转化对接工作会议；</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2027.01-2027.02 总结结题。</w:t>
      </w:r>
      <w:bookmarkEnd w:id="66"/>
    </w:p>
    <w:p w14:paraId="276A52D9">
      <w:pPr>
        <w:wordWrap w:val="0"/>
        <w:spacing w:line="440" w:lineRule="exact"/>
        <w:rPr>
          <w:rFonts w:ascii="宋体" w:hAnsi="宋体" w:cs="黑体"/>
          <w:bCs/>
          <w:sz w:val="28"/>
          <w:szCs w:val="28"/>
        </w:rPr>
      </w:pPr>
      <w:r>
        <w:rPr>
          <w:rFonts w:ascii="宋体" w:hAnsi="宋体" w:cs="黑体" w:hint="eastAsia"/>
          <w:bCs/>
          <w:sz w:val="28"/>
          <w:szCs w:val="28"/>
        </w:rPr>
        <w:t>二、保障措施</w:t>
      </w:r>
    </w:p>
    <w:p w14:paraId="34F91F62">
      <w:pPr>
        <w:wordWrap w:val="0"/>
        <w:spacing w:line="440" w:lineRule="exact"/>
        <w:ind w:firstLine="480" w:firstLineChars="200"/>
        <w:rPr>
          <w:rFonts w:ascii="宋体" w:eastAsia="宋体" w:hAnsi="宋体" w:cs="宋体"/>
          <w:bCs/>
          <w:sz w:val="24"/>
        </w:rPr>
      </w:pPr>
      <w:bookmarkStart w:id="67" w:name="bzcs"/>
      <w:r>
        <w:rPr>
          <w:rFonts w:ascii="宋体" w:eastAsia="宋体" w:hAnsi="宋体" w:cs="宋体"/>
          <w:bCs/>
          <w:sz w:val="24"/>
        </w:rPr>
        <w:t>建立完善的科研项目管理制度，是科学、规范管理科研项目的前提条件。本项目拟实行以下组织管理方式和项目组内部协调机制：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1、项目组按照申请书所述研究内容编制任务书，并按计划认真组织课题研究，按时完成研究任务，达到预期研究目标。</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2、项目负责人负责整个项目的组织、人员任务分工、具体实验的实施和经费按任务书的预算支出和管理。</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3、项目组将延续前期的预研究实验和理论工作继续进行，并依照项目组长期以来形成的每周汇报机制，及时解决各研究阶段的实际困难，保证项目高效实施。</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4、项目取得的实验结果经充分重复论证确认后，及时形成项目报告，进行种质、品种的鉴定与审定，专利、论文的撰写和投稿，为河北省种业发展作出贡献。</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制度上，严格按照河北省相关项目实施政策执行，接受项目归口部门河北省教育厅的监督；严格按照第二师的要求，遵守当地科技部门的规章制度。</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技术上，项目团队成员配备完善合理，既有高层次的技术带头人，也有中坚力量，还有一般人员，能确保项目的顺利开展和实施。</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在实施过程中，项目组建立了一套规范的管理体系，严格依照项目的执行时间，做到半年汇报制度，及时纠正和处理项目执行中出现的问题，加强对项目实施过程的评估和监控。</w:t>
      </w:r>
      <w:bookmarkEnd w:id="67"/>
    </w:p>
    <w:p w14:paraId="5435B031">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14:paraId="2AB52D7B">
      <w:pPr>
        <w:wordWrap w:val="0"/>
        <w:spacing w:line="440" w:lineRule="exact"/>
        <w:ind w:firstLine="480" w:firstLineChars="200"/>
        <w:rPr>
          <w:rFonts w:ascii="宋体" w:eastAsia="宋体" w:hAnsi="宋体" w:cs="宋体"/>
          <w:bCs/>
          <w:sz w:val="24"/>
        </w:rPr>
      </w:pPr>
      <w:bookmarkStart w:id="68" w:name="fxfxdc"/>
      <w:r>
        <w:rPr>
          <w:rFonts w:ascii="宋体" w:eastAsia="宋体" w:hAnsi="宋体" w:cs="宋体"/>
          <w:bCs/>
          <w:sz w:val="24"/>
        </w:rPr>
        <w:t>潜在的技术风险，该项目使用的是各种辐射源和返回式航天器与高通量测序相结合的技术，在对突变体进行了初步的表型筛选基础上，这对初期环境的影响要有一个清楚的认识，能够分清楚是环境的因素还是辐射的因素导致的表型变化，才能有后续的高通量的精确性鉴定。</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市场风险，项目的实施有一定的周期，涉及的环节较多，在这期间可能会出现一些人力不可抗拒的意外事件，特别是市场对作物需求的变化，会大大影响市场对种质资源定位的需求。这就要求项目组能够组织创新，思想创新，适应市场发展的需求。</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政策风险，国家政策导向与行业发展息息相关，近年来种业发展虽然很迅速，但是受到作物市场需求的影响较大，最近国家政策导向对于种业的发展提出了更高的要求，对种业新技术、新方法提出了更高的要求，课题组要在国家各项政策和产业政策的指导下，汇聚各方信息，提高应变能力，增强抵御政策风险能力。</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实施过程中的制约因素，资金风险和人力资源也是制约项目进展的主要条件，加强项目管理，降低项目的运营成本，减少资金的风险；在项目进行的过程中，因为是交叉学科，需要的人才又很专业，这就需要不断的引进专业技术人才，保证技术团队的稳定性。</w:t>
      </w:r>
      <w:bookmarkEnd w:id="68"/>
    </w:p>
    <w:p w14:paraId="039E8DD2">
      <w:pPr>
        <w:wordWrap w:val="0"/>
        <w:spacing w:line="20" w:lineRule="atLeast"/>
        <w:ind w:firstLine="200" w:firstLineChars="200"/>
        <w:rPr>
          <w:rFonts w:ascii="宋体" w:hAnsi="宋体" w:cs="黑体"/>
          <w:bCs/>
          <w:sz w:val="10"/>
          <w:szCs w:val="10"/>
        </w:rPr>
      </w:pPr>
    </w:p>
    <w:p w14:paraId="74B3655D">
      <w:pPr>
        <w:wordWrap w:val="0"/>
        <w:spacing w:line="20" w:lineRule="atLeast"/>
        <w:ind w:firstLine="200" w:firstLineChars="200"/>
        <w:rPr>
          <w:rFonts w:ascii="宋体" w:hAnsi="宋体" w:cs="黑体"/>
          <w:bCs/>
          <w:sz w:val="10"/>
          <w:szCs w:val="10"/>
        </w:rPr>
        <w:sectPr>
          <w:footerReference w:type="default" r:id="rId20"/>
          <w:pgSz w:w="11906" w:h="16838"/>
          <w:pgMar w:top="1418" w:right="1418" w:bottom="1418" w:left="1418" w:header="720" w:footer="850" w:gutter="0"/>
          <w:cols w:num="1" w:space="720"/>
          <w:docGrid w:linePitch="286" w:charSpace="0"/>
        </w:sectPr>
      </w:pPr>
    </w:p>
    <w:p w14:paraId="214483D8">
      <w:pPr>
        <w:wordWrap w:val="0"/>
        <w:spacing w:line="360" w:lineRule="auto"/>
        <w:jc w:val="center"/>
        <w:rPr>
          <w:rFonts w:ascii="宋体" w:hAnsi="宋体" w:cs="黑体"/>
          <w:b/>
          <w:sz w:val="32"/>
          <w:szCs w:val="32"/>
        </w:rPr>
      </w:pPr>
      <w:r>
        <w:rPr>
          <w:rFonts w:ascii="宋体" w:hAnsi="宋体" w:cs="黑体" w:hint="eastAsia"/>
          <w:b/>
          <w:sz w:val="32"/>
          <w:szCs w:val="32"/>
        </w:rPr>
        <w:t>第四部分  项目组主要成员</w:t>
      </w:r>
    </w:p>
    <w:tbl>
      <w:tblPr>
        <w:tblStyle w:val="TableNormal"/>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1"/>
        <w:gridCol w:w="987"/>
        <w:gridCol w:w="710"/>
        <w:gridCol w:w="708"/>
        <w:gridCol w:w="2410"/>
        <w:gridCol w:w="1134"/>
        <w:gridCol w:w="992"/>
        <w:gridCol w:w="709"/>
        <w:gridCol w:w="1273"/>
        <w:gridCol w:w="1417"/>
        <w:gridCol w:w="1985"/>
        <w:gridCol w:w="1846"/>
        <w:gridCol w:w="1303"/>
      </w:tblGrid>
      <w:tr w14:paraId="31781BF9">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14:paraId="5C82AE0A">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14:paraId="1C5B94CB">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14:paraId="0067FD73">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14:paraId="3072E61E">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14:paraId="42F2CF5D">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14:paraId="7809E911">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14:paraId="2F3F198D">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14:paraId="22C4111D">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14:paraId="56D145AC">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14:paraId="356AC3E8">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14:paraId="5BEA6EC0">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14:paraId="4BA7A2ED">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14:paraId="79223C81">
            <w:pPr>
              <w:wordWrap w:val="0"/>
              <w:jc w:val="center"/>
              <w:rPr>
                <w:rFonts w:ascii="宋体" w:hAnsi="宋体"/>
                <w:sz w:val="24"/>
              </w:rPr>
            </w:pPr>
            <w:r>
              <w:rPr>
                <w:rFonts w:ascii="宋体" w:hAnsi="宋体" w:hint="eastAsia"/>
                <w:sz w:val="24"/>
              </w:rPr>
              <w:t>是否为科技特派员</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14:paraId="67D5E3B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14:paraId="138DCF88">
            <w:pPr>
              <w:wordWrap w:val="0"/>
              <w:jc w:val="center"/>
              <w:rPr>
                <w:rFonts w:ascii="宋体" w:eastAsia="宋体" w:hAnsi="宋体" w:cs="宋体"/>
                <w:sz w:val="24"/>
              </w:rPr>
            </w:pPr>
            <w:r>
              <w:rPr>
                <w:rFonts w:ascii="宋体" w:eastAsia="宋体" w:hAnsi="宋体" w:cs="宋体"/>
                <w:sz w:val="24"/>
              </w:rPr>
              <w:t>耿金鹏</w:t>
            </w:r>
          </w:p>
        </w:tc>
        <w:tc>
          <w:tcPr>
            <w:tcW w:w="710" w:type="dxa"/>
            <w:tcBorders>
              <w:top w:val="single" w:sz="4" w:space="0" w:color="auto"/>
              <w:left w:val="single" w:sz="4" w:space="0" w:color="auto"/>
              <w:bottom w:val="single" w:sz="4" w:space="0" w:color="auto"/>
              <w:right w:val="single" w:sz="4" w:space="0" w:color="auto"/>
            </w:tcBorders>
            <w:vAlign w:val="center"/>
          </w:tcPr>
          <w:p w14:paraId="425F4509">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14:paraId="5BE83FB0">
            <w:pPr>
              <w:wordWrap w:val="0"/>
              <w:jc w:val="center"/>
              <w:rPr>
                <w:rFonts w:ascii="宋体" w:eastAsia="宋体" w:hAnsi="宋体" w:cs="宋体"/>
                <w:sz w:val="24"/>
              </w:rPr>
            </w:pPr>
            <w:r>
              <w:rPr>
                <w:rFonts w:ascii="宋体" w:eastAsia="宋体" w:hAnsi="宋体" w:cs="宋体"/>
                <w:sz w:val="24"/>
              </w:rPr>
              <w:t>45</w:t>
            </w:r>
          </w:p>
        </w:tc>
        <w:tc>
          <w:tcPr>
            <w:tcW w:w="2410" w:type="dxa"/>
            <w:tcBorders>
              <w:top w:val="single" w:sz="4" w:space="0" w:color="auto"/>
              <w:left w:val="single" w:sz="4" w:space="0" w:color="auto"/>
              <w:bottom w:val="single" w:sz="4" w:space="0" w:color="auto"/>
              <w:right w:val="single" w:sz="4" w:space="0" w:color="auto"/>
            </w:tcBorders>
            <w:vAlign w:val="center"/>
          </w:tcPr>
          <w:p w14:paraId="77E01F79">
            <w:pPr>
              <w:wordWrap w:val="0"/>
              <w:jc w:val="center"/>
              <w:rPr>
                <w:rFonts w:ascii="宋体" w:eastAsia="宋体" w:hAnsi="宋体" w:cs="宋体"/>
                <w:sz w:val="24"/>
              </w:rPr>
            </w:pPr>
            <w:r>
              <w:rPr>
                <w:rFonts w:ascii="宋体" w:eastAsia="宋体" w:hAnsi="宋体" w:cs="宋体"/>
                <w:sz w:val="24"/>
              </w:rPr>
              <w:t>412324198001275017</w:t>
            </w:r>
          </w:p>
        </w:tc>
        <w:tc>
          <w:tcPr>
            <w:tcW w:w="1134" w:type="dxa"/>
            <w:tcBorders>
              <w:top w:val="single" w:sz="4" w:space="0" w:color="auto"/>
              <w:left w:val="single" w:sz="4" w:space="0" w:color="auto"/>
              <w:bottom w:val="single" w:sz="4" w:space="0" w:color="auto"/>
              <w:right w:val="single" w:sz="4" w:space="0" w:color="auto"/>
            </w:tcBorders>
            <w:vAlign w:val="center"/>
          </w:tcPr>
          <w:p w14:paraId="6C244B4F">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14:paraId="4769F455">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14:paraId="46CF4A9A">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14:paraId="196DDB1A">
            <w:pPr>
              <w:wordWrap w:val="0"/>
              <w:rPr>
                <w:rFonts w:ascii="宋体" w:eastAsia="宋体" w:hAnsi="宋体" w:cs="宋体"/>
                <w:sz w:val="24"/>
              </w:rPr>
            </w:pPr>
            <w:r>
              <w:rPr>
                <w:rFonts w:ascii="宋体" w:eastAsia="宋体" w:hAnsi="宋体" w:cs="宋体"/>
                <w:sz w:val="24"/>
              </w:rPr>
              <w:t>农业生物技术</w:t>
            </w:r>
          </w:p>
        </w:tc>
        <w:tc>
          <w:tcPr>
            <w:tcW w:w="1417" w:type="dxa"/>
            <w:tcBorders>
              <w:top w:val="single" w:sz="4" w:space="0" w:color="auto"/>
              <w:left w:val="single" w:sz="4" w:space="0" w:color="auto"/>
              <w:bottom w:val="single" w:sz="4" w:space="0" w:color="auto"/>
              <w:right w:val="single" w:sz="4" w:space="0" w:color="auto"/>
            </w:tcBorders>
            <w:vAlign w:val="center"/>
          </w:tcPr>
          <w:p w14:paraId="267B302A">
            <w:pPr>
              <w:wordWrap w:val="0"/>
              <w:rPr>
                <w:rFonts w:ascii="宋体" w:eastAsia="宋体" w:hAnsi="宋体" w:cs="宋体"/>
                <w:sz w:val="24"/>
              </w:rPr>
            </w:pPr>
            <w:r>
              <w:rPr>
                <w:rFonts w:ascii="宋体" w:eastAsia="宋体" w:hAnsi="宋体" w:cs="宋体"/>
                <w:sz w:val="24"/>
              </w:rPr>
              <w:t>应用物理学</w:t>
            </w:r>
          </w:p>
        </w:tc>
        <w:tc>
          <w:tcPr>
            <w:tcW w:w="1985" w:type="dxa"/>
            <w:tcBorders>
              <w:top w:val="single" w:sz="4" w:space="0" w:color="auto"/>
              <w:left w:val="single" w:sz="4" w:space="0" w:color="auto"/>
              <w:bottom w:val="single" w:sz="4" w:space="0" w:color="auto"/>
              <w:right w:val="single" w:sz="4" w:space="0" w:color="auto"/>
            </w:tcBorders>
            <w:vAlign w:val="center"/>
          </w:tcPr>
          <w:p w14:paraId="5EF38C2E">
            <w:pPr>
              <w:wordWrap w:val="0"/>
              <w:rPr>
                <w:rFonts w:ascii="宋体" w:eastAsia="宋体" w:hAnsi="宋体" w:cs="宋体"/>
                <w:sz w:val="24"/>
              </w:rPr>
            </w:pPr>
            <w:r>
              <w:rPr>
                <w:rFonts w:ascii="宋体" w:eastAsia="宋体" w:hAnsi="宋体" w:cs="宋体"/>
                <w:sz w:val="24"/>
              </w:rPr>
              <w:t>河北工业大学</w:t>
            </w:r>
          </w:p>
        </w:tc>
        <w:tc>
          <w:tcPr>
            <w:tcW w:w="1846" w:type="dxa"/>
            <w:tcBorders>
              <w:top w:val="single" w:sz="4" w:space="0" w:color="auto"/>
              <w:left w:val="single" w:sz="4" w:space="0" w:color="auto"/>
              <w:bottom w:val="single" w:sz="4" w:space="0" w:color="auto"/>
              <w:right w:val="single" w:sz="4" w:space="0" w:color="auto"/>
            </w:tcBorders>
            <w:vAlign w:val="center"/>
          </w:tcPr>
          <w:p w14:paraId="4055A125">
            <w:pPr>
              <w:wordWrap w:val="0"/>
              <w:rPr>
                <w:rFonts w:ascii="宋体" w:eastAsia="宋体" w:hAnsi="宋体" w:cs="宋体"/>
                <w:sz w:val="24"/>
              </w:rPr>
            </w:pPr>
            <w:r>
              <w:rPr>
                <w:rFonts w:ascii="宋体" w:eastAsia="宋体" w:hAnsi="宋体" w:cs="宋体"/>
                <w:sz w:val="24"/>
              </w:rPr>
              <w:t>项目负责人</w:t>
            </w:r>
          </w:p>
        </w:tc>
        <w:tc>
          <w:tcPr>
            <w:tcW w:w="1303" w:type="dxa"/>
            <w:tcBorders>
              <w:top w:val="single" w:sz="4" w:space="0" w:color="auto"/>
              <w:left w:val="single" w:sz="4" w:space="0" w:color="auto"/>
              <w:bottom w:val="single" w:sz="4" w:space="0" w:color="auto"/>
              <w:right w:val="single" w:sz="4" w:space="0" w:color="auto"/>
            </w:tcBorders>
            <w:vAlign w:val="center"/>
          </w:tcPr>
          <w:p w14:paraId="3013D984">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陈魏涛</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411024198709058512</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动植物新品种选育</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作物育种学与良种繁育学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合作单位项目负责人</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展永</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71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120106195410161055</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其它</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空间生物物理学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河北工业大学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辐照实验</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韩俊伟</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50</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410105197511052757</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高级农艺师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农作物栽培技术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植物药理学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田间实验</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秦垒</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130181198312243917</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实验师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动植物新品种选育</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蔬菜学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河北工业大学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田间实验</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田汉中</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33</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412723199204198218</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研究实习员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病虫草害防治技术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植物药理学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抗病性实验</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曹天光</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53</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410723197201021918</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动植物新品种选育</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核结构</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河北工业大学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辐射实验</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王应成</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622426199301063413</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研究实习员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农作物栽培技术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作物育种学与良种繁育学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种子选育</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冯胜利</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49</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659001197603050910</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正高级农艺师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农作物栽培技术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作物栽培学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田间实验</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10</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马晓江</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652825199409113516</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研究实习员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病虫草害防治技术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农药学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抗病性实验</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11</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崔强</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130433199301280018</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农艺师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农作物栽培技术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蔬菜学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田间实验</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12</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王燕培</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410526198710132045</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农作物栽培技术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作物耕作学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田间实验</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李宏辉</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30</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142327199508190213</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研究实习员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动植物新品种选育</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基因工程(亦称遗传工程)</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分子生物学实验</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14</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沙军霞</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13043019900815008x</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研究实习员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动植物新品种选育</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农业植物学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田间实验</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bl>
    <w:p w14:paraId="1909FA33">
      <w:pPr>
        <w:wordWrap w:val="0"/>
        <w:spacing w:line="20" w:lineRule="atLeast"/>
        <w:rPr>
          <w:rFonts w:ascii="宋体" w:hAnsi="宋体" w:cs="宋体"/>
          <w:bCs/>
          <w:sz w:val="10"/>
          <w:szCs w:val="10"/>
        </w:rPr>
        <w:sectPr>
          <w:footerReference w:type="default" r:id="rId21"/>
          <w:pgSz w:w="16838" w:h="11906" w:orient="landscape"/>
          <w:pgMar w:top="1418" w:right="1418" w:bottom="1418" w:left="1418" w:header="720" w:footer="850" w:gutter="0"/>
          <w:cols w:num="1" w:space="720"/>
          <w:docGrid w:linePitch="286" w:charSpace="0"/>
        </w:sectPr>
      </w:pPr>
    </w:p>
    <w:p w14:paraId="2ED03F49">
      <w:pPr>
        <w:wordWrap w:val="0"/>
        <w:spacing w:line="360" w:lineRule="auto"/>
        <w:jc w:val="center"/>
        <w:rPr>
          <w:rStyle w:val="fontstyle01"/>
          <w:rFonts w:hint="default"/>
          <w:b/>
        </w:rPr>
      </w:pPr>
      <w:r>
        <w:rPr>
          <w:rFonts w:ascii="宋体" w:hAnsi="宋体" w:cs="黑体" w:hint="eastAsia"/>
          <w:b/>
          <w:sz w:val="32"/>
          <w:szCs w:val="32"/>
        </w:rPr>
        <w:t>预算填写说明</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06"/>
      </w:tblGrid>
      <w:tr w14:paraId="0C129A2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06" w:type="dxa"/>
          </w:tcPr>
          <w:p w14:paraId="0618954F">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14:paraId="7824BD9B">
            <w:pPr>
              <w:wordWrap w:val="0"/>
              <w:spacing w:line="340" w:lineRule="exact"/>
              <w:ind w:firstLine="420" w:firstLineChars="200"/>
              <w:rPr>
                <w:rFonts w:ascii="宋体" w:hAnsi="宋体" w:cs="仿宋_GB2312"/>
                <w:szCs w:val="21"/>
              </w:rPr>
            </w:pPr>
            <w:r>
              <w:rPr>
                <w:rFonts w:ascii="宋体" w:hAnsi="宋体"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348ACF35">
            <w:pPr>
              <w:wordWrap w:val="0"/>
              <w:spacing w:line="340" w:lineRule="exact"/>
              <w:ind w:firstLine="420" w:firstLineChars="200"/>
              <w:rPr>
                <w:rFonts w:ascii="宋体" w:hAnsi="宋体" w:cs="黑体"/>
                <w:szCs w:val="21"/>
              </w:rPr>
            </w:pPr>
            <w:r>
              <w:rPr>
                <w:rFonts w:ascii="宋体" w:hAnsi="宋体" w:cs="黑体" w:hint="eastAsia"/>
                <w:szCs w:val="21"/>
              </w:rPr>
              <w:t>（一）直接费用</w:t>
            </w:r>
          </w:p>
          <w:p w14:paraId="4C3BED4F">
            <w:pPr>
              <w:wordWrap w:val="0"/>
              <w:spacing w:line="340" w:lineRule="exact"/>
              <w:ind w:firstLine="420" w:firstLineChars="200"/>
              <w:rPr>
                <w:rFonts w:ascii="宋体" w:hAnsi="宋体" w:cs="仿宋_GB2312"/>
                <w:szCs w:val="21"/>
              </w:rPr>
            </w:pPr>
            <w:r>
              <w:rPr>
                <w:rFonts w:ascii="宋体" w:hAnsi="宋体" w:cs="仿宋_GB2312" w:hint="eastAsia"/>
                <w:szCs w:val="21"/>
              </w:rPr>
              <w:t>指在项目实施过程中发生的与之直接相关的费用，具体包括：</w:t>
            </w:r>
          </w:p>
          <w:p w14:paraId="320BCD5C">
            <w:pPr>
              <w:wordWrap w:val="0"/>
              <w:spacing w:line="340" w:lineRule="exact"/>
              <w:ind w:firstLine="420" w:firstLineChars="200"/>
              <w:rPr>
                <w:rFonts w:ascii="宋体" w:hAnsi="宋体" w:cs="仿宋_GB2312"/>
                <w:szCs w:val="21"/>
              </w:rPr>
            </w:pPr>
            <w:r>
              <w:rPr>
                <w:rFonts w:ascii="宋体" w:hAnsi="宋体"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09D21E36">
            <w:pPr>
              <w:wordWrap w:val="0"/>
              <w:spacing w:line="340" w:lineRule="exact"/>
              <w:ind w:firstLine="420" w:firstLineChars="200"/>
              <w:rPr>
                <w:rFonts w:ascii="宋体" w:hAnsi="宋体" w:cs="仿宋_GB2312"/>
                <w:szCs w:val="21"/>
              </w:rPr>
            </w:pPr>
            <w:r>
              <w:rPr>
                <w:rFonts w:ascii="宋体" w:hAnsi="宋体"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5CDDC4A6">
            <w:pPr>
              <w:wordWrap w:val="0"/>
              <w:spacing w:line="340" w:lineRule="exact"/>
              <w:ind w:firstLine="420" w:firstLineChars="200"/>
              <w:rPr>
                <w:rFonts w:ascii="宋体" w:hAnsi="宋体" w:cs="仿宋_GB2312"/>
                <w:szCs w:val="21"/>
              </w:rPr>
            </w:pPr>
            <w:r>
              <w:rPr>
                <w:rFonts w:ascii="宋体" w:hAnsi="宋体" w:cs="仿宋_GB2312" w:hint="eastAsia"/>
                <w:szCs w:val="21"/>
              </w:rPr>
              <w:t>3.劳务费：指在项目实施过程中支付给参与项目研究的研究生、博士后、访问学者以及项目科研辅助人员等的劳务性费用，以及支付给临时聘请的咨询专家的费用等。</w:t>
            </w:r>
          </w:p>
          <w:p w14:paraId="42CDF5A3">
            <w:pPr>
              <w:wordWrap w:val="0"/>
              <w:spacing w:line="340" w:lineRule="exact"/>
              <w:ind w:firstLine="420" w:firstLineChars="200"/>
              <w:rPr>
                <w:rFonts w:ascii="宋体" w:hAnsi="宋体" w:cs="仿宋_GB2312"/>
                <w:szCs w:val="21"/>
              </w:rPr>
            </w:pPr>
            <w:r>
              <w:rPr>
                <w:rFonts w:ascii="宋体" w:hAnsi="宋体"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7255462E">
            <w:pPr>
              <w:wordWrap w:val="0"/>
              <w:spacing w:line="340" w:lineRule="exact"/>
              <w:ind w:firstLine="420" w:firstLineChars="200"/>
              <w:rPr>
                <w:rFonts w:ascii="宋体" w:hAnsi="宋体" w:cs="仿宋_GB2312"/>
                <w:szCs w:val="21"/>
              </w:rPr>
            </w:pPr>
            <w:r>
              <w:rPr>
                <w:rFonts w:ascii="宋体" w:hAnsi="宋体"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14:paraId="4C7235FE">
            <w:pPr>
              <w:wordWrap w:val="0"/>
              <w:autoSpaceDE w:val="0"/>
              <w:autoSpaceDN w:val="0"/>
              <w:spacing w:line="340" w:lineRule="exact"/>
              <w:ind w:firstLine="403" w:firstLineChars="192"/>
              <w:rPr>
                <w:rFonts w:ascii="宋体" w:hAnsi="宋体"/>
                <w:szCs w:val="21"/>
              </w:rPr>
            </w:pPr>
            <w:r>
              <w:rPr>
                <w:rFonts w:ascii="宋体" w:hAnsi="宋体" w:hint="eastAsia"/>
                <w:b/>
                <w:bCs/>
                <w:szCs w:val="21"/>
              </w:rPr>
              <w:t>二、自筹资金</w:t>
            </w:r>
          </w:p>
          <w:p w14:paraId="548E1EAC">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宋体" w:hAnsi="宋体" w:hint="eastAsia"/>
                <w:szCs w:val="21"/>
              </w:rPr>
              <w:t>对自筹资金主要用途、支出预算做简要说明</w:t>
            </w:r>
            <w:r>
              <w:rPr>
                <w:rFonts w:asciiTheme="minorEastAsia" w:eastAsiaTheme="minorEastAsia" w:hAnsiTheme="minorEastAsia" w:hint="eastAsia"/>
                <w:szCs w:val="21"/>
              </w:rPr>
              <w:t>。</w:t>
            </w:r>
          </w:p>
          <w:p w14:paraId="6B3B9EAC">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694325CB">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500DB995">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99564FE">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3503246">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26A584A4">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6DE5FEB">
            <w:pPr>
              <w:wordWrap w:val="0"/>
              <w:autoSpaceDE w:val="0"/>
              <w:autoSpaceDN w:val="0"/>
              <w:adjustRightInd w:val="0"/>
              <w:spacing w:line="340" w:lineRule="exact"/>
              <w:ind w:firstLine="480" w:firstLineChars="200"/>
              <w:rPr>
                <w:rFonts w:ascii="宋体" w:hAnsi="宋体"/>
                <w:b/>
                <w:color w:val="000000"/>
                <w:sz w:val="24"/>
              </w:rPr>
            </w:pPr>
          </w:p>
        </w:tc>
      </w:tr>
    </w:tbl>
    <w:p w14:paraId="40AFC313">
      <w:pPr>
        <w:widowControl/>
        <w:wordWrap w:val="0"/>
        <w:jc w:val="left"/>
        <w:rPr>
          <w:rFonts w:ascii="宋体" w:hAnsi="宋体"/>
          <w:b/>
          <w:color w:val="000000"/>
          <w:sz w:val="10"/>
          <w:szCs w:val="10"/>
        </w:rPr>
      </w:pPr>
      <w:r>
        <w:rPr>
          <w:rFonts w:ascii="宋体" w:hAnsi="宋体"/>
          <w:b/>
          <w:color w:val="000000"/>
          <w:sz w:val="10"/>
          <w:szCs w:val="10"/>
        </w:rPr>
        <w:br w:type="page"/>
      </w:r>
    </w:p>
    <w:p w14:paraId="31DB76A3">
      <w:pPr>
        <w:wordWrap w:val="0"/>
        <w:jc w:val="center"/>
        <w:rPr>
          <w:rFonts w:ascii="宋体" w:hAnsi="宋体"/>
          <w:b/>
          <w:sz w:val="28"/>
          <w:szCs w:val="36"/>
        </w:rPr>
      </w:pPr>
      <w:r>
        <w:rPr>
          <w:rFonts w:ascii="宋体" w:hAnsi="宋体" w:cs="黑体" w:hint="eastAsia"/>
          <w:b/>
          <w:sz w:val="32"/>
          <w:szCs w:val="32"/>
        </w:rPr>
        <w:t xml:space="preserve">第五部分  </w:t>
      </w:r>
      <w:r>
        <w:rPr>
          <w:rFonts w:ascii="宋体" w:hAnsi="宋体" w:hint="eastAsia"/>
          <w:b/>
          <w:sz w:val="28"/>
          <w:szCs w:val="36"/>
        </w:rPr>
        <w:t>项目预算表</w:t>
      </w:r>
    </w:p>
    <w:p w14:paraId="4B6310AC">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605"/>
        <w:gridCol w:w="3852"/>
        <w:gridCol w:w="3643"/>
      </w:tblGrid>
      <w:tr w14:paraId="7E095CC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605" w:type="dxa"/>
            <w:vAlign w:val="center"/>
          </w:tcPr>
          <w:p w14:paraId="32837EF0">
            <w:pPr>
              <w:wordWrap w:val="0"/>
              <w:jc w:val="center"/>
              <w:outlineLvl w:val="0"/>
              <w:rPr>
                <w:rFonts w:ascii="宋体" w:hAnsi="宋体"/>
                <w:sz w:val="24"/>
              </w:rPr>
            </w:pPr>
            <w:r>
              <w:rPr>
                <w:rFonts w:ascii="宋体" w:hAnsi="宋体" w:hint="eastAsia"/>
                <w:sz w:val="24"/>
              </w:rPr>
              <w:t>序号</w:t>
            </w:r>
          </w:p>
        </w:tc>
        <w:tc>
          <w:tcPr>
            <w:tcW w:w="3852" w:type="dxa"/>
            <w:vAlign w:val="center"/>
          </w:tcPr>
          <w:p w14:paraId="79A9789A">
            <w:pPr>
              <w:wordWrap w:val="0"/>
              <w:jc w:val="center"/>
              <w:outlineLvl w:val="0"/>
              <w:rPr>
                <w:rFonts w:ascii="宋体" w:hAnsi="宋体"/>
                <w:sz w:val="24"/>
              </w:rPr>
            </w:pPr>
            <w:r>
              <w:rPr>
                <w:rFonts w:ascii="宋体" w:hAnsi="宋体" w:hint="eastAsia"/>
                <w:sz w:val="24"/>
              </w:rPr>
              <w:t>预算科目名称</w:t>
            </w:r>
          </w:p>
        </w:tc>
        <w:tc>
          <w:tcPr>
            <w:tcW w:w="3643" w:type="dxa"/>
            <w:vAlign w:val="center"/>
          </w:tcPr>
          <w:p w14:paraId="7584ADB8">
            <w:pPr>
              <w:wordWrap w:val="0"/>
              <w:jc w:val="center"/>
              <w:outlineLvl w:val="0"/>
              <w:rPr>
                <w:rFonts w:ascii="宋体" w:hAnsi="宋体"/>
                <w:sz w:val="24"/>
              </w:rPr>
            </w:pPr>
            <w:r>
              <w:rPr>
                <w:rFonts w:ascii="宋体" w:hAnsi="宋体" w:hint="eastAsia"/>
                <w:sz w:val="24"/>
              </w:rPr>
              <w:t>金额</w:t>
            </w:r>
          </w:p>
        </w:tc>
      </w:tr>
      <w:tr w14:paraId="2165735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838747D">
            <w:pPr>
              <w:wordWrap w:val="0"/>
              <w:jc w:val="center"/>
              <w:outlineLvl w:val="0"/>
              <w:rPr>
                <w:rFonts w:ascii="宋体" w:hAnsi="宋体"/>
                <w:sz w:val="24"/>
              </w:rPr>
            </w:pPr>
            <w:r>
              <w:rPr>
                <w:rFonts w:ascii="宋体" w:hAnsi="宋体" w:hint="eastAsia"/>
                <w:sz w:val="24"/>
              </w:rPr>
              <w:t>1</w:t>
            </w:r>
          </w:p>
        </w:tc>
        <w:tc>
          <w:tcPr>
            <w:tcW w:w="3852" w:type="dxa"/>
            <w:vAlign w:val="center"/>
          </w:tcPr>
          <w:p w14:paraId="38D9BC8C">
            <w:pPr>
              <w:wordWrap w:val="0"/>
              <w:outlineLvl w:val="0"/>
              <w:rPr>
                <w:rFonts w:ascii="宋体" w:hAnsi="宋体"/>
                <w:sz w:val="24"/>
              </w:rPr>
            </w:pPr>
            <w:r>
              <w:rPr>
                <w:rFonts w:ascii="宋体" w:hAnsi="宋体" w:hint="eastAsia"/>
                <w:b/>
                <w:bCs/>
                <w:sz w:val="24"/>
              </w:rPr>
              <w:t>一、省级财政资金</w:t>
            </w:r>
          </w:p>
        </w:tc>
        <w:tc>
          <w:tcPr>
            <w:tcW w:w="3643" w:type="dxa"/>
            <w:vAlign w:val="center"/>
          </w:tcPr>
          <w:p w14:paraId="1423183C">
            <w:pPr>
              <w:wordWrap w:val="0"/>
              <w:jc w:val="center"/>
              <w:outlineLvl w:val="0"/>
              <w:rPr>
                <w:rFonts w:ascii="宋体" w:eastAsia="宋体" w:hAnsi="宋体" w:cs="宋体"/>
                <w:sz w:val="24"/>
              </w:rPr>
            </w:pPr>
            <w:r>
              <w:rPr>
                <w:rFonts w:ascii="宋体" w:eastAsia="宋体" w:hAnsi="宋体" w:cs="宋体"/>
                <w:sz w:val="24"/>
              </w:rPr>
              <w:t>100.00</w:t>
            </w:r>
          </w:p>
        </w:tc>
      </w:tr>
      <w:tr w14:paraId="056B264C">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C05A2C5">
            <w:pPr>
              <w:wordWrap w:val="0"/>
              <w:jc w:val="center"/>
              <w:outlineLvl w:val="0"/>
              <w:rPr>
                <w:rFonts w:ascii="宋体" w:hAnsi="宋体"/>
                <w:sz w:val="24"/>
              </w:rPr>
            </w:pPr>
            <w:r>
              <w:rPr>
                <w:rFonts w:ascii="宋体" w:hAnsi="宋体" w:hint="eastAsia"/>
                <w:sz w:val="24"/>
              </w:rPr>
              <w:t>2</w:t>
            </w:r>
          </w:p>
        </w:tc>
        <w:tc>
          <w:tcPr>
            <w:tcW w:w="3852" w:type="dxa"/>
            <w:vAlign w:val="center"/>
          </w:tcPr>
          <w:p w14:paraId="0F425030">
            <w:pPr>
              <w:wordWrap w:val="0"/>
              <w:outlineLvl w:val="0"/>
              <w:rPr>
                <w:rFonts w:ascii="宋体" w:hAnsi="宋体"/>
                <w:sz w:val="24"/>
              </w:rPr>
            </w:pPr>
            <w:r>
              <w:rPr>
                <w:rFonts w:ascii="宋体" w:hAnsi="宋体" w:hint="eastAsia"/>
                <w:sz w:val="24"/>
              </w:rPr>
              <w:t>（一）直接费用</w:t>
            </w:r>
          </w:p>
        </w:tc>
        <w:tc>
          <w:tcPr>
            <w:tcW w:w="3643" w:type="dxa"/>
            <w:vAlign w:val="center"/>
          </w:tcPr>
          <w:p w14:paraId="7E0AF522">
            <w:pPr>
              <w:wordWrap w:val="0"/>
              <w:jc w:val="center"/>
              <w:outlineLvl w:val="0"/>
              <w:rPr>
                <w:rFonts w:ascii="宋体" w:eastAsia="宋体" w:hAnsi="宋体" w:cs="宋体"/>
                <w:sz w:val="24"/>
              </w:rPr>
            </w:pPr>
            <w:r>
              <w:rPr>
                <w:rFonts w:ascii="宋体" w:eastAsia="宋体" w:hAnsi="宋体" w:cs="宋体"/>
                <w:sz w:val="24"/>
              </w:rPr>
              <w:t>100.00</w:t>
            </w:r>
          </w:p>
        </w:tc>
      </w:tr>
      <w:tr w14:paraId="56E7A28F">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7AA8D858">
            <w:pPr>
              <w:wordWrap w:val="0"/>
              <w:jc w:val="center"/>
              <w:outlineLvl w:val="0"/>
              <w:rPr>
                <w:rFonts w:ascii="宋体" w:hAnsi="宋体"/>
                <w:sz w:val="24"/>
              </w:rPr>
            </w:pPr>
            <w:r>
              <w:rPr>
                <w:rFonts w:ascii="宋体" w:hAnsi="宋体" w:hint="eastAsia"/>
                <w:sz w:val="24"/>
              </w:rPr>
              <w:t>3</w:t>
            </w:r>
          </w:p>
        </w:tc>
        <w:tc>
          <w:tcPr>
            <w:tcW w:w="3852" w:type="dxa"/>
            <w:vAlign w:val="center"/>
          </w:tcPr>
          <w:p w14:paraId="3A80A4A6">
            <w:pPr>
              <w:wordWrap w:val="0"/>
              <w:outlineLvl w:val="0"/>
              <w:rPr>
                <w:rFonts w:ascii="宋体" w:hAnsi="宋体"/>
                <w:sz w:val="24"/>
              </w:rPr>
            </w:pPr>
            <w:r>
              <w:rPr>
                <w:rFonts w:ascii="宋体" w:hAnsi="宋体" w:hint="eastAsia"/>
                <w:sz w:val="24"/>
              </w:rPr>
              <w:t>1.设备费</w:t>
            </w:r>
          </w:p>
        </w:tc>
        <w:tc>
          <w:tcPr>
            <w:tcW w:w="3643" w:type="dxa"/>
            <w:vAlign w:val="center"/>
          </w:tcPr>
          <w:p w14:paraId="743957BB">
            <w:pPr>
              <w:wordWrap w:val="0"/>
              <w:jc w:val="center"/>
              <w:outlineLvl w:val="0"/>
              <w:rPr>
                <w:rFonts w:ascii="宋体" w:eastAsia="宋体" w:hAnsi="宋体" w:cs="宋体"/>
                <w:sz w:val="24"/>
              </w:rPr>
            </w:pPr>
            <w:r>
              <w:rPr>
                <w:rFonts w:ascii="宋体" w:eastAsia="宋体" w:hAnsi="宋体" w:cs="宋体"/>
                <w:sz w:val="24"/>
              </w:rPr>
              <w:t>5.00</w:t>
            </w:r>
          </w:p>
        </w:tc>
      </w:tr>
      <w:tr w14:paraId="47AC8DB0">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0F542B15">
            <w:pPr>
              <w:wordWrap w:val="0"/>
              <w:jc w:val="center"/>
              <w:outlineLvl w:val="0"/>
              <w:rPr>
                <w:rFonts w:ascii="宋体" w:hAnsi="宋体"/>
                <w:sz w:val="24"/>
              </w:rPr>
            </w:pPr>
            <w:r>
              <w:rPr>
                <w:rFonts w:ascii="宋体" w:hAnsi="宋体" w:hint="eastAsia"/>
                <w:sz w:val="24"/>
              </w:rPr>
              <w:t>4</w:t>
            </w:r>
          </w:p>
        </w:tc>
        <w:tc>
          <w:tcPr>
            <w:tcW w:w="3852" w:type="dxa"/>
            <w:vAlign w:val="center"/>
          </w:tcPr>
          <w:p w14:paraId="2B058405">
            <w:pPr>
              <w:wordWrap w:val="0"/>
              <w:outlineLvl w:val="0"/>
              <w:rPr>
                <w:rFonts w:ascii="宋体" w:hAnsi="宋体"/>
                <w:sz w:val="24"/>
              </w:rPr>
            </w:pPr>
            <w:r>
              <w:rPr>
                <w:rFonts w:ascii="宋体" w:hAnsi="宋体" w:hint="eastAsia"/>
                <w:sz w:val="24"/>
              </w:rPr>
              <w:t>其中：购置设备费</w:t>
            </w:r>
          </w:p>
        </w:tc>
        <w:tc>
          <w:tcPr>
            <w:tcW w:w="3643" w:type="dxa"/>
            <w:vAlign w:val="center"/>
          </w:tcPr>
          <w:p w14:paraId="0DA680EC">
            <w:pPr>
              <w:wordWrap w:val="0"/>
              <w:jc w:val="center"/>
              <w:outlineLvl w:val="0"/>
              <w:rPr>
                <w:rFonts w:ascii="宋体" w:eastAsia="宋体" w:hAnsi="宋体" w:cs="宋体"/>
                <w:sz w:val="24"/>
              </w:rPr>
            </w:pPr>
            <w:r>
              <w:rPr>
                <w:rFonts w:ascii="宋体" w:eastAsia="宋体" w:hAnsi="宋体" w:cs="宋体"/>
                <w:sz w:val="24"/>
              </w:rPr>
              <w:t>0.00</w:t>
            </w:r>
          </w:p>
        </w:tc>
      </w:tr>
      <w:tr w14:paraId="2CDC0B7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1C47C5E">
            <w:pPr>
              <w:wordWrap w:val="0"/>
              <w:jc w:val="center"/>
              <w:outlineLvl w:val="0"/>
              <w:rPr>
                <w:rFonts w:ascii="宋体" w:hAnsi="宋体"/>
                <w:sz w:val="24"/>
              </w:rPr>
            </w:pPr>
            <w:r>
              <w:rPr>
                <w:rFonts w:ascii="宋体" w:hAnsi="宋体" w:hint="eastAsia"/>
                <w:sz w:val="24"/>
              </w:rPr>
              <w:t>5</w:t>
            </w:r>
          </w:p>
        </w:tc>
        <w:tc>
          <w:tcPr>
            <w:tcW w:w="3852" w:type="dxa"/>
            <w:vAlign w:val="center"/>
          </w:tcPr>
          <w:p w14:paraId="29E3FD6A">
            <w:pPr>
              <w:wordWrap w:val="0"/>
              <w:outlineLvl w:val="0"/>
              <w:rPr>
                <w:rFonts w:ascii="宋体" w:hAnsi="宋体"/>
                <w:sz w:val="24"/>
              </w:rPr>
            </w:pPr>
            <w:r>
              <w:rPr>
                <w:rFonts w:ascii="宋体" w:hAnsi="宋体" w:hint="eastAsia"/>
                <w:sz w:val="24"/>
              </w:rPr>
              <w:t>2.业务费</w:t>
            </w:r>
          </w:p>
        </w:tc>
        <w:tc>
          <w:tcPr>
            <w:tcW w:w="3643" w:type="dxa"/>
            <w:vAlign w:val="center"/>
          </w:tcPr>
          <w:p w14:paraId="2A7D8820">
            <w:pPr>
              <w:wordWrap w:val="0"/>
              <w:jc w:val="center"/>
              <w:outlineLvl w:val="0"/>
              <w:rPr>
                <w:rFonts w:ascii="宋体" w:eastAsia="宋体" w:hAnsi="宋体" w:cs="宋体"/>
                <w:sz w:val="24"/>
              </w:rPr>
            </w:pPr>
            <w:r>
              <w:rPr>
                <w:rFonts w:ascii="宋体" w:eastAsia="宋体" w:hAnsi="宋体" w:cs="宋体"/>
                <w:sz w:val="24"/>
              </w:rPr>
              <w:t>72.00</w:t>
            </w:r>
          </w:p>
        </w:tc>
      </w:tr>
      <w:tr w14:paraId="28CF76E4">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10AFC366">
            <w:pPr>
              <w:wordWrap w:val="0"/>
              <w:jc w:val="center"/>
              <w:outlineLvl w:val="0"/>
              <w:rPr>
                <w:rFonts w:ascii="宋体" w:hAnsi="宋体"/>
                <w:sz w:val="24"/>
              </w:rPr>
            </w:pPr>
            <w:r>
              <w:rPr>
                <w:rFonts w:ascii="宋体" w:hAnsi="宋体" w:hint="eastAsia"/>
                <w:sz w:val="24"/>
              </w:rPr>
              <w:t>6</w:t>
            </w:r>
          </w:p>
        </w:tc>
        <w:tc>
          <w:tcPr>
            <w:tcW w:w="3852" w:type="dxa"/>
            <w:vAlign w:val="center"/>
          </w:tcPr>
          <w:p w14:paraId="41E7CF42">
            <w:pPr>
              <w:wordWrap w:val="0"/>
              <w:outlineLvl w:val="0"/>
              <w:rPr>
                <w:rFonts w:ascii="宋体" w:hAnsi="宋体"/>
                <w:sz w:val="24"/>
              </w:rPr>
            </w:pPr>
            <w:r>
              <w:rPr>
                <w:rFonts w:ascii="宋体" w:hAnsi="宋体" w:hint="eastAsia"/>
                <w:sz w:val="24"/>
              </w:rPr>
              <w:t>3.劳务费</w:t>
            </w:r>
          </w:p>
        </w:tc>
        <w:tc>
          <w:tcPr>
            <w:tcW w:w="3643" w:type="dxa"/>
            <w:vAlign w:val="center"/>
          </w:tcPr>
          <w:p w14:paraId="75070172">
            <w:pPr>
              <w:wordWrap w:val="0"/>
              <w:jc w:val="center"/>
              <w:outlineLvl w:val="0"/>
              <w:rPr>
                <w:rFonts w:ascii="宋体" w:eastAsia="宋体" w:hAnsi="宋体" w:cs="宋体"/>
                <w:sz w:val="24"/>
              </w:rPr>
            </w:pPr>
            <w:r>
              <w:rPr>
                <w:rFonts w:ascii="宋体" w:eastAsia="宋体" w:hAnsi="宋体" w:cs="宋体"/>
                <w:sz w:val="24"/>
              </w:rPr>
              <w:t>23.00</w:t>
            </w:r>
          </w:p>
        </w:tc>
      </w:tr>
      <w:tr w14:paraId="555E67B9">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3A10C1B3">
            <w:pPr>
              <w:wordWrap w:val="0"/>
              <w:jc w:val="center"/>
              <w:outlineLvl w:val="0"/>
              <w:rPr>
                <w:rFonts w:ascii="宋体" w:hAnsi="宋体"/>
                <w:sz w:val="24"/>
              </w:rPr>
            </w:pPr>
            <w:r>
              <w:rPr>
                <w:rFonts w:ascii="宋体" w:hAnsi="宋体"/>
                <w:sz w:val="24"/>
              </w:rPr>
              <w:t>7</w:t>
            </w:r>
          </w:p>
        </w:tc>
        <w:tc>
          <w:tcPr>
            <w:tcW w:w="3852" w:type="dxa"/>
            <w:vAlign w:val="center"/>
          </w:tcPr>
          <w:p w14:paraId="2FE3C4B3">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14:paraId="4FFDC43E">
            <w:pPr>
              <w:wordWrap w:val="0"/>
              <w:jc w:val="center"/>
              <w:outlineLvl w:val="0"/>
              <w:rPr>
                <w:rFonts w:ascii="宋体" w:eastAsia="宋体" w:hAnsi="宋体" w:cs="宋体"/>
                <w:sz w:val="24"/>
              </w:rPr>
            </w:pPr>
            <w:r>
              <w:rPr>
                <w:rFonts w:ascii="宋体" w:eastAsia="宋体" w:hAnsi="宋体" w:cs="宋体"/>
                <w:sz w:val="24"/>
              </w:rPr>
              <w:t>0.00</w:t>
            </w:r>
          </w:p>
        </w:tc>
      </w:tr>
      <w:tr w14:paraId="08D45445">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21BDFEF3">
            <w:pPr>
              <w:wordWrap w:val="0"/>
              <w:jc w:val="center"/>
              <w:outlineLvl w:val="0"/>
              <w:rPr>
                <w:rFonts w:ascii="宋体" w:hAnsi="宋体"/>
                <w:sz w:val="24"/>
              </w:rPr>
            </w:pPr>
            <w:r>
              <w:rPr>
                <w:rFonts w:ascii="宋体" w:hAnsi="宋体"/>
                <w:sz w:val="24"/>
              </w:rPr>
              <w:t>8</w:t>
            </w:r>
          </w:p>
        </w:tc>
        <w:tc>
          <w:tcPr>
            <w:tcW w:w="3852" w:type="dxa"/>
            <w:vAlign w:val="center"/>
          </w:tcPr>
          <w:p w14:paraId="10EA627C">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14:paraId="0AD0D6FD">
            <w:pPr>
              <w:wordWrap w:val="0"/>
              <w:jc w:val="center"/>
              <w:outlineLvl w:val="0"/>
              <w:rPr>
                <w:rFonts w:ascii="宋体" w:eastAsia="宋体" w:hAnsi="宋体" w:cs="宋体"/>
                <w:sz w:val="24"/>
              </w:rPr>
            </w:pPr>
            <w:r>
              <w:rPr>
                <w:rFonts w:ascii="宋体" w:eastAsia="宋体" w:hAnsi="宋体" w:cs="宋体"/>
                <w:sz w:val="24"/>
              </w:rPr>
              <w:t>100.00</w:t>
            </w:r>
          </w:p>
        </w:tc>
      </w:tr>
    </w:tbl>
    <w:p w14:paraId="54B1A2EC">
      <w:pPr>
        <w:wordWrap w:val="0"/>
      </w:pPr>
    </w:p>
    <w:p w14:paraId="3DC418FE">
      <w:pPr>
        <w:widowControl/>
        <w:wordWrap w:val="0"/>
        <w:jc w:val="left"/>
        <w:rPr>
          <w:rFonts w:ascii="宋体" w:hAnsi="宋体" w:cs="宋体"/>
          <w:bCs/>
          <w:sz w:val="28"/>
          <w:szCs w:val="28"/>
        </w:rPr>
      </w:pPr>
      <w:r>
        <w:rPr>
          <w:rFonts w:ascii="宋体" w:hAnsi="宋体" w:cs="宋体"/>
          <w:bCs/>
          <w:sz w:val="28"/>
          <w:szCs w:val="28"/>
        </w:rPr>
        <w:br w:type="page"/>
      </w:r>
    </w:p>
    <w:tbl>
      <w:tblPr>
        <w:tblStyle w:val="TableNormal"/>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013"/>
      </w:tblGrid>
      <w:tr w14:paraId="36A7D378">
        <w:tblPrEx>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26FF9946">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48C163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5F686F8B">
            <w:pPr>
              <w:widowControl/>
              <w:spacing w:before="0" w:after="0"/>
              <w:jc w:val="left"/>
              <w:rPr>
                <w:rFonts w:ascii="宋体" w:hAnsi="宋体" w:cs="宋体"/>
                <w:kern w:val="0"/>
                <w:sz w:val="24"/>
              </w:rPr>
            </w:pPr>
            <w:bookmarkStart w:id="69" w:name="qtzc"/>
            <w:r>
              <w:rPr>
                <w:rFonts w:ascii="宋体" w:hAnsi="宋体" w:cs="宋体"/>
                <w:kern w:val="0"/>
                <w:sz w:val="24"/>
              </w:rPr>
              <w:t>一 、 仪器设备费 （ 小计5万元 ）   </w:t>
            </w:r>
          </w:p>
          <w:p>
            <w:pPr>
              <w:widowControl/>
              <w:spacing w:before="0" w:after="0"/>
              <w:jc w:val="left"/>
              <w:rPr>
                <w:rFonts w:ascii="宋体" w:hAnsi="宋体" w:cs="宋体"/>
                <w:kern w:val="0"/>
                <w:sz w:val="24"/>
              </w:rPr>
            </w:pPr>
            <w:r>
              <w:rPr>
                <w:rFonts w:ascii="宋体" w:hAnsi="宋体" w:cs="宋体"/>
                <w:kern w:val="0"/>
                <w:sz w:val="24"/>
              </w:rPr>
              <w:t>（1）用于离子注入机升级改造、新功能开发、辐照设备的自制，约需3万元。 </w:t>
            </w:r>
          </w:p>
          <w:p>
            <w:pPr>
              <w:widowControl/>
              <w:spacing w:before="0" w:after="0"/>
              <w:jc w:val="left"/>
              <w:rPr>
                <w:rFonts w:ascii="宋体" w:hAnsi="宋体" w:cs="宋体"/>
                <w:kern w:val="0"/>
                <w:sz w:val="24"/>
              </w:rPr>
            </w:pPr>
            <w:r>
              <w:rPr>
                <w:rFonts w:ascii="宋体" w:hAnsi="宋体" w:cs="宋体"/>
                <w:kern w:val="0"/>
                <w:sz w:val="24"/>
              </w:rPr>
              <w:t>（2）用于温室和自动灌溉系统的改造，约需2万元。</w:t>
            </w:r>
          </w:p>
          <w:p>
            <w:pPr>
              <w:widowControl/>
              <w:spacing w:before="0" w:after="0"/>
              <w:jc w:val="left"/>
              <w:rPr>
                <w:rFonts w:ascii="宋体" w:hAnsi="宋体" w:cs="宋体"/>
                <w:kern w:val="0"/>
                <w:sz w:val="24"/>
              </w:rPr>
            </w:pPr>
            <w:r>
              <w:rPr>
                <w:rFonts w:ascii="宋体" w:hAnsi="宋体" w:cs="宋体"/>
                <w:kern w:val="0"/>
                <w:sz w:val="24"/>
              </w:rPr>
              <w:t>二 、 实验材料费 （ 小计25万元 ）  </w:t>
            </w:r>
          </w:p>
          <w:p>
            <w:pPr>
              <w:widowControl/>
              <w:spacing w:before="0" w:after="0"/>
              <w:jc w:val="left"/>
              <w:rPr>
                <w:rFonts w:ascii="宋体" w:hAnsi="宋体" w:cs="宋体"/>
                <w:kern w:val="0"/>
                <w:sz w:val="24"/>
              </w:rPr>
            </w:pPr>
            <w:r>
              <w:rPr>
                <w:rFonts w:ascii="宋体" w:hAnsi="宋体" w:cs="宋体"/>
                <w:kern w:val="0"/>
                <w:sz w:val="24"/>
              </w:rPr>
              <w:t>（1）用于购置生物学实验所需实验药品及耗材、组培实验耗材、注入机靶材耗材、温室种植和田间种植所需耗材，约需25万元。 </w:t>
            </w:r>
          </w:p>
          <w:p>
            <w:pPr>
              <w:widowControl/>
              <w:spacing w:before="0" w:after="0"/>
              <w:jc w:val="left"/>
              <w:rPr>
                <w:rFonts w:ascii="宋体" w:hAnsi="宋体" w:cs="宋体"/>
                <w:kern w:val="0"/>
                <w:sz w:val="24"/>
              </w:rPr>
            </w:pPr>
            <w:r>
              <w:rPr>
                <w:rFonts w:ascii="宋体" w:hAnsi="宋体" w:cs="宋体"/>
                <w:kern w:val="0"/>
                <w:sz w:val="24"/>
              </w:rPr>
              <w:t>三 、 测试化验加工费 （ 小计10万元 ）   </w:t>
            </w:r>
          </w:p>
          <w:p>
            <w:pPr>
              <w:widowControl/>
              <w:spacing w:before="0" w:after="0"/>
              <w:jc w:val="left"/>
              <w:rPr>
                <w:rFonts w:ascii="宋体" w:hAnsi="宋体" w:cs="宋体"/>
                <w:kern w:val="0"/>
                <w:sz w:val="24"/>
              </w:rPr>
            </w:pPr>
            <w:r>
              <w:rPr>
                <w:rFonts w:ascii="宋体" w:hAnsi="宋体" w:cs="宋体"/>
                <w:kern w:val="0"/>
                <w:sz w:val="24"/>
              </w:rPr>
              <w:t>用于大片段基因测序等，约需10万元</w:t>
            </w:r>
          </w:p>
          <w:p>
            <w:pPr>
              <w:widowControl/>
              <w:spacing w:before="0" w:after="0"/>
              <w:jc w:val="left"/>
              <w:rPr>
                <w:rFonts w:ascii="宋体" w:hAnsi="宋体" w:cs="宋体"/>
                <w:kern w:val="0"/>
                <w:sz w:val="24"/>
              </w:rPr>
            </w:pPr>
            <w:r>
              <w:rPr>
                <w:rFonts w:ascii="宋体" w:hAnsi="宋体" w:cs="宋体"/>
                <w:kern w:val="0"/>
                <w:sz w:val="24"/>
              </w:rPr>
              <w:t>四 、 差旅/ 会议/ 国际合作交流费费 （ 小计 32万元 ）    </w:t>
            </w:r>
          </w:p>
          <w:p>
            <w:pPr>
              <w:widowControl/>
              <w:spacing w:before="0" w:after="0"/>
              <w:jc w:val="left"/>
              <w:rPr>
                <w:rFonts w:ascii="宋体" w:hAnsi="宋体" w:cs="宋体"/>
                <w:kern w:val="0"/>
                <w:sz w:val="24"/>
              </w:rPr>
            </w:pPr>
            <w:r>
              <w:rPr>
                <w:rFonts w:ascii="宋体" w:hAnsi="宋体" w:cs="宋体"/>
                <w:kern w:val="0"/>
                <w:sz w:val="24"/>
              </w:rPr>
              <w:t>用于本项目专家来往交流往返机票+住宿费用平均1.2万元/人次，共2人需10次约24万元</w:t>
            </w:r>
          </w:p>
          <w:p>
            <w:pPr>
              <w:widowControl/>
              <w:spacing w:before="0" w:after="0"/>
              <w:jc w:val="left"/>
              <w:rPr>
                <w:rFonts w:ascii="宋体" w:hAnsi="宋体" w:cs="宋体"/>
                <w:kern w:val="0"/>
                <w:sz w:val="24"/>
              </w:rPr>
            </w:pPr>
            <w:r>
              <w:rPr>
                <w:rFonts w:ascii="宋体" w:hAnsi="宋体" w:cs="宋体"/>
                <w:kern w:val="0"/>
                <w:sz w:val="24"/>
              </w:rPr>
              <w:t>用于本项目组成员20人次去外单位考察调研，往返车票+住宿费每次平均0.4万元，共约需8万元。 </w:t>
            </w:r>
          </w:p>
          <w:p>
            <w:pPr>
              <w:widowControl/>
              <w:spacing w:before="0" w:after="0"/>
              <w:jc w:val="left"/>
              <w:rPr>
                <w:rFonts w:ascii="宋体" w:hAnsi="宋体" w:cs="宋体"/>
                <w:kern w:val="0"/>
                <w:sz w:val="24"/>
              </w:rPr>
            </w:pPr>
            <w:r>
              <w:rPr>
                <w:rFonts w:ascii="宋体" w:hAnsi="宋体" w:cs="宋体"/>
                <w:kern w:val="0"/>
                <w:sz w:val="24"/>
              </w:rPr>
              <w:t>五 、 出版/ 文献/ 信息传播/ 知识产权事务费 （ 小计5 万元 ）    </w:t>
            </w:r>
          </w:p>
          <w:p>
            <w:pPr>
              <w:widowControl/>
              <w:spacing w:before="0" w:after="0"/>
              <w:jc w:val="left"/>
              <w:rPr>
                <w:rFonts w:ascii="宋体" w:hAnsi="宋体" w:cs="宋体"/>
                <w:kern w:val="0"/>
                <w:sz w:val="24"/>
              </w:rPr>
            </w:pPr>
            <w:r>
              <w:rPr>
                <w:rFonts w:ascii="宋体" w:hAnsi="宋体" w:cs="宋体"/>
                <w:kern w:val="0"/>
                <w:sz w:val="24"/>
              </w:rPr>
              <w:t>用于文章版面费、文献检索、专利申请、品种审定费，约需5万元。 </w:t>
            </w:r>
          </w:p>
          <w:p>
            <w:pPr>
              <w:widowControl/>
              <w:spacing w:before="0" w:after="0"/>
              <w:jc w:val="left"/>
              <w:rPr>
                <w:rFonts w:ascii="宋体" w:hAnsi="宋体" w:cs="宋体"/>
                <w:kern w:val="0"/>
                <w:sz w:val="24"/>
              </w:rPr>
            </w:pPr>
            <w:r>
              <w:rPr>
                <w:rFonts w:ascii="宋体" w:hAnsi="宋体" w:cs="宋体"/>
                <w:kern w:val="0"/>
                <w:sz w:val="24"/>
              </w:rPr>
              <w:t>六 、 劳务费 （ 小计 14 万元 ）  </w:t>
            </w:r>
          </w:p>
          <w:p>
            <w:pPr>
              <w:widowControl/>
              <w:spacing w:before="0" w:after="0"/>
              <w:jc w:val="left"/>
              <w:rPr>
                <w:rFonts w:ascii="宋体" w:hAnsi="宋体" w:cs="宋体"/>
                <w:kern w:val="0"/>
                <w:sz w:val="24"/>
              </w:rPr>
            </w:pPr>
            <w:r>
              <w:rPr>
                <w:rFonts w:ascii="宋体" w:hAnsi="宋体" w:cs="宋体"/>
                <w:kern w:val="0"/>
                <w:sz w:val="24"/>
              </w:rPr>
              <w:t>用于直接参加本项目研究生的劳务费用，需8万元。800/月*10月/年*5人*2年=8万。 </w:t>
            </w:r>
          </w:p>
          <w:p>
            <w:pPr>
              <w:widowControl/>
              <w:spacing w:before="0" w:after="0"/>
              <w:jc w:val="left"/>
              <w:rPr>
                <w:rFonts w:ascii="宋体" w:hAnsi="宋体" w:cs="宋体"/>
                <w:kern w:val="0"/>
                <w:sz w:val="24"/>
              </w:rPr>
            </w:pPr>
            <w:r>
              <w:rPr>
                <w:rFonts w:ascii="宋体" w:hAnsi="宋体" w:cs="宋体"/>
                <w:kern w:val="0"/>
                <w:sz w:val="24"/>
              </w:rPr>
              <w:t>用于项目临时人员的劳务费用（田间种植等），约需6万元。300/天人*100人天*2年=6万元</w:t>
            </w:r>
          </w:p>
          <w:p>
            <w:pPr>
              <w:widowControl/>
              <w:spacing w:before="0" w:after="0"/>
              <w:jc w:val="left"/>
              <w:rPr>
                <w:rFonts w:ascii="宋体" w:hAnsi="宋体" w:cs="宋体"/>
                <w:kern w:val="0"/>
                <w:sz w:val="24"/>
              </w:rPr>
            </w:pPr>
            <w:r>
              <w:rPr>
                <w:rFonts w:ascii="宋体" w:hAnsi="宋体" w:cs="宋体"/>
                <w:kern w:val="0"/>
                <w:sz w:val="24"/>
              </w:rPr>
              <w:t>七 、 专家咨询费 （ 小计9万元 ）    </w:t>
            </w:r>
          </w:p>
          <w:p>
            <w:pPr>
              <w:widowControl/>
              <w:spacing w:before="0" w:after="0"/>
              <w:jc w:val="left"/>
              <w:rPr>
                <w:rFonts w:ascii="宋体" w:hAnsi="宋体" w:cs="宋体"/>
                <w:kern w:val="0"/>
                <w:sz w:val="24"/>
              </w:rPr>
            </w:pPr>
            <w:r>
              <w:rPr>
                <w:rFonts w:ascii="宋体" w:hAnsi="宋体" w:cs="宋体"/>
                <w:kern w:val="0"/>
                <w:sz w:val="24"/>
              </w:rPr>
              <w:t>直接用于10位咨询专家的费用，咨询费 1500元/人次，需6次，约9万元。</w:t>
            </w:r>
          </w:p>
          <w:p>
            <w:pPr>
              <w:wordWrap w:val="0"/>
              <w:spacing w:line="440" w:lineRule="exact"/>
              <w:ind w:firstLine="480" w:firstLineChars="200"/>
              <w:rPr>
                <w:rFonts w:ascii="宋体" w:hAnsi="宋体"/>
                <w:sz w:val="24"/>
                <w:highlight w:val="yellow"/>
              </w:rPr>
            </w:pPr>
            <w:bookmarkEnd w:id="69"/>
          </w:p>
        </w:tc>
      </w:tr>
      <w:tr w14:paraId="60A57EE4">
        <w:tblPrEx>
          <w:tblW w:w="10013" w:type="dxa"/>
          <w:jc w:val="center"/>
          <w:tblLayout w:type="fixed"/>
          <w:tblCellMar>
            <w:top w:w="0" w:type="dxa"/>
            <w:left w:w="108" w:type="dxa"/>
            <w:bottom w:w="0" w:type="dxa"/>
            <w:right w:w="108" w:type="dxa"/>
          </w:tblCellMar>
        </w:tblPrEx>
        <w:trPr>
          <w:trHeight w:val="625"/>
          <w:jc w:val="center"/>
        </w:trPr>
        <w:tc>
          <w:tcPr>
            <w:tcW w:w="10013" w:type="dxa"/>
            <w:tcBorders>
              <w:top w:val="single" w:sz="4" w:space="0" w:color="auto"/>
              <w:left w:val="single" w:sz="4" w:space="0" w:color="auto"/>
              <w:bottom w:val="single" w:sz="4" w:space="0" w:color="auto"/>
              <w:right w:val="single" w:sz="4" w:space="0" w:color="auto"/>
            </w:tcBorders>
          </w:tcPr>
          <w:p w14:paraId="4D3E0DD5">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0A35B7D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4801DADA">
            <w:pPr>
              <w:widowControl/>
              <w:spacing w:before="0" w:after="0"/>
              <w:jc w:val="left"/>
              <w:rPr>
                <w:rFonts w:ascii="宋体" w:hAnsi="宋体" w:cs="宋体"/>
                <w:kern w:val="0"/>
                <w:sz w:val="24"/>
              </w:rPr>
            </w:pPr>
            <w:bookmarkStart w:id="70" w:name="sbxxsm"/>
            <w:r>
              <w:rPr>
                <w:rFonts w:ascii="宋体" w:hAnsi="宋体" w:cs="宋体"/>
                <w:kern w:val="0"/>
                <w:sz w:val="24"/>
              </w:rPr>
              <w:t>无</w:t>
            </w:r>
          </w:p>
          <w:p>
            <w:pPr>
              <w:wordWrap w:val="0"/>
              <w:spacing w:line="440" w:lineRule="exact"/>
              <w:ind w:firstLine="480" w:firstLineChars="200"/>
              <w:rPr>
                <w:rFonts w:ascii="宋体" w:hAnsi="宋体"/>
                <w:sz w:val="24"/>
              </w:rPr>
            </w:pPr>
            <w:bookmarkEnd w:id="70"/>
          </w:p>
        </w:tc>
      </w:tr>
    </w:tbl>
    <w:p w14:paraId="49DB4485">
      <w:pPr>
        <w:wordWrap w:val="0"/>
        <w:spacing w:line="20" w:lineRule="atLeast"/>
        <w:rPr>
          <w:rFonts w:ascii="宋体" w:hAnsi="宋体" w:cs="宋体"/>
          <w:bCs/>
          <w:sz w:val="10"/>
          <w:szCs w:val="10"/>
        </w:rPr>
        <w:sectPr>
          <w:footerReference w:type="default" r:id="rId22"/>
          <w:pgSz w:w="11906" w:h="16838"/>
          <w:pgMar w:top="1418" w:right="1418" w:bottom="1418" w:left="1418" w:header="720" w:footer="850" w:gutter="0"/>
          <w:cols w:num="1" w:space="720"/>
          <w:docGrid w:linePitch="286" w:charSpace="0"/>
        </w:sect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80"/>
        <w:gridCol w:w="3189"/>
        <w:gridCol w:w="1418"/>
        <w:gridCol w:w="4111"/>
        <w:gridCol w:w="1275"/>
        <w:gridCol w:w="1276"/>
        <w:gridCol w:w="1276"/>
        <w:gridCol w:w="1276"/>
      </w:tblGrid>
      <w:tr w14:paraId="6CEB490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4601" w:type="dxa"/>
            <w:gridSpan w:val="8"/>
            <w:vAlign w:val="center"/>
          </w:tcPr>
          <w:p w14:paraId="7BE074BC">
            <w:pPr>
              <w:wordWrap w:val="0"/>
              <w:jc w:val="left"/>
              <w:rPr>
                <w:rFonts w:ascii="宋体" w:hAnsi="宋体"/>
                <w:b/>
                <w:sz w:val="28"/>
              </w:rPr>
            </w:pPr>
            <w:r>
              <w:rPr>
                <w:rFonts w:ascii="宋体" w:hAnsi="宋体" w:hint="eastAsia"/>
                <w:b/>
                <w:sz w:val="28"/>
              </w:rPr>
              <w:t>承担单位、合作单位经费预算明细表</w:t>
            </w:r>
          </w:p>
        </w:tc>
      </w:tr>
      <w:tr w14:paraId="22070D33">
        <w:tblPrEx>
          <w:tblW w:w="0" w:type="auto"/>
          <w:jc w:val="center"/>
          <w:tblLayout w:type="fixed"/>
          <w:tblCellMar>
            <w:top w:w="0" w:type="dxa"/>
            <w:left w:w="108" w:type="dxa"/>
            <w:bottom w:w="0" w:type="dxa"/>
            <w:right w:w="108" w:type="dxa"/>
          </w:tblCellMar>
        </w:tblPrEx>
        <w:trPr>
          <w:trHeight w:val="1131"/>
          <w:jc w:val="center"/>
        </w:trPr>
        <w:tc>
          <w:tcPr>
            <w:tcW w:w="780" w:type="dxa"/>
            <w:vAlign w:val="center"/>
          </w:tcPr>
          <w:p w14:paraId="195C9D2F">
            <w:pPr>
              <w:wordWrap w:val="0"/>
              <w:jc w:val="center"/>
              <w:rPr>
                <w:rFonts w:ascii="宋体" w:hAnsi="宋体"/>
                <w:sz w:val="24"/>
              </w:rPr>
            </w:pPr>
            <w:r>
              <w:rPr>
                <w:rFonts w:ascii="宋体" w:hAnsi="宋体" w:hint="eastAsia"/>
                <w:sz w:val="24"/>
              </w:rPr>
              <w:t>序号</w:t>
            </w:r>
          </w:p>
        </w:tc>
        <w:tc>
          <w:tcPr>
            <w:tcW w:w="3189" w:type="dxa"/>
            <w:vAlign w:val="center"/>
          </w:tcPr>
          <w:p w14:paraId="1106C442">
            <w:pPr>
              <w:wordWrap w:val="0"/>
              <w:jc w:val="center"/>
              <w:rPr>
                <w:rFonts w:ascii="宋体" w:hAnsi="宋体"/>
                <w:sz w:val="24"/>
              </w:rPr>
            </w:pPr>
            <w:r>
              <w:rPr>
                <w:rFonts w:ascii="宋体" w:hAnsi="宋体" w:cs="宋体" w:hint="eastAsia"/>
                <w:color w:val="000000"/>
                <w:kern w:val="0"/>
                <w:sz w:val="24"/>
              </w:rPr>
              <w:t>单位名称</w:t>
            </w:r>
          </w:p>
        </w:tc>
        <w:tc>
          <w:tcPr>
            <w:tcW w:w="1418" w:type="dxa"/>
            <w:vAlign w:val="center"/>
          </w:tcPr>
          <w:p w14:paraId="4BA3C396">
            <w:pPr>
              <w:wordWrap w:val="0"/>
              <w:jc w:val="center"/>
              <w:rPr>
                <w:rFonts w:ascii="宋体" w:hAnsi="宋体"/>
                <w:sz w:val="24"/>
              </w:rPr>
            </w:pPr>
            <w:r>
              <w:rPr>
                <w:rFonts w:ascii="宋体" w:hAnsi="宋体" w:hint="eastAsia"/>
                <w:sz w:val="24"/>
              </w:rPr>
              <w:t>单位类型</w:t>
            </w:r>
          </w:p>
        </w:tc>
        <w:tc>
          <w:tcPr>
            <w:tcW w:w="4111" w:type="dxa"/>
            <w:vAlign w:val="center"/>
          </w:tcPr>
          <w:p w14:paraId="64932064">
            <w:pPr>
              <w:wordWrap w:val="0"/>
              <w:jc w:val="center"/>
              <w:rPr>
                <w:rFonts w:ascii="宋体" w:hAnsi="宋体"/>
                <w:sz w:val="24"/>
              </w:rPr>
            </w:pPr>
            <w:r>
              <w:rPr>
                <w:rFonts w:ascii="宋体" w:hAnsi="宋体" w:hint="eastAsia"/>
                <w:sz w:val="24"/>
              </w:rPr>
              <w:t>任务分工</w:t>
            </w:r>
          </w:p>
        </w:tc>
        <w:tc>
          <w:tcPr>
            <w:tcW w:w="1275" w:type="dxa"/>
            <w:vAlign w:val="center"/>
          </w:tcPr>
          <w:p w14:paraId="7B4E806E">
            <w:pPr>
              <w:wordWrap w:val="0"/>
              <w:jc w:val="center"/>
              <w:rPr>
                <w:rFonts w:ascii="宋体" w:hAnsi="宋体"/>
                <w:sz w:val="24"/>
              </w:rPr>
            </w:pPr>
            <w:r>
              <w:rPr>
                <w:rFonts w:ascii="宋体" w:hAnsi="宋体" w:hint="eastAsia"/>
                <w:sz w:val="24"/>
              </w:rPr>
              <w:t>研究任务</w:t>
            </w:r>
          </w:p>
          <w:p w14:paraId="0DA1EF94">
            <w:pPr>
              <w:wordWrap w:val="0"/>
              <w:jc w:val="center"/>
              <w:rPr>
                <w:rFonts w:ascii="宋体" w:hAnsi="宋体"/>
                <w:sz w:val="24"/>
              </w:rPr>
            </w:pPr>
            <w:r>
              <w:rPr>
                <w:rFonts w:ascii="宋体" w:hAnsi="宋体" w:hint="eastAsia"/>
                <w:sz w:val="24"/>
              </w:rPr>
              <w:t>负责人</w:t>
            </w:r>
          </w:p>
        </w:tc>
        <w:tc>
          <w:tcPr>
            <w:tcW w:w="1276" w:type="dxa"/>
            <w:vAlign w:val="center"/>
          </w:tcPr>
          <w:p w14:paraId="1870BEBC">
            <w:pPr>
              <w:wordWrap w:val="0"/>
              <w:jc w:val="center"/>
              <w:rPr>
                <w:rFonts w:ascii="宋体" w:hAnsi="宋体"/>
                <w:sz w:val="24"/>
              </w:rPr>
            </w:pPr>
            <w:r>
              <w:rPr>
                <w:rFonts w:ascii="宋体" w:hAnsi="宋体" w:hint="eastAsia"/>
                <w:sz w:val="24"/>
              </w:rPr>
              <w:t>合计</w:t>
            </w:r>
          </w:p>
        </w:tc>
        <w:tc>
          <w:tcPr>
            <w:tcW w:w="1276" w:type="dxa"/>
            <w:vAlign w:val="center"/>
          </w:tcPr>
          <w:p w14:paraId="3851EE17">
            <w:pPr>
              <w:wordWrap w:val="0"/>
              <w:jc w:val="center"/>
              <w:rPr>
                <w:rFonts w:ascii="宋体" w:hAnsi="宋体"/>
                <w:sz w:val="24"/>
              </w:rPr>
            </w:pPr>
            <w:r>
              <w:rPr>
                <w:rFonts w:ascii="宋体" w:hAnsi="宋体" w:hint="eastAsia"/>
                <w:sz w:val="24"/>
              </w:rPr>
              <w:t>专项经费</w:t>
            </w:r>
          </w:p>
        </w:tc>
        <w:tc>
          <w:tcPr>
            <w:tcW w:w="1276" w:type="dxa"/>
            <w:vAlign w:val="center"/>
          </w:tcPr>
          <w:p w14:paraId="3A27C03F">
            <w:pPr>
              <w:wordWrap w:val="0"/>
              <w:jc w:val="center"/>
              <w:rPr>
                <w:rFonts w:ascii="宋体" w:hAnsi="宋体"/>
                <w:sz w:val="24"/>
                <w:highlight w:val="yellow"/>
              </w:rPr>
            </w:pPr>
            <w:r>
              <w:rPr>
                <w:rFonts w:ascii="宋体" w:hAnsi="宋体" w:hint="eastAsia"/>
                <w:sz w:val="24"/>
              </w:rPr>
              <w:t>自筹经费</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14:paraId="03922EFA">
            <w:pPr>
              <w:wordWrap w:val="0"/>
              <w:jc w:val="center"/>
              <w:rPr>
                <w:rFonts w:ascii="宋体" w:eastAsia="宋体" w:hAnsi="宋体" w:cs="宋体"/>
                <w:sz w:val="24"/>
              </w:rPr>
            </w:pPr>
            <w:r>
              <w:rPr>
                <w:rFonts w:ascii="宋体" w:eastAsia="宋体" w:hAnsi="宋体" w:cs="宋体"/>
                <w:sz w:val="24"/>
              </w:rPr>
              <w:t>1</w:t>
            </w:r>
          </w:p>
        </w:tc>
        <w:tc>
          <w:tcPr>
            <w:tcW w:w="3189" w:type="dxa"/>
            <w:vAlign w:val="center"/>
          </w:tcPr>
          <w:p w14:paraId="1A20F14F">
            <w:pPr>
              <w:wordWrap w:val="0"/>
              <w:jc w:val="left"/>
              <w:rPr>
                <w:rFonts w:ascii="宋体" w:eastAsia="宋体" w:hAnsi="宋体" w:cs="宋体"/>
                <w:sz w:val="24"/>
              </w:rPr>
            </w:pPr>
            <w:r>
              <w:rPr>
                <w:rFonts w:ascii="宋体" w:eastAsia="宋体" w:hAnsi="宋体" w:cs="宋体"/>
                <w:sz w:val="24"/>
              </w:rPr>
              <w:t>河北工业大学</w:t>
            </w:r>
          </w:p>
        </w:tc>
        <w:tc>
          <w:tcPr>
            <w:tcW w:w="1418" w:type="dxa"/>
            <w:vAlign w:val="center"/>
          </w:tcPr>
          <w:p w14:paraId="7CD617EC">
            <w:pPr>
              <w:wordWrap w:val="0"/>
              <w:jc w:val="center"/>
              <w:rPr>
                <w:rFonts w:ascii="宋体" w:eastAsia="宋体" w:hAnsi="宋体" w:cs="宋体"/>
                <w:sz w:val="24"/>
              </w:rPr>
            </w:pPr>
            <w:r>
              <w:rPr>
                <w:rFonts w:ascii="宋体" w:eastAsia="宋体" w:hAnsi="宋体" w:cs="宋体"/>
                <w:sz w:val="24"/>
              </w:rPr>
              <w:t>申报单位</w:t>
            </w:r>
          </w:p>
        </w:tc>
        <w:tc>
          <w:tcPr>
            <w:tcW w:w="4111" w:type="dxa"/>
            <w:vAlign w:val="center"/>
          </w:tcPr>
          <w:p w14:paraId="3C60A9BA">
            <w:pPr>
              <w:wordWrap w:val="0"/>
              <w:jc w:val="left"/>
              <w:rPr>
                <w:rFonts w:ascii="宋体" w:eastAsia="宋体" w:hAnsi="宋体" w:cs="宋体"/>
                <w:sz w:val="24"/>
              </w:rPr>
            </w:pPr>
            <w:r>
              <w:rPr>
                <w:rFonts w:ascii="宋体" w:eastAsia="宋体" w:hAnsi="宋体" w:cs="宋体"/>
                <w:sz w:val="24"/>
              </w:rPr>
              <w:t>项目负责单位</w:t>
            </w:r>
          </w:p>
        </w:tc>
        <w:tc>
          <w:tcPr>
            <w:tcW w:w="1275" w:type="dxa"/>
            <w:vAlign w:val="center"/>
          </w:tcPr>
          <w:p w14:paraId="635C1B1C">
            <w:pPr>
              <w:wordWrap w:val="0"/>
              <w:jc w:val="center"/>
              <w:rPr>
                <w:rFonts w:ascii="宋体" w:eastAsia="宋体" w:hAnsi="宋体" w:cs="宋体"/>
                <w:sz w:val="24"/>
              </w:rPr>
            </w:pPr>
            <w:r>
              <w:rPr>
                <w:rFonts w:ascii="宋体" w:eastAsia="宋体" w:hAnsi="宋体" w:cs="宋体"/>
                <w:sz w:val="24"/>
              </w:rPr>
              <w:t>耿金鹏</w:t>
            </w:r>
          </w:p>
        </w:tc>
        <w:tc>
          <w:tcPr>
            <w:tcW w:w="1276" w:type="dxa"/>
            <w:vAlign w:val="center"/>
          </w:tcPr>
          <w:p w14:paraId="5F88F981">
            <w:pPr>
              <w:wordWrap w:val="0"/>
              <w:jc w:val="center"/>
              <w:rPr>
                <w:rFonts w:ascii="宋体" w:eastAsia="宋体" w:hAnsi="宋体" w:cs="宋体"/>
                <w:sz w:val="24"/>
              </w:rPr>
            </w:pPr>
            <w:r>
              <w:rPr>
                <w:rFonts w:ascii="宋体" w:eastAsia="宋体" w:hAnsi="宋体" w:cs="宋体"/>
                <w:sz w:val="24"/>
              </w:rPr>
              <w:t>60.0</w:t>
            </w:r>
          </w:p>
        </w:tc>
        <w:tc>
          <w:tcPr>
            <w:tcW w:w="1276" w:type="dxa"/>
            <w:vAlign w:val="center"/>
          </w:tcPr>
          <w:p w14:paraId="24D8BF21">
            <w:pPr>
              <w:wordWrap w:val="0"/>
              <w:jc w:val="center"/>
              <w:rPr>
                <w:rFonts w:ascii="宋体" w:eastAsia="宋体" w:hAnsi="宋体" w:cs="宋体"/>
                <w:sz w:val="24"/>
              </w:rPr>
            </w:pPr>
            <w:r>
              <w:rPr>
                <w:rFonts w:ascii="宋体" w:eastAsia="宋体" w:hAnsi="宋体" w:cs="宋体"/>
                <w:sz w:val="24"/>
              </w:rPr>
              <w:t>60.00</w:t>
            </w:r>
          </w:p>
        </w:tc>
        <w:tc>
          <w:tcPr>
            <w:tcW w:w="1276" w:type="dxa"/>
            <w:vAlign w:val="center"/>
          </w:tcPr>
          <w:p w14:paraId="2A2912BB">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2</w:t>
            </w:r>
          </w:p>
        </w:tc>
        <w:tc>
          <w:tcPr>
            <w:tcW w:w="3189" w:type="dxa"/>
            <w:vAlign w:val="center"/>
          </w:tcPr>
          <w:p>
            <w:pPr>
              <w:wordWrap w:val="0"/>
              <w:jc w:val="left"/>
              <w:rPr>
                <w:rFonts w:ascii="宋体" w:eastAsia="宋体" w:hAnsi="宋体" w:cs="宋体"/>
                <w:sz w:val="24"/>
              </w:rPr>
            </w:pPr>
            <w:r>
              <w:rPr>
                <w:rFonts w:ascii="宋体" w:eastAsia="宋体" w:hAnsi="宋体" w:cs="宋体"/>
                <w:sz w:val="24"/>
              </w:rPr>
              <w:t>新疆生产建设兵团第二师农业科学研究所</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负责新疆项目的实施</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陈魏涛</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40.0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40.00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r>
    </w:tbl>
    <w:p w14:paraId="62C3B854">
      <w:pPr>
        <w:wordWrap w:val="0"/>
        <w:spacing w:line="20" w:lineRule="atLeast"/>
        <w:rPr>
          <w:rFonts w:ascii="宋体" w:hAnsi="宋体" w:cs="宋体"/>
          <w:bCs/>
          <w:sz w:val="10"/>
          <w:szCs w:val="10"/>
        </w:rPr>
        <w:sectPr>
          <w:footerReference w:type="default" r:id="rId23"/>
          <w:pgSz w:w="16838" w:h="11906" w:orient="landscape"/>
          <w:pgMar w:top="1418" w:right="1418" w:bottom="1418" w:left="1418" w:header="720" w:footer="850" w:gutter="0"/>
          <w:cols w:num="1" w:space="720"/>
          <w:docGrid w:linePitch="286" w:charSpace="0"/>
        </w:sectPr>
      </w:pPr>
      <w:r>
        <w:rPr>
          <w:rFonts w:ascii="宋体" w:hAnsi="宋体" w:cs="宋体" w:hint="eastAsia"/>
          <w:bCs/>
          <w:sz w:val="10"/>
          <w:szCs w:val="10"/>
        </w:rPr>
        <w:t xml:space="preserve"> </w:t>
      </w:r>
    </w:p>
    <w:tbl>
      <w:tblPr>
        <w:tblStyle w:val="TableNormal"/>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108"/>
      </w:tblGrid>
      <w:tr w14:paraId="0CAF5A68">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108" w:type="dxa"/>
          </w:tcPr>
          <w:p w14:paraId="098349B5">
            <w:pPr>
              <w:wordWrap w:val="0"/>
              <w:jc w:val="center"/>
              <w:rPr>
                <w:rFonts w:ascii="宋体" w:hAnsi="宋体"/>
                <w:sz w:val="28"/>
              </w:rPr>
            </w:pPr>
            <w:r>
              <w:rPr>
                <w:rFonts w:ascii="宋体" w:hAnsi="宋体" w:hint="eastAsia"/>
                <w:b/>
                <w:bCs/>
                <w:sz w:val="28"/>
              </w:rPr>
              <w:t>归口管理部门意见</w:t>
            </w:r>
          </w:p>
        </w:tc>
      </w:tr>
      <w:tr w14:paraId="1C1C11D6">
        <w:tblPrEx>
          <w:tblW w:w="10108" w:type="dxa"/>
          <w:jc w:val="center"/>
          <w:tblLayout w:type="fixed"/>
          <w:tblCellMar>
            <w:top w:w="0" w:type="dxa"/>
            <w:left w:w="108" w:type="dxa"/>
            <w:bottom w:w="0" w:type="dxa"/>
            <w:right w:w="108" w:type="dxa"/>
          </w:tblCellMar>
        </w:tblPrEx>
        <w:trPr>
          <w:trHeight w:val="12543"/>
          <w:jc w:val="center"/>
        </w:trPr>
        <w:tc>
          <w:tcPr>
            <w:tcW w:w="10108" w:type="dxa"/>
          </w:tcPr>
          <w:p w14:paraId="3E2BFD5B">
            <w:pPr>
              <w:wordWrap w:val="0"/>
              <w:rPr>
                <w:rFonts w:ascii="宋体" w:hAnsi="宋体"/>
                <w:sz w:val="24"/>
              </w:rPr>
            </w:pPr>
          </w:p>
          <w:p w14:paraId="38A36107">
            <w:pPr>
              <w:wordWrap w:val="0"/>
              <w:rPr>
                <w:rFonts w:ascii="宋体" w:hAnsi="宋体"/>
                <w:sz w:val="24"/>
              </w:rPr>
            </w:pPr>
          </w:p>
          <w:p w14:paraId="6ECE22A1">
            <w:pPr>
              <w:wordWrap w:val="0"/>
              <w:rPr>
                <w:rFonts w:ascii="宋体" w:hAnsi="宋体"/>
                <w:sz w:val="24"/>
              </w:rPr>
            </w:pPr>
          </w:p>
          <w:p w14:paraId="75137990">
            <w:pPr>
              <w:wordWrap w:val="0"/>
              <w:rPr>
                <w:rFonts w:ascii="宋体" w:hAnsi="宋体"/>
                <w:sz w:val="24"/>
              </w:rPr>
            </w:pPr>
          </w:p>
          <w:p w14:paraId="072B8BEB">
            <w:pPr>
              <w:wordWrap w:val="0"/>
              <w:ind w:firstLine="6240" w:firstLineChars="2600"/>
              <w:rPr>
                <w:rFonts w:ascii="宋体" w:hAnsi="宋体"/>
                <w:sz w:val="24"/>
              </w:rPr>
            </w:pPr>
          </w:p>
          <w:p w14:paraId="2CA35A90">
            <w:pPr>
              <w:wordWrap w:val="0"/>
              <w:ind w:firstLine="6240" w:firstLineChars="2600"/>
              <w:rPr>
                <w:rFonts w:ascii="宋体" w:hAnsi="宋体"/>
                <w:sz w:val="24"/>
              </w:rPr>
            </w:pPr>
          </w:p>
          <w:p w14:paraId="11D615E4">
            <w:pPr>
              <w:wordWrap w:val="0"/>
              <w:ind w:firstLine="6240" w:firstLineChars="2600"/>
              <w:rPr>
                <w:rFonts w:ascii="宋体" w:hAnsi="宋体"/>
                <w:sz w:val="24"/>
              </w:rPr>
            </w:pPr>
          </w:p>
          <w:p w14:paraId="5D127B8E">
            <w:pPr>
              <w:wordWrap w:val="0"/>
              <w:ind w:firstLine="6240" w:firstLineChars="2600"/>
              <w:rPr>
                <w:rFonts w:ascii="宋体" w:hAnsi="宋体"/>
                <w:sz w:val="24"/>
              </w:rPr>
            </w:pPr>
          </w:p>
          <w:p w14:paraId="291AEB7A">
            <w:pPr>
              <w:wordWrap w:val="0"/>
              <w:ind w:firstLine="6240" w:firstLineChars="2600"/>
              <w:rPr>
                <w:rFonts w:ascii="宋体" w:hAnsi="宋体"/>
                <w:sz w:val="24"/>
              </w:rPr>
            </w:pPr>
          </w:p>
          <w:p w14:paraId="08C86896">
            <w:pPr>
              <w:wordWrap w:val="0"/>
              <w:ind w:firstLine="6240" w:firstLineChars="2600"/>
              <w:rPr>
                <w:rFonts w:ascii="宋体" w:hAnsi="宋体"/>
                <w:sz w:val="24"/>
              </w:rPr>
            </w:pPr>
          </w:p>
          <w:p w14:paraId="0B60FDFD">
            <w:pPr>
              <w:wordWrap w:val="0"/>
              <w:ind w:firstLine="6240" w:firstLineChars="2600"/>
              <w:rPr>
                <w:rFonts w:ascii="宋体" w:hAnsi="宋体"/>
                <w:sz w:val="24"/>
              </w:rPr>
            </w:pPr>
          </w:p>
          <w:p w14:paraId="22FC8EEE">
            <w:pPr>
              <w:wordWrap w:val="0"/>
              <w:ind w:firstLine="6240" w:firstLineChars="2600"/>
              <w:rPr>
                <w:rFonts w:ascii="宋体" w:hAnsi="宋体"/>
                <w:sz w:val="24"/>
              </w:rPr>
            </w:pPr>
          </w:p>
          <w:p w14:paraId="4E0406E5">
            <w:pPr>
              <w:wordWrap w:val="0"/>
              <w:ind w:firstLine="6240" w:firstLineChars="2600"/>
              <w:rPr>
                <w:rFonts w:ascii="宋体" w:hAnsi="宋体"/>
                <w:sz w:val="24"/>
              </w:rPr>
            </w:pPr>
          </w:p>
          <w:p w14:paraId="0B894F25">
            <w:pPr>
              <w:wordWrap w:val="0"/>
              <w:ind w:firstLine="6240" w:firstLineChars="2600"/>
              <w:rPr>
                <w:rFonts w:ascii="宋体" w:hAnsi="宋体"/>
                <w:sz w:val="24"/>
              </w:rPr>
            </w:pPr>
          </w:p>
          <w:p w14:paraId="2DADEAA7">
            <w:pPr>
              <w:wordWrap w:val="0"/>
              <w:ind w:firstLine="6240" w:firstLineChars="2600"/>
              <w:rPr>
                <w:rFonts w:ascii="宋体" w:hAnsi="宋体"/>
                <w:sz w:val="24"/>
              </w:rPr>
            </w:pPr>
          </w:p>
          <w:p w14:paraId="040FC297">
            <w:pPr>
              <w:wordWrap w:val="0"/>
              <w:ind w:firstLine="6240" w:firstLineChars="2600"/>
              <w:rPr>
                <w:rFonts w:ascii="宋体" w:hAnsi="宋体"/>
                <w:sz w:val="24"/>
              </w:rPr>
            </w:pPr>
          </w:p>
          <w:p w14:paraId="6BA8DDFD">
            <w:pPr>
              <w:wordWrap w:val="0"/>
              <w:ind w:firstLine="6240" w:firstLineChars="2600"/>
              <w:rPr>
                <w:rFonts w:ascii="宋体" w:hAnsi="宋体"/>
                <w:sz w:val="24"/>
              </w:rPr>
            </w:pPr>
          </w:p>
          <w:p w14:paraId="48592985">
            <w:pPr>
              <w:wordWrap w:val="0"/>
              <w:ind w:firstLine="6240" w:firstLineChars="2600"/>
              <w:rPr>
                <w:rFonts w:ascii="宋体" w:hAnsi="宋体"/>
                <w:sz w:val="24"/>
              </w:rPr>
            </w:pPr>
          </w:p>
          <w:p w14:paraId="1F9AC1D7">
            <w:pPr>
              <w:wordWrap w:val="0"/>
              <w:ind w:firstLine="6240" w:firstLineChars="2600"/>
              <w:rPr>
                <w:rFonts w:ascii="宋体" w:hAnsi="宋体"/>
                <w:sz w:val="24"/>
              </w:rPr>
            </w:pPr>
          </w:p>
          <w:p w14:paraId="0F0B0583">
            <w:pPr>
              <w:wordWrap w:val="0"/>
              <w:ind w:firstLine="6240" w:firstLineChars="2600"/>
              <w:rPr>
                <w:rFonts w:ascii="宋体" w:hAnsi="宋体"/>
                <w:sz w:val="24"/>
              </w:rPr>
            </w:pPr>
          </w:p>
          <w:p w14:paraId="34DF331B">
            <w:pPr>
              <w:wordWrap w:val="0"/>
              <w:ind w:firstLine="6240" w:firstLineChars="2600"/>
              <w:rPr>
                <w:rFonts w:ascii="宋体" w:hAnsi="宋体"/>
                <w:sz w:val="24"/>
              </w:rPr>
            </w:pPr>
          </w:p>
          <w:p w14:paraId="71B85558">
            <w:pPr>
              <w:wordWrap w:val="0"/>
              <w:ind w:firstLine="6240" w:firstLineChars="2600"/>
              <w:rPr>
                <w:rFonts w:ascii="宋体" w:hAnsi="宋体"/>
                <w:sz w:val="24"/>
              </w:rPr>
            </w:pPr>
          </w:p>
          <w:p w14:paraId="47AEF632">
            <w:pPr>
              <w:wordWrap w:val="0"/>
              <w:ind w:firstLine="6240" w:firstLineChars="2600"/>
              <w:rPr>
                <w:rFonts w:ascii="宋体" w:hAnsi="宋体"/>
                <w:sz w:val="24"/>
              </w:rPr>
            </w:pPr>
          </w:p>
          <w:p w14:paraId="1E27C54A">
            <w:pPr>
              <w:wordWrap w:val="0"/>
              <w:ind w:firstLine="6240" w:firstLineChars="2600"/>
              <w:rPr>
                <w:rFonts w:ascii="宋体" w:hAnsi="宋体"/>
                <w:sz w:val="24"/>
              </w:rPr>
            </w:pPr>
          </w:p>
          <w:p w14:paraId="76C87BA6">
            <w:pPr>
              <w:wordWrap w:val="0"/>
              <w:ind w:firstLine="6240" w:firstLineChars="2600"/>
              <w:rPr>
                <w:rFonts w:ascii="宋体" w:hAnsi="宋体"/>
                <w:sz w:val="24"/>
              </w:rPr>
            </w:pPr>
          </w:p>
          <w:p w14:paraId="043C925C">
            <w:pPr>
              <w:wordWrap w:val="0"/>
              <w:ind w:firstLine="6240" w:firstLineChars="2600"/>
              <w:rPr>
                <w:rFonts w:ascii="宋体" w:hAnsi="宋体"/>
                <w:sz w:val="24"/>
              </w:rPr>
            </w:pPr>
          </w:p>
          <w:p w14:paraId="22C77B10">
            <w:pPr>
              <w:wordWrap w:val="0"/>
              <w:ind w:firstLine="6240" w:firstLineChars="2600"/>
              <w:rPr>
                <w:rFonts w:ascii="宋体" w:hAnsi="宋体"/>
                <w:sz w:val="24"/>
              </w:rPr>
            </w:pPr>
          </w:p>
          <w:p w14:paraId="59C8CBA9">
            <w:pPr>
              <w:wordWrap w:val="0"/>
              <w:ind w:firstLine="6240" w:firstLineChars="2600"/>
              <w:rPr>
                <w:rFonts w:ascii="宋体" w:hAnsi="宋体"/>
                <w:sz w:val="24"/>
              </w:rPr>
            </w:pPr>
          </w:p>
          <w:p w14:paraId="0739EABD">
            <w:pPr>
              <w:wordWrap w:val="0"/>
              <w:ind w:firstLine="6240" w:firstLineChars="2600"/>
              <w:rPr>
                <w:rFonts w:ascii="宋体" w:hAnsi="宋体"/>
                <w:sz w:val="24"/>
              </w:rPr>
            </w:pPr>
          </w:p>
          <w:p w14:paraId="53EF0E0E">
            <w:pPr>
              <w:wordWrap w:val="0"/>
              <w:ind w:firstLine="6240" w:firstLineChars="2600"/>
              <w:rPr>
                <w:rFonts w:ascii="宋体" w:hAnsi="宋体"/>
                <w:sz w:val="24"/>
              </w:rPr>
            </w:pPr>
          </w:p>
          <w:p w14:paraId="14FB0E2C">
            <w:pPr>
              <w:wordWrap w:val="0"/>
              <w:ind w:firstLine="6240" w:firstLineChars="2600"/>
              <w:rPr>
                <w:rFonts w:ascii="宋体" w:hAnsi="宋体"/>
                <w:sz w:val="24"/>
              </w:rPr>
            </w:pPr>
          </w:p>
          <w:p w14:paraId="7E5B74B7">
            <w:pPr>
              <w:wordWrap w:val="0"/>
              <w:ind w:firstLine="6240" w:firstLineChars="2600"/>
              <w:rPr>
                <w:rFonts w:ascii="宋体" w:hAnsi="宋体"/>
                <w:sz w:val="24"/>
              </w:rPr>
            </w:pPr>
          </w:p>
          <w:p w14:paraId="15997C4E">
            <w:pPr>
              <w:wordWrap w:val="0"/>
              <w:ind w:firstLine="6240" w:firstLineChars="2600"/>
              <w:rPr>
                <w:rFonts w:ascii="宋体" w:hAnsi="宋体"/>
                <w:sz w:val="24"/>
              </w:rPr>
            </w:pPr>
          </w:p>
          <w:p w14:paraId="3C427E80">
            <w:pPr>
              <w:wordWrap w:val="0"/>
              <w:ind w:firstLine="6240" w:firstLineChars="2600"/>
              <w:rPr>
                <w:rFonts w:ascii="宋体" w:hAnsi="宋体"/>
                <w:sz w:val="24"/>
              </w:rPr>
            </w:pPr>
          </w:p>
          <w:p w14:paraId="5DFBB6E3">
            <w:pPr>
              <w:wordWrap w:val="0"/>
              <w:ind w:firstLine="6240" w:firstLineChars="2600"/>
              <w:rPr>
                <w:rFonts w:ascii="宋体" w:hAnsi="宋体"/>
                <w:sz w:val="24"/>
              </w:rPr>
            </w:pPr>
          </w:p>
          <w:p w14:paraId="1CA3F9C2">
            <w:pPr>
              <w:wordWrap w:val="0"/>
              <w:ind w:firstLine="6240" w:firstLineChars="2600"/>
              <w:rPr>
                <w:rFonts w:ascii="宋体" w:hAnsi="宋体"/>
                <w:sz w:val="24"/>
              </w:rPr>
            </w:pPr>
          </w:p>
          <w:p w14:paraId="59B15267">
            <w:pPr>
              <w:wordWrap w:val="0"/>
              <w:ind w:firstLine="6720" w:firstLineChars="2800"/>
              <w:rPr>
                <w:rFonts w:ascii="宋体" w:hAnsi="宋体"/>
                <w:sz w:val="24"/>
              </w:rPr>
            </w:pPr>
            <w:r>
              <w:rPr>
                <w:rFonts w:ascii="宋体" w:hAnsi="宋体" w:hint="eastAsia"/>
                <w:sz w:val="24"/>
              </w:rPr>
              <w:t>（盖章）</w:t>
            </w:r>
          </w:p>
          <w:p w14:paraId="02B32BD6">
            <w:pPr>
              <w:wordWrap w:val="0"/>
              <w:ind w:firstLine="6720" w:firstLineChars="2800"/>
              <w:rPr>
                <w:rFonts w:ascii="宋体" w:hAnsi="宋体"/>
                <w:sz w:val="24"/>
              </w:rPr>
            </w:pPr>
          </w:p>
          <w:p w14:paraId="2EA5723B">
            <w:pPr>
              <w:wordWrap w:val="0"/>
              <w:ind w:firstLine="6480" w:firstLineChars="2700"/>
              <w:rPr>
                <w:rFonts w:ascii="宋体" w:hAnsi="宋体"/>
                <w:sz w:val="24"/>
              </w:rPr>
            </w:pPr>
            <w:r>
              <w:rPr>
                <w:rFonts w:ascii="宋体" w:hAnsi="宋体" w:hint="eastAsia"/>
                <w:sz w:val="24"/>
              </w:rPr>
              <w:t xml:space="preserve">年   月   日 </w:t>
            </w:r>
          </w:p>
        </w:tc>
      </w:tr>
    </w:tbl>
    <w:p w14:paraId="7BE50565">
      <w:pPr>
        <w:wordWrap w:val="0"/>
        <w:ind w:firstLine="420"/>
        <w:jc w:val="left"/>
        <w:rPr>
          <w:rFonts w:ascii="宋体" w:hAnsi="宋体" w:cs="黑体"/>
          <w:bCs/>
          <w:sz w:val="30"/>
          <w:szCs w:val="30"/>
        </w:rPr>
      </w:pPr>
    </w:p>
    <w:p w14:paraId="1C0CFEE9">
      <w:pPr>
        <w:wordWrap w:val="0"/>
        <w:ind w:firstLine="420"/>
        <w:jc w:val="left"/>
        <w:rPr>
          <w:rFonts w:ascii="宋体" w:hAnsi="宋体" w:cs="黑体"/>
          <w:bCs/>
          <w:sz w:val="30"/>
          <w:szCs w:val="30"/>
        </w:rPr>
      </w:pPr>
    </w:p>
    <w:p w14:paraId="399BF701">
      <w:pPr>
        <w:wordWrap w:val="0"/>
        <w:ind w:firstLine="420"/>
        <w:jc w:val="center"/>
        <w:rPr>
          <w:rFonts w:ascii="宋体" w:hAnsi="宋体" w:cs="黑体"/>
          <w:b/>
          <w:sz w:val="30"/>
          <w:szCs w:val="30"/>
        </w:rPr>
      </w:pPr>
      <w:r>
        <w:rPr>
          <w:rFonts w:ascii="宋体" w:hAnsi="宋体" w:cs="黑体" w:hint="eastAsia"/>
          <w:b/>
          <w:sz w:val="30"/>
          <w:szCs w:val="30"/>
        </w:rPr>
        <w:t>第六部分  附件</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20"/>
        <w:gridCol w:w="3805"/>
        <w:gridCol w:w="5481"/>
      </w:tblGrid>
      <w:tr w14:paraId="0416C8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206" w:type="dxa"/>
            <w:gridSpan w:val="3"/>
            <w:vAlign w:val="center"/>
          </w:tcPr>
          <w:p w14:paraId="2F5FAA58">
            <w:pPr>
              <w:wordWrap w:val="0"/>
              <w:rPr>
                <w:rFonts w:ascii="宋体" w:hAnsi="宋体"/>
                <w:sz w:val="24"/>
              </w:rPr>
            </w:pPr>
            <w:r>
              <w:rPr>
                <w:rFonts w:ascii="宋体" w:hAnsi="宋体" w:hint="eastAsia"/>
                <w:sz w:val="24"/>
              </w:rPr>
              <w:t>附件目录：</w:t>
            </w:r>
          </w:p>
        </w:tc>
      </w:tr>
      <w:tr w14:paraId="55F0861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791CDB4D">
            <w:pPr>
              <w:wordWrap w:val="0"/>
              <w:jc w:val="center"/>
              <w:rPr>
                <w:rFonts w:ascii="宋体" w:hAnsi="宋体"/>
                <w:sz w:val="24"/>
              </w:rPr>
            </w:pPr>
            <w:r>
              <w:rPr>
                <w:rFonts w:ascii="宋体" w:hAnsi="宋体" w:hint="eastAsia"/>
                <w:sz w:val="24"/>
              </w:rPr>
              <w:t>序号</w:t>
            </w:r>
          </w:p>
        </w:tc>
        <w:tc>
          <w:tcPr>
            <w:tcW w:w="3805" w:type="dxa"/>
            <w:vAlign w:val="center"/>
          </w:tcPr>
          <w:p w14:paraId="631605FE">
            <w:pPr>
              <w:wordWrap w:val="0"/>
              <w:jc w:val="center"/>
              <w:rPr>
                <w:rFonts w:ascii="宋体" w:hAnsi="宋体"/>
                <w:sz w:val="24"/>
              </w:rPr>
            </w:pPr>
            <w:r>
              <w:rPr>
                <w:rFonts w:ascii="宋体" w:hAnsi="宋体" w:hint="eastAsia"/>
                <w:sz w:val="24"/>
              </w:rPr>
              <w:t>附件类型</w:t>
            </w:r>
          </w:p>
        </w:tc>
        <w:tc>
          <w:tcPr>
            <w:tcW w:w="5481" w:type="dxa"/>
            <w:vAlign w:val="center"/>
          </w:tcPr>
          <w:p w14:paraId="5EF0C633">
            <w:pPr>
              <w:wordWrap w:val="0"/>
              <w:jc w:val="center"/>
              <w:rPr>
                <w:rFonts w:ascii="宋体" w:hAnsi="宋体"/>
                <w:sz w:val="24"/>
              </w:rPr>
            </w:pPr>
            <w:r>
              <w:rPr>
                <w:rFonts w:ascii="宋体" w:hAnsi="宋体" w:hint="eastAsia"/>
                <w:sz w:val="24"/>
              </w:rPr>
              <w:t>附件名称</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07541777">
            <w:pPr>
              <w:wordWrap w:val="0"/>
              <w:jc w:val="center"/>
              <w:rPr>
                <w:rFonts w:ascii="宋体" w:eastAsia="宋体" w:hAnsi="宋体" w:cs="宋体"/>
                <w:sz w:val="24"/>
              </w:rPr>
            </w:pPr>
            <w:r>
              <w:rPr>
                <w:rFonts w:ascii="宋体" w:eastAsia="宋体" w:hAnsi="宋体" w:cs="宋体"/>
                <w:sz w:val="24"/>
              </w:rPr>
              <w:t>1</w:t>
            </w:r>
          </w:p>
        </w:tc>
        <w:tc>
          <w:tcPr>
            <w:tcW w:w="3805" w:type="dxa"/>
            <w:vAlign w:val="center"/>
          </w:tcPr>
          <w:p w14:paraId="4014E92D">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14:paraId="7D423EFB">
            <w:pPr>
              <w:wordWrap w:val="0"/>
              <w:jc w:val="left"/>
              <w:rPr>
                <w:rFonts w:ascii="宋体" w:eastAsia="宋体" w:hAnsi="宋体" w:cs="宋体"/>
                <w:sz w:val="24"/>
              </w:rPr>
            </w:pPr>
            <w:r>
              <w:rPr>
                <w:rFonts w:ascii="宋体" w:eastAsia="宋体" w:hAnsi="宋体" w:cs="宋体"/>
                <w:sz w:val="24"/>
              </w:rPr>
              <w:t>河北工业大学法人证书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w:t>
            </w:r>
          </w:p>
        </w:tc>
        <w:tc>
          <w:tcPr>
            <w:tcW w:w="3805" w:type="dxa"/>
            <w:vAlign w:val="center"/>
          </w:tcPr>
          <w:p>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pPr>
              <w:wordWrap w:val="0"/>
              <w:jc w:val="left"/>
              <w:rPr>
                <w:rFonts w:ascii="宋体" w:eastAsia="宋体" w:hAnsi="宋体" w:cs="宋体"/>
                <w:sz w:val="24"/>
              </w:rPr>
            </w:pPr>
            <w:r>
              <w:rPr>
                <w:rFonts w:ascii="宋体" w:eastAsia="宋体" w:hAnsi="宋体" w:cs="宋体"/>
                <w:sz w:val="24"/>
              </w:rPr>
              <w:t>新疆生产建设兵团第二师农业科学研究所法人证书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3</w:t>
            </w:r>
          </w:p>
        </w:tc>
        <w:tc>
          <w:tcPr>
            <w:tcW w:w="3805" w:type="dxa"/>
            <w:vAlign w:val="center"/>
          </w:tcPr>
          <w:p>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pPr>
              <w:wordWrap w:val="0"/>
              <w:jc w:val="left"/>
              <w:rPr>
                <w:rFonts w:ascii="宋体" w:eastAsia="宋体" w:hAnsi="宋体" w:cs="宋体"/>
                <w:sz w:val="24"/>
              </w:rPr>
            </w:pPr>
            <w:r>
              <w:rPr>
                <w:rFonts w:ascii="宋体" w:eastAsia="宋体" w:hAnsi="宋体" w:cs="宋体"/>
                <w:sz w:val="24"/>
              </w:rPr>
              <w:t>河北工业大学与新疆生产建设兵团第二师农业科学研究所的合作协议</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4</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基于辐射诱变技术的加工番茄新品种创制项目推荐函</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5</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标志性成果1 研究论文</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6</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标志性成果2 研究论文</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7</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标志性成果3 研究论文</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8</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标志性成果4 研究论文</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9</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标志性成果5 研究论文</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10</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标志性成果6 黄瓜新品种登记证书</w:t>
            </w:r>
            <w:r>
              <w:rPr>
                <w:rFonts w:ascii="宋体" w:eastAsia="宋体" w:hAnsi="宋体" w:cs="宋体"/>
                <w:sz w:val="24"/>
              </w:rPr>
              <w:br w:type="page"/>
            </w:r>
          </w:p>
        </w:tc>
      </w:tr>
    </w:tbl>
    <w:p w14:paraId="036CF517">
      <w:pPr>
        <w:wordWrap w:val="0"/>
        <w:spacing w:line="20" w:lineRule="exact"/>
        <w:rPr>
          <w:sz w:val="10"/>
          <w:szCs w:val="10"/>
        </w:rPr>
        <w:sectPr>
          <w:footerReference w:type="default" r:id="rId24"/>
          <w:pgSz w:w="11906" w:h="16838"/>
          <w:pgMar w:top="1418" w:right="1418" w:bottom="1418" w:left="1418" w:header="851" w:footer="850" w:gutter="0"/>
          <w:cols w:num="1" w:space="720"/>
          <w:docGrid w:linePitch="312" w:charSpace="0"/>
        </w:sectPr>
      </w:pPr>
    </w:p>
    <w:p w14:paraId="06033239">
      <w:pPr>
        <w:wordWrap w:val="0"/>
        <w:spacing w:line="20" w:lineRule="exact"/>
        <w:rPr>
          <w:sz w:val="10"/>
          <w:szCs w:val="10"/>
        </w:rPr>
      </w:pPr>
      <w:bookmarkStart w:id="71" w:name="rlyczy"/>
      <w:bookmarkEnd w:id="71"/>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2" w:name="yes"/>
      <w:r w:rsidRPr="00A37D73">
        <w:rPr>
          <w:rFonts w:ascii="Wingdings 2" w:hAnsi="Wingdings 2" w:eastAsiaTheme="minorEastAsia" w:cs="宋体"/>
          <w:b/>
          <w:color w:val="000000"/>
          <w:sz w:val="24"/>
          <w:szCs w:val="24"/>
        </w:rPr>
        <w:sym w:font="Wingdings 2" w:char="F0A3"/>
      </w:r>
      <w:bookmarkEnd w:id="72"/>
      <w:r w:rsidRPr="00A37D73">
        <w:rPr>
          <w:rFonts w:asciiTheme="minorEastAsia" w:eastAsiaTheme="minorEastAsia" w:hAnsiTheme="minorEastAsia" w:cs="宋体" w:hint="eastAsia"/>
          <w:b/>
          <w:kern w:val="2"/>
          <w:sz w:val="24"/>
          <w:szCs w:val="24"/>
        </w:rPr>
        <w:t xml:space="preserve">是   </w:t>
      </w:r>
      <w:bookmarkStart w:id="73" w:name="no"/>
      <w:r w:rsidRPr="00A37D73">
        <w:rPr>
          <w:rFonts w:ascii="Wingdings 2" w:eastAsia="Wingdings 2" w:hAnsi="Wingdings 2" w:cs="Wingdings 2" w:hint="eastAsia"/>
          <w:b/>
          <w:kern w:val="2"/>
          <w:sz w:val="24"/>
          <w:szCs w:val="24"/>
        </w:rPr>
        <w:t>R</w:t>
      </w:r>
      <w:bookmarkEnd w:id="73"/>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4" w:name="title"/>
      <w:bookmarkEnd w:id="74"/>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5" w:name="ycjx"/>
            <w:r w:rsidRPr="001716E5">
              <w:rPr>
                <w:rFonts w:ascii="Wingdings 2" w:hAnsi="Wingdings 2" w:eastAsiaTheme="minorEastAsia" w:cs="宋体"/>
                <w:color w:val="000000"/>
                <w:sz w:val="21"/>
                <w:szCs w:val="21"/>
              </w:rPr>
              <w:sym w:font="Wingdings 2" w:char="F0A3"/>
            </w:r>
            <w:bookmarkEnd w:id="75"/>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6" w:name="tqryzy"/>
            <w:r w:rsidRPr="001716E5">
              <w:rPr>
                <w:rFonts w:ascii="Wingdings 2" w:hAnsi="Wingdings 2" w:eastAsiaTheme="minorEastAsia" w:cs="宋体"/>
                <w:color w:val="000000"/>
                <w:sz w:val="21"/>
                <w:szCs w:val="21"/>
              </w:rPr>
              <w:sym w:font="Wingdings 2" w:char="F0A3"/>
            </w:r>
            <w:bookmarkEnd w:id="76"/>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7" w:name="gdrs"/>
            <w:r w:rsidRPr="001716E5">
              <w:rPr>
                <w:rFonts w:ascii="Wingdings 2" w:hAnsi="Wingdings 2" w:eastAsiaTheme="minorEastAsia" w:cs="宋体"/>
                <w:color w:val="000000"/>
                <w:sz w:val="21"/>
                <w:szCs w:val="21"/>
              </w:rPr>
              <w:sym w:font="Wingdings 2" w:char="F0A3"/>
            </w:r>
            <w:bookmarkEnd w:id="77"/>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hjb"/>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tsqt"/>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0" w:name="cjZl"/>
            <w:bookmarkEnd w:id="80"/>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1" w:name="cjSl"/>
            <w:bookmarkEnd w:id="81"/>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2" w:name="cjXmmc"/>
            <w:bookmarkEnd w:id="82"/>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3" w:name="cjdwmc"/>
            <w:bookmarkEnd w:id="83"/>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4" w:name="cjPzbasj"/>
            <w:bookmarkEnd w:id="84"/>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5" w:name="cjYczyjg"/>
            <w:bookmarkEnd w:id="85"/>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6" w:name="cjBz"/>
            <w:bookmarkEnd w:id="86"/>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87" w:name="bcDd"/>
            <w:bookmarkEnd w:id="8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88" w:name="bcSs"/>
            <w:bookmarkEnd w:id="8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89" w:name="bcPt"/>
            <w:bookmarkEnd w:id="8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0" w:name="bcZl"/>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1" w:name="bcSl"/>
            <w:bookmarkEnd w:id="9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2" w:name="bcXmmc"/>
            <w:bookmarkEnd w:id="92"/>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3" w:name="bcDwmc"/>
            <w:bookmarkEnd w:id="93"/>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4" w:name="bcPzbasj"/>
            <w:bookmarkEnd w:id="94"/>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5" w:name="bcYczyjg"/>
            <w:bookmarkEnd w:id="95"/>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6" w:name="bcBz"/>
            <w:bookmarkEnd w:id="96"/>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7" w:name="kfhd2"/>
            <w:r w:rsidRPr="001716E5">
              <w:rPr>
                <w:rFonts w:ascii="Wingdings 2" w:hAnsi="Wingdings 2" w:eastAsiaTheme="minorEastAsia" w:cs="宋体"/>
                <w:color w:val="000000"/>
                <w:sz w:val="21"/>
                <w:szCs w:val="21"/>
              </w:rPr>
              <w:sym w:font="Wingdings 2" w:char="F0A3"/>
            </w:r>
            <w:bookmarkEnd w:id="9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8" w:name="lcsy2"/>
            <w:r w:rsidRPr="001716E5">
              <w:rPr>
                <w:rFonts w:ascii="Wingdings 2" w:hAnsi="Wingdings 2" w:eastAsiaTheme="minorEastAsia" w:cs="宋体"/>
                <w:color w:val="000000"/>
                <w:sz w:val="21"/>
                <w:szCs w:val="21"/>
              </w:rPr>
              <w:sym w:font="Wingdings 2" w:char="F0A3"/>
            </w:r>
            <w:bookmarkEnd w:id="98"/>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99" w:name="lyZl"/>
            <w:bookmarkEnd w:id="9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0" w:name="lySl"/>
            <w:bookmarkEnd w:id="10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1" w:name="lyXmmc"/>
            <w:bookmarkEnd w:id="101"/>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2" w:name="lyDwmc"/>
            <w:bookmarkEnd w:id="102"/>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3" w:name="lyPzbasj"/>
            <w:bookmarkEnd w:id="103"/>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4" w:name="lyYczyjg"/>
            <w:bookmarkEnd w:id="104"/>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5" w:name="lyBz"/>
            <w:bookmarkEnd w:id="105"/>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6" w:name="kfhd1"/>
            <w:r w:rsidRPr="001716E5">
              <w:rPr>
                <w:rFonts w:ascii="Wingdings 2" w:hAnsi="Wingdings 2" w:eastAsiaTheme="minorEastAsia" w:cs="宋体"/>
                <w:color w:val="000000"/>
                <w:sz w:val="21"/>
                <w:szCs w:val="21"/>
              </w:rPr>
              <w:sym w:font="Wingdings 2" w:char="F0A3"/>
            </w:r>
            <w:bookmarkEnd w:id="10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7" w:name="lcsy1"/>
            <w:r w:rsidRPr="001716E5">
              <w:rPr>
                <w:rFonts w:ascii="Wingdings 2" w:hAnsi="Wingdings 2" w:eastAsiaTheme="minorEastAsia" w:cs="宋体"/>
                <w:color w:val="000000"/>
                <w:sz w:val="21"/>
                <w:szCs w:val="21"/>
              </w:rPr>
              <w:sym w:font="Wingdings 2" w:char="F0A3"/>
            </w:r>
            <w:bookmarkEnd w:id="107"/>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8" w:name="gjhzxzxkZl"/>
            <w:bookmarkEnd w:id="10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9" w:name="gjhzxzxkSl"/>
            <w:bookmarkEnd w:id="10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0" w:name="gjhzxzxkXmmc"/>
            <w:bookmarkEnd w:id="110"/>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1" w:name="gjhzxzxkDwmc"/>
            <w:bookmarkEnd w:id="111"/>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2" w:name="gjhzxzxkPzbasj"/>
            <w:bookmarkEnd w:id="112"/>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3" w:name="gjhzxzxkYczyjg"/>
            <w:bookmarkEnd w:id="113"/>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4" w:name="gjhzxzxkBz"/>
            <w:bookmarkEnd w:id="114"/>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5" w:name="kfhd"/>
            <w:r w:rsidRPr="001716E5">
              <w:rPr>
                <w:rFonts w:ascii="Wingdings 2" w:hAnsi="Wingdings 2" w:eastAsiaTheme="minorEastAsia" w:cs="宋体"/>
                <w:color w:val="000000"/>
                <w:sz w:val="21"/>
                <w:szCs w:val="21"/>
              </w:rPr>
              <w:sym w:font="Wingdings 2" w:char="F0A3"/>
            </w:r>
            <w:bookmarkEnd w:id="11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6" w:name="lcsy"/>
            <w:r w:rsidRPr="001716E5">
              <w:rPr>
                <w:rFonts w:ascii="Wingdings 2" w:hAnsi="Wingdings 2" w:eastAsiaTheme="minorEastAsia" w:cs="宋体"/>
                <w:color w:val="000000"/>
                <w:sz w:val="21"/>
                <w:szCs w:val="21"/>
              </w:rPr>
              <w:sym w:font="Wingdings 2" w:char="F0A3"/>
            </w:r>
            <w:bookmarkEnd w:id="116"/>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7" w:name="gjhzbaZl"/>
            <w:bookmarkEnd w:id="11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8" w:name="gjhzbaSl"/>
            <w:bookmarkEnd w:id="11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19" w:name="gjhzbaXmmc"/>
            <w:bookmarkEnd w:id="119"/>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0" w:name="gjhzbaDwmc"/>
            <w:bookmarkEnd w:id="120"/>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1" w:name="gjhzbaPzbasj"/>
            <w:bookmarkEnd w:id="121"/>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2" w:name="gjhzbaYczyjg"/>
            <w:bookmarkEnd w:id="122"/>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3" w:name="gjhzbaBz"/>
            <w:bookmarkEnd w:id="123"/>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4" w:name="chujHzf"/>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5" w:name="chujYt"/>
            <w:bookmarkEnd w:id="12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6" w:name="chujZl"/>
            <w:bookmarkEnd w:id="12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7" w:name="chujSl"/>
            <w:bookmarkEnd w:id="12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28" w:name="chujXmmc"/>
            <w:bookmarkEnd w:id="128"/>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29" w:name="chujDwmc"/>
            <w:bookmarkEnd w:id="129"/>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0" w:name="chujPzbasj"/>
            <w:bookmarkEnd w:id="130"/>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1" w:name="chujYczyjg"/>
            <w:bookmarkEnd w:id="131"/>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2" w:name="chujBz"/>
            <w:bookmarkEnd w:id="132"/>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3" w:name="xxsyWfdwmc"/>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4" w:name="xxsyYjmd"/>
            <w:bookmarkEnd w:id="1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5" w:name="xxsyLy"/>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6" w:name="xxsyZl"/>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7" w:name="xxsySl"/>
            <w:bookmarkEnd w:id="13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38" w:name="xxsyXmmc"/>
            <w:bookmarkEnd w:id="138"/>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39" w:name="xxsyDwmc"/>
            <w:bookmarkEnd w:id="139"/>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0" w:name="xxsyPzbasj"/>
            <w:bookmarkEnd w:id="140"/>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1" w:name="xxsyYczyjg"/>
            <w:bookmarkEnd w:id="141"/>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2" w:name="xxsyBz"/>
            <w:bookmarkEnd w:id="142"/>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num="1" w:space="72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200101FF" w:csb1="2028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9D242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824C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584AA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480BAF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3E3C56">
    <w:pPr>
      <w:pStyle w:val="Footer"/>
      <w:jc w:val="center"/>
    </w:pPr>
  </w:p>
  <w:p w14:paraId="679D94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E652EE">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14:paraId="3B0840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898C4D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1E72F0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2EA109">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5F84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6A52D0A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9AB73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14:paraId="7B63C34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094CC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1516A58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CDC5FE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6F968A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ACCC0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4FB70B0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D52E4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6F8FC1D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C7E01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77F2D9A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5B7CB5A">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z-index:-251658240"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D8B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0109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679F8A3">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z-index:-251657216"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559634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0E0BB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45"/>
    <w:rsid w:val="00005D65"/>
    <w:rsid w:val="0000722B"/>
    <w:rsid w:val="000122E3"/>
    <w:rsid w:val="00024B0A"/>
    <w:rsid w:val="0004256C"/>
    <w:rsid w:val="00045A15"/>
    <w:rsid w:val="00046B98"/>
    <w:rsid w:val="00051BA3"/>
    <w:rsid w:val="00061EEC"/>
    <w:rsid w:val="00063A42"/>
    <w:rsid w:val="00063EE6"/>
    <w:rsid w:val="00064B78"/>
    <w:rsid w:val="00065550"/>
    <w:rsid w:val="00075C9E"/>
    <w:rsid w:val="000800F0"/>
    <w:rsid w:val="00090FC5"/>
    <w:rsid w:val="000B0500"/>
    <w:rsid w:val="000B1B36"/>
    <w:rsid w:val="000B4227"/>
    <w:rsid w:val="000C490A"/>
    <w:rsid w:val="000D6192"/>
    <w:rsid w:val="000E6838"/>
    <w:rsid w:val="000F1682"/>
    <w:rsid w:val="000F1DCF"/>
    <w:rsid w:val="000F7ABA"/>
    <w:rsid w:val="00102277"/>
    <w:rsid w:val="00103120"/>
    <w:rsid w:val="001048FF"/>
    <w:rsid w:val="00105303"/>
    <w:rsid w:val="00114879"/>
    <w:rsid w:val="00116D70"/>
    <w:rsid w:val="00117B26"/>
    <w:rsid w:val="00120A8D"/>
    <w:rsid w:val="00132927"/>
    <w:rsid w:val="00140742"/>
    <w:rsid w:val="00142279"/>
    <w:rsid w:val="001437A2"/>
    <w:rsid w:val="0014524F"/>
    <w:rsid w:val="00146936"/>
    <w:rsid w:val="001548DB"/>
    <w:rsid w:val="001568CB"/>
    <w:rsid w:val="001716E5"/>
    <w:rsid w:val="0017227B"/>
    <w:rsid w:val="00172A27"/>
    <w:rsid w:val="00173FB9"/>
    <w:rsid w:val="00177C05"/>
    <w:rsid w:val="001915F0"/>
    <w:rsid w:val="00192D6C"/>
    <w:rsid w:val="00193970"/>
    <w:rsid w:val="00193C68"/>
    <w:rsid w:val="001A5174"/>
    <w:rsid w:val="001A7293"/>
    <w:rsid w:val="001B4BED"/>
    <w:rsid w:val="001C2B0E"/>
    <w:rsid w:val="001C6719"/>
    <w:rsid w:val="001D30BD"/>
    <w:rsid w:val="001D4A4E"/>
    <w:rsid w:val="001D60A1"/>
    <w:rsid w:val="001E1EF9"/>
    <w:rsid w:val="001E4E6A"/>
    <w:rsid w:val="001E7281"/>
    <w:rsid w:val="001F0EFC"/>
    <w:rsid w:val="001F2A23"/>
    <w:rsid w:val="001F56C7"/>
    <w:rsid w:val="002059DC"/>
    <w:rsid w:val="00210D19"/>
    <w:rsid w:val="00214D52"/>
    <w:rsid w:val="002233D1"/>
    <w:rsid w:val="00223513"/>
    <w:rsid w:val="00226DC0"/>
    <w:rsid w:val="0022715E"/>
    <w:rsid w:val="0023394D"/>
    <w:rsid w:val="00235E45"/>
    <w:rsid w:val="002412C9"/>
    <w:rsid w:val="00243635"/>
    <w:rsid w:val="00247960"/>
    <w:rsid w:val="00261218"/>
    <w:rsid w:val="00263E3C"/>
    <w:rsid w:val="002652EC"/>
    <w:rsid w:val="002659ED"/>
    <w:rsid w:val="002809D6"/>
    <w:rsid w:val="00282276"/>
    <w:rsid w:val="0028608C"/>
    <w:rsid w:val="00291130"/>
    <w:rsid w:val="00291AC5"/>
    <w:rsid w:val="002A7409"/>
    <w:rsid w:val="002A7DDF"/>
    <w:rsid w:val="002C67CF"/>
    <w:rsid w:val="002D05BF"/>
    <w:rsid w:val="002D79A6"/>
    <w:rsid w:val="002E19B9"/>
    <w:rsid w:val="002E2EB7"/>
    <w:rsid w:val="002E4BD0"/>
    <w:rsid w:val="002F026D"/>
    <w:rsid w:val="002F4FD0"/>
    <w:rsid w:val="003031F6"/>
    <w:rsid w:val="00326828"/>
    <w:rsid w:val="00341A1F"/>
    <w:rsid w:val="00341D45"/>
    <w:rsid w:val="00343319"/>
    <w:rsid w:val="0034577D"/>
    <w:rsid w:val="00350DEC"/>
    <w:rsid w:val="0036204E"/>
    <w:rsid w:val="00362939"/>
    <w:rsid w:val="003654BD"/>
    <w:rsid w:val="003714BF"/>
    <w:rsid w:val="00372DDD"/>
    <w:rsid w:val="00373716"/>
    <w:rsid w:val="00382350"/>
    <w:rsid w:val="00382E37"/>
    <w:rsid w:val="0038349C"/>
    <w:rsid w:val="003836FD"/>
    <w:rsid w:val="0038648F"/>
    <w:rsid w:val="00390410"/>
    <w:rsid w:val="00394F28"/>
    <w:rsid w:val="003A1392"/>
    <w:rsid w:val="003A3697"/>
    <w:rsid w:val="003A67B7"/>
    <w:rsid w:val="003B165C"/>
    <w:rsid w:val="003B488F"/>
    <w:rsid w:val="003C07C9"/>
    <w:rsid w:val="003C27C2"/>
    <w:rsid w:val="003E2176"/>
    <w:rsid w:val="003F6D2E"/>
    <w:rsid w:val="003F6FA4"/>
    <w:rsid w:val="003F7C1E"/>
    <w:rsid w:val="003F7CAD"/>
    <w:rsid w:val="00403E08"/>
    <w:rsid w:val="00405C88"/>
    <w:rsid w:val="00415D12"/>
    <w:rsid w:val="00416452"/>
    <w:rsid w:val="00417701"/>
    <w:rsid w:val="00421692"/>
    <w:rsid w:val="00422834"/>
    <w:rsid w:val="00431032"/>
    <w:rsid w:val="004358AB"/>
    <w:rsid w:val="004421CA"/>
    <w:rsid w:val="00450A88"/>
    <w:rsid w:val="00452D70"/>
    <w:rsid w:val="004536FB"/>
    <w:rsid w:val="00454F9F"/>
    <w:rsid w:val="00462618"/>
    <w:rsid w:val="00466730"/>
    <w:rsid w:val="004676BA"/>
    <w:rsid w:val="00470546"/>
    <w:rsid w:val="00475240"/>
    <w:rsid w:val="004766B2"/>
    <w:rsid w:val="00492890"/>
    <w:rsid w:val="00493B9C"/>
    <w:rsid w:val="00496D5E"/>
    <w:rsid w:val="004A1D7F"/>
    <w:rsid w:val="004A2B37"/>
    <w:rsid w:val="004B0C97"/>
    <w:rsid w:val="004B143C"/>
    <w:rsid w:val="004B5478"/>
    <w:rsid w:val="004C09A4"/>
    <w:rsid w:val="004C56F0"/>
    <w:rsid w:val="004D3EC0"/>
    <w:rsid w:val="004D4E5C"/>
    <w:rsid w:val="004D7299"/>
    <w:rsid w:val="004E0BF1"/>
    <w:rsid w:val="004F4FD7"/>
    <w:rsid w:val="005007F1"/>
    <w:rsid w:val="00503A81"/>
    <w:rsid w:val="00504D4F"/>
    <w:rsid w:val="00507735"/>
    <w:rsid w:val="00515E69"/>
    <w:rsid w:val="00517EEA"/>
    <w:rsid w:val="005212B8"/>
    <w:rsid w:val="00521335"/>
    <w:rsid w:val="00523E88"/>
    <w:rsid w:val="00524D53"/>
    <w:rsid w:val="00531821"/>
    <w:rsid w:val="00531FA1"/>
    <w:rsid w:val="00535C51"/>
    <w:rsid w:val="0054349A"/>
    <w:rsid w:val="005519F2"/>
    <w:rsid w:val="00553161"/>
    <w:rsid w:val="00554467"/>
    <w:rsid w:val="00562E1B"/>
    <w:rsid w:val="00564995"/>
    <w:rsid w:val="00565D81"/>
    <w:rsid w:val="00566C1E"/>
    <w:rsid w:val="00572D97"/>
    <w:rsid w:val="00572FC7"/>
    <w:rsid w:val="005737FC"/>
    <w:rsid w:val="005813C5"/>
    <w:rsid w:val="00582B8F"/>
    <w:rsid w:val="00583F7C"/>
    <w:rsid w:val="00584C0E"/>
    <w:rsid w:val="00594B77"/>
    <w:rsid w:val="00595213"/>
    <w:rsid w:val="00596FFD"/>
    <w:rsid w:val="005B707C"/>
    <w:rsid w:val="005C3477"/>
    <w:rsid w:val="005C74CC"/>
    <w:rsid w:val="005D7253"/>
    <w:rsid w:val="005E3382"/>
    <w:rsid w:val="005F24BB"/>
    <w:rsid w:val="005F4345"/>
    <w:rsid w:val="00603C80"/>
    <w:rsid w:val="0061149A"/>
    <w:rsid w:val="00612ACB"/>
    <w:rsid w:val="00613A62"/>
    <w:rsid w:val="0062118C"/>
    <w:rsid w:val="00625152"/>
    <w:rsid w:val="006265E5"/>
    <w:rsid w:val="00641DAE"/>
    <w:rsid w:val="00643EA1"/>
    <w:rsid w:val="00646EAF"/>
    <w:rsid w:val="00650033"/>
    <w:rsid w:val="0065141F"/>
    <w:rsid w:val="00654240"/>
    <w:rsid w:val="00655893"/>
    <w:rsid w:val="00661A4F"/>
    <w:rsid w:val="00667437"/>
    <w:rsid w:val="0067344D"/>
    <w:rsid w:val="0067606F"/>
    <w:rsid w:val="00691A87"/>
    <w:rsid w:val="0069329E"/>
    <w:rsid w:val="00694DF6"/>
    <w:rsid w:val="006A0313"/>
    <w:rsid w:val="006A40E2"/>
    <w:rsid w:val="006B776D"/>
    <w:rsid w:val="006C2EE4"/>
    <w:rsid w:val="006C40A6"/>
    <w:rsid w:val="006C4842"/>
    <w:rsid w:val="006D0C2A"/>
    <w:rsid w:val="006D4EEA"/>
    <w:rsid w:val="006D5A07"/>
    <w:rsid w:val="006E30CC"/>
    <w:rsid w:val="006E5264"/>
    <w:rsid w:val="006E7D01"/>
    <w:rsid w:val="006F0D11"/>
    <w:rsid w:val="006F30F5"/>
    <w:rsid w:val="006F4D57"/>
    <w:rsid w:val="006F5F2F"/>
    <w:rsid w:val="0070075B"/>
    <w:rsid w:val="00704F5C"/>
    <w:rsid w:val="007074A4"/>
    <w:rsid w:val="00710C28"/>
    <w:rsid w:val="00712764"/>
    <w:rsid w:val="00713AA2"/>
    <w:rsid w:val="00715E80"/>
    <w:rsid w:val="007227D7"/>
    <w:rsid w:val="00727970"/>
    <w:rsid w:val="0073002A"/>
    <w:rsid w:val="007335BC"/>
    <w:rsid w:val="00736B35"/>
    <w:rsid w:val="007430D1"/>
    <w:rsid w:val="00744A53"/>
    <w:rsid w:val="00745CE9"/>
    <w:rsid w:val="007468C2"/>
    <w:rsid w:val="007520F0"/>
    <w:rsid w:val="007574B8"/>
    <w:rsid w:val="007578F8"/>
    <w:rsid w:val="007663CD"/>
    <w:rsid w:val="00766769"/>
    <w:rsid w:val="007830DC"/>
    <w:rsid w:val="007861D3"/>
    <w:rsid w:val="00787126"/>
    <w:rsid w:val="007A6E0A"/>
    <w:rsid w:val="007B45F9"/>
    <w:rsid w:val="007B518F"/>
    <w:rsid w:val="007C4041"/>
    <w:rsid w:val="007E1C9D"/>
    <w:rsid w:val="007E6B7F"/>
    <w:rsid w:val="007E7A1B"/>
    <w:rsid w:val="007F43F7"/>
    <w:rsid w:val="007F7BF1"/>
    <w:rsid w:val="00803053"/>
    <w:rsid w:val="0080400A"/>
    <w:rsid w:val="008050EF"/>
    <w:rsid w:val="00807E3B"/>
    <w:rsid w:val="00815A90"/>
    <w:rsid w:val="00824A1E"/>
    <w:rsid w:val="00827820"/>
    <w:rsid w:val="00830078"/>
    <w:rsid w:val="0083068B"/>
    <w:rsid w:val="00831E80"/>
    <w:rsid w:val="008360E4"/>
    <w:rsid w:val="00836C9C"/>
    <w:rsid w:val="00842F25"/>
    <w:rsid w:val="0084748F"/>
    <w:rsid w:val="00851DCD"/>
    <w:rsid w:val="00852C4E"/>
    <w:rsid w:val="008708E7"/>
    <w:rsid w:val="00876175"/>
    <w:rsid w:val="008832C2"/>
    <w:rsid w:val="0088344C"/>
    <w:rsid w:val="008930F5"/>
    <w:rsid w:val="008960DD"/>
    <w:rsid w:val="008A09D9"/>
    <w:rsid w:val="008A5170"/>
    <w:rsid w:val="008B4979"/>
    <w:rsid w:val="008B768E"/>
    <w:rsid w:val="008C1F84"/>
    <w:rsid w:val="008D7131"/>
    <w:rsid w:val="008D7D12"/>
    <w:rsid w:val="008D7D3B"/>
    <w:rsid w:val="008E080B"/>
    <w:rsid w:val="008E2708"/>
    <w:rsid w:val="008E48F3"/>
    <w:rsid w:val="008F0364"/>
    <w:rsid w:val="008F3F79"/>
    <w:rsid w:val="00904100"/>
    <w:rsid w:val="00905BE5"/>
    <w:rsid w:val="009071F9"/>
    <w:rsid w:val="00911869"/>
    <w:rsid w:val="00914687"/>
    <w:rsid w:val="00914710"/>
    <w:rsid w:val="009164C7"/>
    <w:rsid w:val="009203E2"/>
    <w:rsid w:val="009218DC"/>
    <w:rsid w:val="00922571"/>
    <w:rsid w:val="00940827"/>
    <w:rsid w:val="00942FD1"/>
    <w:rsid w:val="00942FDF"/>
    <w:rsid w:val="00947040"/>
    <w:rsid w:val="00950C9F"/>
    <w:rsid w:val="00953F0C"/>
    <w:rsid w:val="0095464A"/>
    <w:rsid w:val="00955A20"/>
    <w:rsid w:val="00966F43"/>
    <w:rsid w:val="00970C12"/>
    <w:rsid w:val="009803D7"/>
    <w:rsid w:val="00984CBC"/>
    <w:rsid w:val="00985179"/>
    <w:rsid w:val="00994425"/>
    <w:rsid w:val="009A34FD"/>
    <w:rsid w:val="009B0402"/>
    <w:rsid w:val="009B2D41"/>
    <w:rsid w:val="009B4C6C"/>
    <w:rsid w:val="009C07F8"/>
    <w:rsid w:val="009C6467"/>
    <w:rsid w:val="009C71CA"/>
    <w:rsid w:val="009D11F3"/>
    <w:rsid w:val="009D1A77"/>
    <w:rsid w:val="009E4872"/>
    <w:rsid w:val="009E7443"/>
    <w:rsid w:val="009F18AA"/>
    <w:rsid w:val="00A059AF"/>
    <w:rsid w:val="00A0652D"/>
    <w:rsid w:val="00A115D9"/>
    <w:rsid w:val="00A217AF"/>
    <w:rsid w:val="00A243E4"/>
    <w:rsid w:val="00A25783"/>
    <w:rsid w:val="00A31EC1"/>
    <w:rsid w:val="00A31F95"/>
    <w:rsid w:val="00A3375A"/>
    <w:rsid w:val="00A34412"/>
    <w:rsid w:val="00A34BF4"/>
    <w:rsid w:val="00A37D73"/>
    <w:rsid w:val="00A4596C"/>
    <w:rsid w:val="00A479F2"/>
    <w:rsid w:val="00A53B15"/>
    <w:rsid w:val="00A578DD"/>
    <w:rsid w:val="00A61B44"/>
    <w:rsid w:val="00A65F42"/>
    <w:rsid w:val="00A67B79"/>
    <w:rsid w:val="00A80362"/>
    <w:rsid w:val="00A804BA"/>
    <w:rsid w:val="00A85F4D"/>
    <w:rsid w:val="00A94168"/>
    <w:rsid w:val="00A948CD"/>
    <w:rsid w:val="00A95736"/>
    <w:rsid w:val="00AA7CB4"/>
    <w:rsid w:val="00AB4A30"/>
    <w:rsid w:val="00AC5BD1"/>
    <w:rsid w:val="00AC7E61"/>
    <w:rsid w:val="00AD0695"/>
    <w:rsid w:val="00AD0CCE"/>
    <w:rsid w:val="00AE7066"/>
    <w:rsid w:val="00B12E32"/>
    <w:rsid w:val="00B12F50"/>
    <w:rsid w:val="00B20ED8"/>
    <w:rsid w:val="00B23C64"/>
    <w:rsid w:val="00B26398"/>
    <w:rsid w:val="00B340B4"/>
    <w:rsid w:val="00B44EC8"/>
    <w:rsid w:val="00B4772B"/>
    <w:rsid w:val="00B52377"/>
    <w:rsid w:val="00B571C2"/>
    <w:rsid w:val="00B60698"/>
    <w:rsid w:val="00B63BDC"/>
    <w:rsid w:val="00B64BB1"/>
    <w:rsid w:val="00B72CB0"/>
    <w:rsid w:val="00B73D00"/>
    <w:rsid w:val="00B80899"/>
    <w:rsid w:val="00B83169"/>
    <w:rsid w:val="00B90614"/>
    <w:rsid w:val="00B935B7"/>
    <w:rsid w:val="00B97D5C"/>
    <w:rsid w:val="00BA6C78"/>
    <w:rsid w:val="00BB4A30"/>
    <w:rsid w:val="00BC03EA"/>
    <w:rsid w:val="00BC3092"/>
    <w:rsid w:val="00BC66CB"/>
    <w:rsid w:val="00BD03E4"/>
    <w:rsid w:val="00BD4244"/>
    <w:rsid w:val="00BE1038"/>
    <w:rsid w:val="00BE126C"/>
    <w:rsid w:val="00C008B5"/>
    <w:rsid w:val="00C207A6"/>
    <w:rsid w:val="00C24480"/>
    <w:rsid w:val="00C25655"/>
    <w:rsid w:val="00C25B32"/>
    <w:rsid w:val="00C25EE3"/>
    <w:rsid w:val="00C30885"/>
    <w:rsid w:val="00C33CB8"/>
    <w:rsid w:val="00C33D06"/>
    <w:rsid w:val="00C45C15"/>
    <w:rsid w:val="00C53C77"/>
    <w:rsid w:val="00C60D24"/>
    <w:rsid w:val="00C650F4"/>
    <w:rsid w:val="00C67757"/>
    <w:rsid w:val="00C70035"/>
    <w:rsid w:val="00C74F77"/>
    <w:rsid w:val="00C75255"/>
    <w:rsid w:val="00C75400"/>
    <w:rsid w:val="00C8187B"/>
    <w:rsid w:val="00CA39FF"/>
    <w:rsid w:val="00CA4A30"/>
    <w:rsid w:val="00CA5A19"/>
    <w:rsid w:val="00CB3592"/>
    <w:rsid w:val="00CB427A"/>
    <w:rsid w:val="00CB73EF"/>
    <w:rsid w:val="00CB7AF3"/>
    <w:rsid w:val="00CC24A7"/>
    <w:rsid w:val="00CC2579"/>
    <w:rsid w:val="00CC2BE9"/>
    <w:rsid w:val="00CC56BA"/>
    <w:rsid w:val="00CD17E7"/>
    <w:rsid w:val="00CD46B0"/>
    <w:rsid w:val="00CE0198"/>
    <w:rsid w:val="00CE1169"/>
    <w:rsid w:val="00CE665D"/>
    <w:rsid w:val="00CF5612"/>
    <w:rsid w:val="00D03A2F"/>
    <w:rsid w:val="00D05780"/>
    <w:rsid w:val="00D2022F"/>
    <w:rsid w:val="00D243E7"/>
    <w:rsid w:val="00D265F4"/>
    <w:rsid w:val="00D43A37"/>
    <w:rsid w:val="00D50287"/>
    <w:rsid w:val="00D52032"/>
    <w:rsid w:val="00D525E9"/>
    <w:rsid w:val="00D640C8"/>
    <w:rsid w:val="00D64DF7"/>
    <w:rsid w:val="00D65F83"/>
    <w:rsid w:val="00D709F6"/>
    <w:rsid w:val="00D77BEC"/>
    <w:rsid w:val="00D811C8"/>
    <w:rsid w:val="00D81355"/>
    <w:rsid w:val="00D90725"/>
    <w:rsid w:val="00DA15AE"/>
    <w:rsid w:val="00DC2B2D"/>
    <w:rsid w:val="00DC4F6D"/>
    <w:rsid w:val="00DE0FF8"/>
    <w:rsid w:val="00DE1C93"/>
    <w:rsid w:val="00DE21CC"/>
    <w:rsid w:val="00DE3EB7"/>
    <w:rsid w:val="00E00811"/>
    <w:rsid w:val="00E01347"/>
    <w:rsid w:val="00E10CC1"/>
    <w:rsid w:val="00E119EB"/>
    <w:rsid w:val="00E17A93"/>
    <w:rsid w:val="00E22CDD"/>
    <w:rsid w:val="00E26928"/>
    <w:rsid w:val="00E27825"/>
    <w:rsid w:val="00E323DC"/>
    <w:rsid w:val="00E3463E"/>
    <w:rsid w:val="00E35572"/>
    <w:rsid w:val="00E37B91"/>
    <w:rsid w:val="00E41581"/>
    <w:rsid w:val="00E427A6"/>
    <w:rsid w:val="00E47990"/>
    <w:rsid w:val="00E510DD"/>
    <w:rsid w:val="00E54D00"/>
    <w:rsid w:val="00E566D9"/>
    <w:rsid w:val="00E6022F"/>
    <w:rsid w:val="00E60B0D"/>
    <w:rsid w:val="00E6713D"/>
    <w:rsid w:val="00E72BDA"/>
    <w:rsid w:val="00E933D4"/>
    <w:rsid w:val="00E93E43"/>
    <w:rsid w:val="00E95881"/>
    <w:rsid w:val="00E96900"/>
    <w:rsid w:val="00E978D8"/>
    <w:rsid w:val="00EA49B0"/>
    <w:rsid w:val="00EB42BD"/>
    <w:rsid w:val="00EB6384"/>
    <w:rsid w:val="00EB7066"/>
    <w:rsid w:val="00EC443A"/>
    <w:rsid w:val="00EC53D7"/>
    <w:rsid w:val="00ED07B8"/>
    <w:rsid w:val="00ED2F59"/>
    <w:rsid w:val="00ED3D0D"/>
    <w:rsid w:val="00EE2395"/>
    <w:rsid w:val="00EE2FFA"/>
    <w:rsid w:val="00EE62D9"/>
    <w:rsid w:val="00EF681F"/>
    <w:rsid w:val="00F009A2"/>
    <w:rsid w:val="00F03040"/>
    <w:rsid w:val="00F05C61"/>
    <w:rsid w:val="00F108DC"/>
    <w:rsid w:val="00F15655"/>
    <w:rsid w:val="00F313E2"/>
    <w:rsid w:val="00F47832"/>
    <w:rsid w:val="00F62CBC"/>
    <w:rsid w:val="00F73337"/>
    <w:rsid w:val="00F80F63"/>
    <w:rsid w:val="00F83EA2"/>
    <w:rsid w:val="00F862B5"/>
    <w:rsid w:val="00F87D14"/>
    <w:rsid w:val="00F9054D"/>
    <w:rsid w:val="00F962CB"/>
    <w:rsid w:val="00F96A36"/>
    <w:rsid w:val="00F97917"/>
    <w:rsid w:val="00FB3D44"/>
    <w:rsid w:val="00FB6E4B"/>
    <w:rsid w:val="00FC2F8A"/>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137285"/>
    <w:rsid w:val="2AB51B71"/>
    <w:rsid w:val="2B435E5E"/>
    <w:rsid w:val="2C510F3E"/>
    <w:rsid w:val="2C590159"/>
    <w:rsid w:val="2D514889"/>
    <w:rsid w:val="2E91336E"/>
    <w:rsid w:val="2E966570"/>
    <w:rsid w:val="2FDE3E06"/>
    <w:rsid w:val="30C11CC2"/>
    <w:rsid w:val="31903BAA"/>
    <w:rsid w:val="33221660"/>
    <w:rsid w:val="33354FCD"/>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5BC0792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semiHidden="0" w:uiPriority="0" w:unhideWhenUsed="0"/>
    <w:lsdException w:name="footer" w:semiHidden="0" w:unhideWhenUsed="0"/>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semiHidden="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lsdException w:name="Body Text" w:uiPriority="0"/>
    <w:lsdException w:name="Body Text Indent" w:uiPriority="0"/>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qFormat="1"/>
    <w:lsdException w:name="Plain Text" w:semiHidden="0" w:unhideWhenUsed="0" w:qFormat="1"/>
    <w:lsdException w:name="E-mail Signature" w:uiPriority="0"/>
    <w:lsdException w:name="Normal (Web)"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qFormat/>
    <w:rPr>
      <w:color w:val="800080"/>
      <w:u w:val="none"/>
    </w:rPr>
  </w:style>
  <w:style w:type="character" w:styleId="Hyperlink">
    <w:name w:val="Hyperlink"/>
    <w:qFormat/>
    <w:rPr>
      <w:color w:val="0000FF"/>
      <w:u w:val="none"/>
    </w:rPr>
  </w:style>
  <w:style w:type="character" w:customStyle="1" w:styleId="jbox-icon">
    <w:name w:val="jbox-icon"/>
    <w:basedOn w:val="DefaultParagraphFont"/>
    <w:qFormat/>
  </w:style>
  <w:style w:type="character" w:customStyle="1" w:styleId="jbox-icon-none">
    <w:name w:val="jbox-icon-none"/>
    <w:qFormat/>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3"/>
    <customShpInfo spid="_x0000_s205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367FB-D82A-4531-8524-8A8F61DA02B4}">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2052</Words>
  <Characters>2082</Characters>
  <Application>Microsoft Office Word</Application>
  <DocSecurity>0</DocSecurity>
  <Lines>18</Lines>
  <Paragraphs>5</Paragraphs>
  <ScaleCrop>false</ScaleCrop>
  <Company>Microsoft</Company>
  <LinksUpToDate>false</LinksUpToDate>
  <CharactersWithSpaces>2187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Administrator</cp:lastModifiedBy>
  <cp:revision>100</cp:revision>
  <cp:lastPrinted>2017-06-28T03:41:00Z</cp:lastPrinted>
  <dcterms:created xsi:type="dcterms:W3CDTF">2020-02-16T06:27:00Z</dcterms:created>
  <dcterms:modified xsi:type="dcterms:W3CDTF">2025-03-18T02:02:56Z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677CB4CA950E4BABBA5D3B227603639A_12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