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54C11C54">
      <w:pPr>
        <w:wordWrap w:val="0"/>
        <w:jc w:val="center"/>
        <w:rPr>
          <w:rFonts w:ascii="宋体" w:hAnsi="宋体"/>
          <w:b/>
          <w:bCs/>
          <w:sz w:val="44"/>
        </w:rPr>
      </w:pPr>
      <w:r>
        <w:rPr>
          <w:rFonts w:ascii="宋体" w:hAnsi="宋体" w:hint="eastAsia"/>
          <w:b/>
          <w:bCs/>
          <w:sz w:val="44"/>
        </w:rPr>
        <w:t>河北省中央引导地方科技发展资金</w:t>
      </w:r>
    </w:p>
    <w:p w14:paraId="0F689F0E">
      <w:pPr>
        <w:wordWrap w:val="0"/>
        <w:jc w:val="center"/>
        <w:rPr>
          <w:rFonts w:ascii="宋体" w:hAnsi="宋体"/>
          <w:b/>
          <w:bCs/>
          <w:sz w:val="44"/>
        </w:rPr>
      </w:pPr>
      <w:r>
        <w:rPr>
          <w:rFonts w:ascii="宋体" w:hAnsi="宋体" w:hint="eastAsia"/>
          <w:b/>
          <w:bCs/>
          <w:sz w:val="44"/>
        </w:rPr>
        <w:t>项目申报书</w:t>
      </w:r>
    </w:p>
    <w:p w14:paraId="3BAA9C13">
      <w:pPr>
        <w:wordWrap w:val="0"/>
        <w:jc w:val="center"/>
        <w:rPr>
          <w:rFonts w:ascii="宋体" w:hAnsi="宋体" w:cs="华文楷体"/>
          <w:b/>
          <w:bCs/>
          <w:sz w:val="32"/>
          <w:szCs w:val="32"/>
        </w:rPr>
      </w:pPr>
      <w:r>
        <w:rPr>
          <w:rFonts w:ascii="宋体" w:hAnsi="宋体" w:cs="华文楷体" w:hint="eastAsia"/>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14:paraId="0342F1F6">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4010101-区域科技创新体系项目</w:t>
      </w:r>
      <w:bookmarkEnd w:id="1"/>
    </w:p>
    <w:p w14:paraId="13C09FD7">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14:paraId="3A4922A4">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3" w:name="xmmc"/>
      <w:r>
        <w:rPr>
          <w:rFonts w:ascii="宋体" w:eastAsia="宋体" w:hAnsi="宋体" w:cs="宋体" w:hint="eastAsia"/>
          <w:sz w:val="24"/>
        </w:rPr>
        <w:t>新疆巴州中药材规范化种植技术集成示范</w:t>
      </w:r>
      <w:bookmarkEnd w:id="3"/>
    </w:p>
    <w:p w14:paraId="22C2B0DE">
      <w:pPr>
        <w:wordWrap w:val="0"/>
        <w:spacing w:line="480" w:lineRule="auto"/>
        <w:ind w:left="420" w:leftChars="200"/>
        <w:rPr>
          <w:rFonts w:ascii="宋体" w:hAnsi="宋体"/>
          <w:sz w:val="24"/>
        </w:rPr>
      </w:pPr>
      <w:r>
        <w:rPr>
          <w:rFonts w:ascii="宋体" w:hAnsi="宋体" w:hint="eastAsia"/>
          <w:sz w:val="24"/>
        </w:rPr>
        <w:t>申 报 单 位 ：</w:t>
      </w:r>
      <w:bookmarkStart w:id="4" w:name="cddwmc"/>
      <w:r>
        <w:rPr>
          <w:rFonts w:ascii="宋体" w:eastAsia="宋体" w:hAnsi="宋体" w:cs="宋体" w:hint="eastAsia"/>
          <w:sz w:val="24"/>
        </w:rPr>
        <w:t>河北农业大学</w:t>
      </w:r>
      <w:bookmarkEnd w:id="4"/>
      <w:bookmarkStart w:id="5" w:name="cddw"/>
      <w:bookmarkEnd w:id="5"/>
    </w:p>
    <w:p w14:paraId="2208037A">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6" w:name="hzdw"/>
      <w:r>
        <w:rPr>
          <w:rFonts w:ascii="宋体" w:eastAsia="宋体" w:hAnsi="宋体" w:cs="宋体" w:hint="eastAsia"/>
          <w:sz w:val="24"/>
        </w:rPr>
        <w:t>河北省科技创新服务中心,新疆中林生物科技有限公司</w:t>
      </w:r>
      <w:bookmarkEnd w:id="6"/>
    </w:p>
    <w:p w14:paraId="287A1618">
      <w:pPr>
        <w:wordWrap w:val="0"/>
        <w:spacing w:line="480" w:lineRule="auto"/>
        <w:ind w:left="420" w:leftChars="200"/>
        <w:rPr>
          <w:rFonts w:ascii="宋体" w:hAnsi="宋体"/>
          <w:sz w:val="24"/>
        </w:rPr>
      </w:pPr>
      <w:r>
        <w:rPr>
          <w:rFonts w:ascii="宋体" w:hAnsi="宋体" w:hint="eastAsia"/>
          <w:sz w:val="24"/>
        </w:rPr>
        <w:t>项目负责人 ：</w:t>
      </w:r>
      <w:bookmarkStart w:id="7" w:name="xmfzr"/>
      <w:r>
        <w:rPr>
          <w:rFonts w:ascii="宋体" w:eastAsia="宋体" w:hAnsi="宋体" w:cs="宋体" w:hint="eastAsia"/>
          <w:sz w:val="24"/>
        </w:rPr>
        <w:t>客绍英</w:t>
      </w:r>
      <w:bookmarkEnd w:id="7"/>
    </w:p>
    <w:p w14:paraId="6EAE681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省教育厅</w:t>
      </w:r>
      <w:bookmarkEnd w:id="8"/>
    </w:p>
    <w:p w14:paraId="33DC1E3C">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14:paraId="1E80C295">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14:paraId="4CB59F5A">
      <w:pPr>
        <w:wordWrap w:val="0"/>
        <w:spacing w:line="480" w:lineRule="auto"/>
        <w:ind w:left="420" w:leftChars="200"/>
        <w:rPr>
          <w:rFonts w:ascii="宋体" w:hAnsi="宋体"/>
          <w:sz w:val="24"/>
        </w:rPr>
      </w:pPr>
      <w:r>
        <w:rPr>
          <w:rFonts w:ascii="宋体" w:hAnsi="宋体" w:hint="eastAsia"/>
          <w:sz w:val="24"/>
        </w:rPr>
        <w:t>起 止 年 月 ：</w:t>
      </w:r>
      <w:bookmarkStart w:id="11" w:name="qzny"/>
      <w:r>
        <w:rPr>
          <w:rFonts w:ascii="宋体" w:eastAsia="宋体" w:hAnsi="宋体" w:cs="宋体" w:hint="eastAsia"/>
          <w:sz w:val="24"/>
        </w:rPr>
        <w:t>2025-03 至 2027-02</w:t>
      </w:r>
      <w:bookmarkEnd w:id="11"/>
    </w:p>
    <w:p w14:paraId="6EAF15A3">
      <w:pPr>
        <w:wordWrap w:val="0"/>
        <w:spacing w:line="480" w:lineRule="auto"/>
        <w:ind w:left="420" w:leftChars="200"/>
        <w:rPr>
          <w:rFonts w:ascii="宋体" w:hAnsi="宋体"/>
        </w:rPr>
      </w:pPr>
      <w:r>
        <w:rPr>
          <w:rFonts w:ascii="宋体" w:hAnsi="宋体" w:hint="eastAsia"/>
          <w:sz w:val="24"/>
        </w:rPr>
        <w:t>填 报 日 期 ：</w:t>
      </w:r>
      <w:bookmarkStart w:id="12" w:name="tbtime"/>
      <w:r>
        <w:rPr>
          <w:rFonts w:ascii="宋体" w:eastAsia="宋体" w:hAnsi="宋体" w:cs="宋体" w:hint="eastAsia"/>
          <w:sz w:val="24"/>
        </w:rPr>
        <w:t>2025-03-30</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num="1" w:space="720"/>
          <w:titlePg/>
          <w:docGrid w:linePitch="312" w:charSpace="0"/>
        </w:sectPr>
      </w:pPr>
      <w:r>
        <w:rPr>
          <w:rFonts w:ascii="宋体" w:hAnsi="宋体" w:hint="eastAsia"/>
          <w:b/>
          <w:bCs/>
          <w:sz w:val="30"/>
        </w:rPr>
        <w:t>河北省科学技术厅制</w:t>
      </w:r>
    </w:p>
    <w:p w14:paraId="7E4BF274">
      <w:pPr>
        <w:pStyle w:val="PlainText"/>
        <w:tabs>
          <w:tab w:val="left" w:pos="8640"/>
        </w:tabs>
        <w:wordWrap w:val="0"/>
        <w:spacing w:line="360" w:lineRule="auto"/>
        <w:ind w:right="428" w:rightChars="204"/>
        <w:jc w:val="center"/>
        <w:rPr>
          <w:rFonts w:hAnsi="宋体" w:cs="宋体"/>
          <w:sz w:val="28"/>
          <w:szCs w:val="28"/>
        </w:rPr>
      </w:pPr>
    </w:p>
    <w:p w14:paraId="42A13E68">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w:t>
      </w:r>
      <w:bookmarkStart w:id="13" w:name="_GoBack"/>
      <w:bookmarkEnd w:id="13"/>
      <w:r>
        <w:rPr>
          <w:rFonts w:ascii="宋体" w:hAnsi="宋体" w:cs="仿宋_GB2312" w:hint="eastAsia"/>
          <w:sz w:val="24"/>
        </w:rPr>
        <w:t>“项目实施内容及目标”“申报单位及合作单位基础”“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num="1" w:space="720"/>
          <w:docGrid w:linePitch="312" w:charSpace="0"/>
        </w:sectPr>
      </w:pPr>
    </w:p>
    <w:tbl>
      <w:tblPr>
        <w:tblStyle w:val="TableNormal"/>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9"/>
          <w:jc w:val="center"/>
        </w:trPr>
        <w:tc>
          <w:tcPr>
            <w:tcW w:w="10206" w:type="dxa"/>
            <w:gridSpan w:val="12"/>
            <w:vAlign w:val="center"/>
          </w:tcPr>
          <w:p w14:paraId="28A73105">
            <w:pPr>
              <w:wordWrap w:val="0"/>
              <w:jc w:val="center"/>
              <w:rPr>
                <w:rFonts w:ascii="宋体" w:hAnsi="宋体"/>
                <w:sz w:val="24"/>
              </w:rPr>
            </w:pPr>
            <w:r>
              <w:rPr>
                <w:rFonts w:ascii="宋体" w:hAnsi="宋体" w:hint="eastAsia"/>
                <w:b/>
                <w:sz w:val="28"/>
                <w:szCs w:val="28"/>
              </w:rPr>
              <w:t>项目申报单位基本信息</w:t>
            </w:r>
          </w:p>
        </w:tc>
      </w:tr>
      <w:tr w14:paraId="73C4687A">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817A810">
            <w:pPr>
              <w:wordWrap w:val="0"/>
              <w:jc w:val="center"/>
              <w:rPr>
                <w:rFonts w:ascii="宋体" w:hAnsi="宋体"/>
                <w:sz w:val="24"/>
              </w:rPr>
            </w:pPr>
            <w:r>
              <w:rPr>
                <w:rFonts w:ascii="宋体" w:hAnsi="宋体" w:hint="eastAsia"/>
                <w:sz w:val="24"/>
              </w:rPr>
              <w:t>项目名称</w:t>
            </w:r>
          </w:p>
        </w:tc>
        <w:tc>
          <w:tcPr>
            <w:tcW w:w="3831" w:type="dxa"/>
            <w:gridSpan w:val="5"/>
            <w:vAlign w:val="center"/>
          </w:tcPr>
          <w:p w14:paraId="1E9752F8">
            <w:pPr>
              <w:wordWrap w:val="0"/>
              <w:rPr>
                <w:rFonts w:ascii="宋体" w:eastAsia="宋体" w:hAnsi="宋体" w:cs="宋体"/>
                <w:sz w:val="24"/>
              </w:rPr>
            </w:pPr>
            <w:bookmarkStart w:id="14" w:name="xmmc1"/>
            <w:r>
              <w:rPr>
                <w:rFonts w:ascii="宋体" w:eastAsia="宋体" w:hAnsi="宋体" w:cs="宋体"/>
                <w:sz w:val="24"/>
              </w:rPr>
              <w:t>新疆巴州中药材规范化种植技术集成示范</w:t>
            </w:r>
            <w:bookmarkEnd w:id="14"/>
          </w:p>
        </w:tc>
        <w:tc>
          <w:tcPr>
            <w:tcW w:w="1872" w:type="dxa"/>
            <w:gridSpan w:val="2"/>
            <w:vAlign w:val="center"/>
          </w:tcPr>
          <w:p w14:paraId="2E56AFD0">
            <w:pPr>
              <w:wordWrap w:val="0"/>
              <w:jc w:val="center"/>
              <w:rPr>
                <w:rFonts w:ascii="宋体" w:hAnsi="宋体"/>
                <w:sz w:val="24"/>
              </w:rPr>
            </w:pPr>
            <w:r>
              <w:rPr>
                <w:rFonts w:ascii="宋体" w:hAnsi="宋体" w:hint="eastAsia"/>
                <w:sz w:val="24"/>
              </w:rPr>
              <w:t>所属专项</w:t>
            </w:r>
          </w:p>
        </w:tc>
        <w:tc>
          <w:tcPr>
            <w:tcW w:w="2521" w:type="dxa"/>
            <w:gridSpan w:val="3"/>
            <w:vAlign w:val="center"/>
          </w:tcPr>
          <w:p w14:paraId="4EA38F7C">
            <w:pPr>
              <w:wordWrap w:val="0"/>
              <w:jc w:val="left"/>
              <w:rPr>
                <w:rFonts w:ascii="宋体" w:eastAsia="宋体" w:hAnsi="宋体" w:cs="宋体"/>
                <w:sz w:val="24"/>
              </w:rPr>
            </w:pPr>
            <w:bookmarkStart w:id="15" w:name="zxmc1"/>
            <w:r>
              <w:rPr>
                <w:rFonts w:ascii="宋体" w:eastAsia="宋体" w:hAnsi="宋体" w:cs="宋体"/>
                <w:sz w:val="24"/>
              </w:rPr>
              <w:t>中央引导地方科技发展资金项目</w:t>
            </w:r>
            <w:bookmarkEnd w:id="15"/>
          </w:p>
        </w:tc>
      </w:tr>
      <w:tr w14:paraId="5716E867">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0E907C1">
            <w:pPr>
              <w:wordWrap w:val="0"/>
              <w:jc w:val="center"/>
              <w:rPr>
                <w:rFonts w:ascii="宋体" w:hAnsi="宋体"/>
                <w:sz w:val="24"/>
              </w:rPr>
            </w:pPr>
            <w:r>
              <w:rPr>
                <w:rFonts w:ascii="宋体" w:hAnsi="宋体" w:hint="eastAsia"/>
                <w:sz w:val="24"/>
              </w:rPr>
              <w:t>指南代码</w:t>
            </w:r>
          </w:p>
        </w:tc>
        <w:tc>
          <w:tcPr>
            <w:tcW w:w="3831" w:type="dxa"/>
            <w:gridSpan w:val="5"/>
            <w:vAlign w:val="center"/>
          </w:tcPr>
          <w:p w14:paraId="16DB65A3">
            <w:pPr>
              <w:wordWrap w:val="0"/>
              <w:rPr>
                <w:rFonts w:ascii="宋体" w:eastAsia="宋体" w:hAnsi="宋体" w:cs="宋体"/>
                <w:sz w:val="24"/>
              </w:rPr>
            </w:pPr>
            <w:bookmarkStart w:id="16" w:name="zndm1"/>
            <w:r>
              <w:rPr>
                <w:rFonts w:ascii="宋体" w:eastAsia="宋体" w:hAnsi="宋体" w:cs="宋体"/>
                <w:sz w:val="24"/>
              </w:rPr>
              <w:t>4010101-区域科技创新体系项目</w:t>
            </w:r>
            <w:bookmarkEnd w:id="16"/>
          </w:p>
        </w:tc>
        <w:tc>
          <w:tcPr>
            <w:tcW w:w="1872" w:type="dxa"/>
            <w:gridSpan w:val="2"/>
            <w:vAlign w:val="center"/>
          </w:tcPr>
          <w:p w14:paraId="79D6CE9E">
            <w:pPr>
              <w:wordWrap w:val="0"/>
              <w:jc w:val="center"/>
              <w:rPr>
                <w:rFonts w:ascii="宋体" w:hAnsi="宋体"/>
                <w:sz w:val="24"/>
              </w:rPr>
            </w:pPr>
            <w:r>
              <w:rPr>
                <w:rFonts w:ascii="宋体" w:hAnsi="宋体" w:hint="eastAsia"/>
                <w:sz w:val="24"/>
              </w:rPr>
              <w:t>科技活动类型</w:t>
            </w:r>
          </w:p>
        </w:tc>
        <w:tc>
          <w:tcPr>
            <w:tcW w:w="2521" w:type="dxa"/>
            <w:gridSpan w:val="3"/>
            <w:vAlign w:val="center"/>
          </w:tcPr>
          <w:p w14:paraId="40C16A46">
            <w:pPr>
              <w:wordWrap w:val="0"/>
              <w:jc w:val="left"/>
              <w:rPr>
                <w:rFonts w:ascii="宋体" w:eastAsia="宋体" w:hAnsi="宋体" w:cs="宋体"/>
                <w:sz w:val="24"/>
              </w:rPr>
            </w:pPr>
            <w:bookmarkStart w:id="17" w:name="kjhdlx"/>
            <w:r>
              <w:rPr>
                <w:rFonts w:ascii="宋体" w:eastAsia="宋体" w:hAnsi="宋体" w:cs="宋体"/>
                <w:sz w:val="24"/>
              </w:rPr>
              <w:t>应用研究</w:t>
            </w:r>
            <w:bookmarkEnd w:id="17"/>
          </w:p>
        </w:tc>
      </w:tr>
      <w:tr w14:paraId="17A890FD">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24DEA39E">
            <w:pPr>
              <w:wordWrap w:val="0"/>
              <w:jc w:val="center"/>
              <w:rPr>
                <w:rFonts w:ascii="宋体" w:hAnsi="宋体"/>
                <w:sz w:val="24"/>
              </w:rPr>
            </w:pPr>
            <w:r>
              <w:rPr>
                <w:rFonts w:ascii="宋体" w:hAnsi="宋体" w:hint="eastAsia"/>
                <w:sz w:val="24"/>
              </w:rPr>
              <w:t>应用行业</w:t>
            </w:r>
          </w:p>
        </w:tc>
        <w:tc>
          <w:tcPr>
            <w:tcW w:w="3831" w:type="dxa"/>
            <w:gridSpan w:val="5"/>
            <w:vAlign w:val="center"/>
          </w:tcPr>
          <w:p w14:paraId="0C37A2F8">
            <w:pPr>
              <w:wordWrap w:val="0"/>
              <w:rPr>
                <w:rFonts w:ascii="宋体" w:eastAsia="宋体" w:hAnsi="宋体" w:cs="宋体"/>
                <w:sz w:val="24"/>
              </w:rPr>
            </w:pPr>
            <w:bookmarkStart w:id="18" w:name="yyhy"/>
            <w:r>
              <w:rPr>
                <w:rFonts w:ascii="宋体" w:eastAsia="宋体" w:hAnsi="宋体" w:cs="宋体"/>
                <w:sz w:val="24"/>
              </w:rPr>
              <w:t>中药材的种植</w:t>
            </w:r>
            <w:bookmarkEnd w:id="18"/>
          </w:p>
        </w:tc>
        <w:tc>
          <w:tcPr>
            <w:tcW w:w="1872" w:type="dxa"/>
            <w:gridSpan w:val="2"/>
            <w:vAlign w:val="center"/>
          </w:tcPr>
          <w:p w14:paraId="4D73AAE8">
            <w:pPr>
              <w:wordWrap w:val="0"/>
              <w:jc w:val="center"/>
              <w:rPr>
                <w:rFonts w:ascii="宋体" w:hAnsi="宋体"/>
                <w:sz w:val="24"/>
              </w:rPr>
            </w:pPr>
            <w:r>
              <w:rPr>
                <w:rFonts w:ascii="宋体" w:hAnsi="宋体" w:hint="eastAsia"/>
                <w:sz w:val="24"/>
              </w:rPr>
              <w:t>技术领域</w:t>
            </w:r>
          </w:p>
        </w:tc>
        <w:tc>
          <w:tcPr>
            <w:tcW w:w="2521" w:type="dxa"/>
            <w:gridSpan w:val="3"/>
            <w:vAlign w:val="center"/>
          </w:tcPr>
          <w:p w14:paraId="69706391">
            <w:pPr>
              <w:wordWrap w:val="0"/>
              <w:jc w:val="left"/>
              <w:rPr>
                <w:rFonts w:ascii="宋体" w:eastAsia="宋体" w:hAnsi="宋体" w:cs="宋体"/>
                <w:sz w:val="24"/>
              </w:rPr>
            </w:pPr>
            <w:bookmarkStart w:id="19" w:name="jsly"/>
            <w:r>
              <w:rPr>
                <w:rFonts w:ascii="宋体" w:eastAsia="宋体" w:hAnsi="宋体" w:cs="宋体"/>
                <w:sz w:val="24"/>
              </w:rPr>
              <w:t>中药资源可持续利用</w:t>
            </w:r>
            <w:bookmarkEnd w:id="19"/>
          </w:p>
        </w:tc>
      </w:tr>
      <w:tr w14:paraId="07BE0241">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38CEEF2F">
            <w:pPr>
              <w:wordWrap w:val="0"/>
              <w:jc w:val="center"/>
              <w:rPr>
                <w:rFonts w:ascii="宋体" w:hAnsi="宋体"/>
                <w:sz w:val="24"/>
              </w:rPr>
            </w:pPr>
            <w:r>
              <w:rPr>
                <w:rFonts w:ascii="宋体" w:hAnsi="宋体" w:hint="eastAsia"/>
                <w:sz w:val="24"/>
              </w:rPr>
              <w:t>所属学科1</w:t>
            </w:r>
          </w:p>
        </w:tc>
        <w:tc>
          <w:tcPr>
            <w:tcW w:w="3831" w:type="dxa"/>
            <w:gridSpan w:val="5"/>
            <w:vAlign w:val="center"/>
          </w:tcPr>
          <w:p w14:paraId="75BABD88">
            <w:pPr>
              <w:wordWrap w:val="0"/>
              <w:rPr>
                <w:rFonts w:ascii="宋体" w:eastAsia="宋体" w:hAnsi="宋体" w:cs="宋体"/>
                <w:sz w:val="24"/>
              </w:rPr>
            </w:pPr>
            <w:bookmarkStart w:id="20" w:name="ssxk1"/>
            <w:r>
              <w:rPr>
                <w:rFonts w:ascii="宋体" w:eastAsia="宋体" w:hAnsi="宋体" w:cs="宋体"/>
                <w:sz w:val="24"/>
              </w:rPr>
              <w:t>3604025-药用植物学</w:t>
            </w:r>
            <w:bookmarkEnd w:id="20"/>
          </w:p>
        </w:tc>
        <w:tc>
          <w:tcPr>
            <w:tcW w:w="1872" w:type="dxa"/>
            <w:gridSpan w:val="2"/>
            <w:vAlign w:val="center"/>
          </w:tcPr>
          <w:p w14:paraId="1805F3FC">
            <w:pPr>
              <w:wordWrap w:val="0"/>
              <w:jc w:val="center"/>
              <w:rPr>
                <w:rFonts w:ascii="宋体" w:hAnsi="宋体"/>
                <w:sz w:val="24"/>
              </w:rPr>
            </w:pPr>
            <w:r>
              <w:rPr>
                <w:rFonts w:ascii="宋体" w:hAnsi="宋体" w:hint="eastAsia"/>
                <w:sz w:val="24"/>
              </w:rPr>
              <w:t>所属学科2</w:t>
            </w:r>
          </w:p>
        </w:tc>
        <w:tc>
          <w:tcPr>
            <w:tcW w:w="2521" w:type="dxa"/>
            <w:gridSpan w:val="3"/>
            <w:vAlign w:val="center"/>
          </w:tcPr>
          <w:p w14:paraId="376DBB7A">
            <w:pPr>
              <w:wordWrap w:val="0"/>
              <w:jc w:val="left"/>
              <w:rPr>
                <w:rFonts w:ascii="宋体" w:eastAsia="宋体" w:hAnsi="宋体" w:cs="宋体"/>
                <w:sz w:val="24"/>
              </w:rPr>
            </w:pPr>
            <w:bookmarkStart w:id="21" w:name="ssxk2"/>
            <w:r>
              <w:rPr>
                <w:rFonts w:ascii="宋体" w:eastAsia="宋体" w:hAnsi="宋体" w:cs="宋体"/>
                <w:sz w:val="24"/>
              </w:rPr>
              <w:t>无</w:t>
            </w:r>
            <w:bookmarkEnd w:id="21"/>
          </w:p>
        </w:tc>
      </w:tr>
      <w:tr w14:paraId="7AC4410C">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1F691D4E">
            <w:pPr>
              <w:wordWrap w:val="0"/>
              <w:jc w:val="center"/>
              <w:rPr>
                <w:rFonts w:ascii="宋体" w:hAnsi="宋体"/>
                <w:sz w:val="24"/>
              </w:rPr>
            </w:pPr>
            <w:r>
              <w:rPr>
                <w:rFonts w:ascii="宋体" w:hAnsi="宋体" w:hint="eastAsia"/>
                <w:sz w:val="24"/>
              </w:rPr>
              <w:t>关键词</w:t>
            </w:r>
          </w:p>
        </w:tc>
        <w:tc>
          <w:tcPr>
            <w:tcW w:w="8224" w:type="dxa"/>
            <w:gridSpan w:val="10"/>
            <w:vAlign w:val="center"/>
          </w:tcPr>
          <w:p w14:paraId="1E95FAD3">
            <w:pPr>
              <w:wordWrap w:val="0"/>
              <w:jc w:val="left"/>
              <w:rPr>
                <w:rFonts w:ascii="宋体" w:eastAsia="宋体" w:hAnsi="宋体" w:cs="宋体"/>
                <w:sz w:val="24"/>
              </w:rPr>
            </w:pPr>
            <w:bookmarkStart w:id="22" w:name="gjc"/>
            <w:r>
              <w:rPr>
                <w:rFonts w:ascii="宋体" w:eastAsia="宋体" w:hAnsi="宋体" w:cs="宋体"/>
                <w:sz w:val="24"/>
              </w:rPr>
              <w:t>中药材,规范化,种植,集成示范,新疆巴州</w:t>
            </w:r>
            <w:bookmarkEnd w:id="22"/>
          </w:p>
        </w:tc>
      </w:tr>
      <w:tr w14:paraId="189D7AFD">
        <w:tblPrEx>
          <w:tblW w:w="10206" w:type="dxa"/>
          <w:jc w:val="center"/>
          <w:tblLayout w:type="fixed"/>
          <w:tblCellMar>
            <w:top w:w="0" w:type="dxa"/>
            <w:left w:w="108" w:type="dxa"/>
            <w:bottom w:w="0" w:type="dxa"/>
            <w:right w:w="108" w:type="dxa"/>
          </w:tblCellMar>
        </w:tblPrEx>
        <w:trPr>
          <w:trHeight w:val="510"/>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ascii="宋体" w:hAnsi="宋体" w:hint="eastAsia"/>
                <w:sz w:val="24"/>
              </w:rPr>
              <w:t>申报</w:t>
            </w:r>
          </w:p>
          <w:p w14:paraId="6C6CD323">
            <w:pPr>
              <w:wordWrap w:val="0"/>
              <w:rPr>
                <w:rFonts w:ascii="宋体" w:hAnsi="宋体"/>
                <w:sz w:val="24"/>
              </w:rPr>
            </w:pPr>
            <w:r>
              <w:rPr>
                <w:rFonts w:ascii="宋体" w:hAnsi="宋体" w:hint="eastAsia"/>
                <w:sz w:val="24"/>
              </w:rPr>
              <w:t>单</w:t>
            </w:r>
          </w:p>
          <w:p w14:paraId="25ECE060">
            <w:pPr>
              <w:wordWrap w:val="0"/>
              <w:rPr>
                <w:rFonts w:ascii="宋体" w:hAnsi="宋体"/>
                <w:sz w:val="24"/>
              </w:rPr>
            </w:pPr>
            <w:r>
              <w:rPr>
                <w:rFonts w:ascii="宋体" w:hAnsi="宋体" w:hint="eastAsia"/>
                <w:sz w:val="24"/>
              </w:rPr>
              <w:t>位</w:t>
            </w:r>
          </w:p>
          <w:p w14:paraId="0B6883B1">
            <w:pPr>
              <w:wordWrap w:val="0"/>
              <w:rPr>
                <w:rFonts w:ascii="宋体" w:hAnsi="宋体"/>
                <w:sz w:val="24"/>
              </w:rPr>
            </w:pPr>
            <w:r>
              <w:rPr>
                <w:rFonts w:ascii="宋体" w:hAnsi="宋体" w:hint="eastAsia"/>
                <w:sz w:val="24"/>
              </w:rPr>
              <w:t>概</w:t>
            </w:r>
          </w:p>
          <w:p w14:paraId="4390D559">
            <w:pPr>
              <w:wordWrap w:val="0"/>
              <w:rPr>
                <w:rFonts w:ascii="宋体" w:hAnsi="宋体"/>
                <w:sz w:val="24"/>
              </w:rPr>
            </w:pPr>
            <w:r>
              <w:rPr>
                <w:rFonts w:ascii="宋体" w:hAnsi="宋体" w:hint="eastAsia"/>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ascii="宋体" w:hAnsi="宋体" w:hint="eastAsia"/>
                <w:sz w:val="24"/>
              </w:rPr>
              <w:t>单位名称</w:t>
            </w:r>
          </w:p>
        </w:tc>
        <w:tc>
          <w:tcPr>
            <w:tcW w:w="3831" w:type="dxa"/>
            <w:gridSpan w:val="5"/>
            <w:vAlign w:val="center"/>
          </w:tcPr>
          <w:p w14:paraId="725F5286">
            <w:pPr>
              <w:wordWrap w:val="0"/>
              <w:jc w:val="left"/>
              <w:rPr>
                <w:rFonts w:ascii="宋体" w:eastAsia="宋体" w:hAnsi="宋体" w:cs="宋体"/>
                <w:sz w:val="24"/>
              </w:rPr>
            </w:pPr>
            <w:bookmarkStart w:id="23" w:name="cddwmc1"/>
            <w:r>
              <w:rPr>
                <w:rFonts w:ascii="宋体" w:eastAsia="宋体" w:hAnsi="宋体" w:cs="宋体"/>
                <w:sz w:val="24"/>
              </w:rPr>
              <w:t>河北农业大学</w:t>
            </w:r>
            <w:bookmarkEnd w:id="23"/>
          </w:p>
        </w:tc>
        <w:tc>
          <w:tcPr>
            <w:tcW w:w="1872" w:type="dxa"/>
            <w:gridSpan w:val="2"/>
            <w:vAlign w:val="center"/>
          </w:tcPr>
          <w:p w14:paraId="4DEDE51A">
            <w:pPr>
              <w:wordWrap w:val="0"/>
              <w:jc w:val="center"/>
              <w:rPr>
                <w:rFonts w:ascii="宋体" w:hAnsi="宋体"/>
                <w:sz w:val="24"/>
              </w:rPr>
            </w:pPr>
            <w:r>
              <w:rPr>
                <w:rFonts w:ascii="宋体" w:hAnsi="宋体" w:hint="eastAsia"/>
                <w:sz w:val="24"/>
              </w:rPr>
              <w:t>法定代表人</w:t>
            </w:r>
          </w:p>
        </w:tc>
        <w:tc>
          <w:tcPr>
            <w:tcW w:w="2521" w:type="dxa"/>
            <w:gridSpan w:val="3"/>
            <w:vAlign w:val="center"/>
          </w:tcPr>
          <w:p w14:paraId="3A7AEB31">
            <w:pPr>
              <w:wordWrap w:val="0"/>
              <w:jc w:val="left"/>
              <w:rPr>
                <w:rFonts w:ascii="宋体" w:eastAsia="宋体" w:hAnsi="宋体" w:cs="宋体"/>
                <w:sz w:val="24"/>
              </w:rPr>
            </w:pPr>
            <w:bookmarkStart w:id="24" w:name="cddwfr1"/>
            <w:r>
              <w:rPr>
                <w:rFonts w:ascii="宋体" w:eastAsia="宋体" w:hAnsi="宋体" w:cs="宋体"/>
                <w:sz w:val="24"/>
              </w:rPr>
              <w:t>赵建军</w:t>
            </w:r>
            <w:bookmarkEnd w:id="24"/>
          </w:p>
        </w:tc>
      </w:tr>
      <w:tr w14:paraId="57CD701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ascii="宋体" w:hAnsi="宋体" w:hint="eastAsia"/>
                <w:sz w:val="24"/>
              </w:rPr>
              <w:t>单位地址</w:t>
            </w:r>
          </w:p>
        </w:tc>
        <w:tc>
          <w:tcPr>
            <w:tcW w:w="3831" w:type="dxa"/>
            <w:gridSpan w:val="5"/>
            <w:vAlign w:val="center"/>
          </w:tcPr>
          <w:p w14:paraId="1846A435">
            <w:pPr>
              <w:wordWrap w:val="0"/>
              <w:jc w:val="left"/>
              <w:rPr>
                <w:rFonts w:ascii="宋体" w:eastAsia="宋体" w:hAnsi="宋体" w:cs="宋体"/>
                <w:sz w:val="24"/>
              </w:rPr>
            </w:pPr>
            <w:bookmarkStart w:id="25" w:name="cddwdz1"/>
            <w:r>
              <w:rPr>
                <w:rFonts w:ascii="宋体" w:eastAsia="宋体" w:hAnsi="宋体" w:cs="宋体"/>
                <w:sz w:val="24"/>
              </w:rPr>
              <w:t>河北省保定市灵雨寺街289号</w:t>
            </w:r>
            <w:bookmarkEnd w:id="25"/>
          </w:p>
        </w:tc>
        <w:tc>
          <w:tcPr>
            <w:tcW w:w="1872" w:type="dxa"/>
            <w:gridSpan w:val="2"/>
            <w:vAlign w:val="center"/>
          </w:tcPr>
          <w:p w14:paraId="69163EF2">
            <w:pPr>
              <w:wordWrap w:val="0"/>
              <w:jc w:val="center"/>
              <w:rPr>
                <w:rFonts w:ascii="宋体" w:hAnsi="宋体"/>
                <w:sz w:val="24"/>
              </w:rPr>
            </w:pPr>
            <w:r>
              <w:rPr>
                <w:rFonts w:ascii="宋体" w:hAnsi="宋体" w:hint="eastAsia"/>
                <w:sz w:val="24"/>
              </w:rPr>
              <w:t>注册（纳税）</w:t>
            </w:r>
          </w:p>
          <w:p w14:paraId="1579C4E0">
            <w:pPr>
              <w:wordWrap w:val="0"/>
              <w:jc w:val="center"/>
              <w:rPr>
                <w:rFonts w:ascii="宋体" w:hAnsi="宋体"/>
                <w:sz w:val="24"/>
              </w:rPr>
            </w:pPr>
            <w:r>
              <w:rPr>
                <w:rFonts w:ascii="宋体" w:hAnsi="宋体" w:hint="eastAsia"/>
                <w:sz w:val="24"/>
              </w:rPr>
              <w:t>地区</w:t>
            </w:r>
          </w:p>
        </w:tc>
        <w:tc>
          <w:tcPr>
            <w:tcW w:w="2521" w:type="dxa"/>
            <w:gridSpan w:val="3"/>
            <w:vAlign w:val="center"/>
          </w:tcPr>
          <w:p w14:paraId="7B827B9F">
            <w:pPr>
              <w:wordWrap w:val="0"/>
              <w:jc w:val="left"/>
              <w:rPr>
                <w:rFonts w:ascii="宋体" w:eastAsia="宋体" w:hAnsi="宋体" w:cs="宋体"/>
                <w:sz w:val="24"/>
              </w:rPr>
            </w:pPr>
            <w:bookmarkStart w:id="26" w:name="cddwssdq"/>
            <w:r>
              <w:rPr>
                <w:rFonts w:ascii="宋体" w:eastAsia="宋体" w:hAnsi="宋体" w:cs="宋体"/>
                <w:sz w:val="24"/>
              </w:rPr>
              <w:t>河北省-保定市-莲池区</w:t>
            </w:r>
            <w:bookmarkEnd w:id="26"/>
          </w:p>
        </w:tc>
      </w:tr>
      <w:tr w14:paraId="6C34464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ascii="宋体" w:hAnsi="宋体" w:hint="eastAsia"/>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eastAsia="宋体" w:hAnsi="宋体" w:cs="宋体"/>
                <w:sz w:val="24"/>
              </w:rPr>
            </w:pPr>
            <w:bookmarkStart w:id="27" w:name="cddwxydm"/>
            <w:r>
              <w:rPr>
                <w:rFonts w:ascii="宋体" w:eastAsia="宋体" w:hAnsi="宋体" w:cs="宋体"/>
                <w:sz w:val="24"/>
              </w:rPr>
              <w:t>12130000401707023F</w:t>
            </w:r>
            <w:bookmarkEnd w:id="27"/>
          </w:p>
        </w:tc>
      </w:tr>
      <w:tr w14:paraId="62C4C8C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ascii="宋体" w:hAnsi="宋体" w:hint="eastAsia"/>
                <w:sz w:val="24"/>
              </w:rPr>
              <w:t>项目负责人</w:t>
            </w:r>
          </w:p>
        </w:tc>
        <w:tc>
          <w:tcPr>
            <w:tcW w:w="3831" w:type="dxa"/>
            <w:gridSpan w:val="5"/>
            <w:vAlign w:val="center"/>
          </w:tcPr>
          <w:p w14:paraId="41441278">
            <w:pPr>
              <w:wordWrap w:val="0"/>
              <w:rPr>
                <w:rFonts w:ascii="宋体" w:eastAsia="宋体" w:hAnsi="宋体" w:cs="宋体"/>
                <w:sz w:val="24"/>
              </w:rPr>
            </w:pPr>
            <w:bookmarkStart w:id="28" w:name="cddwfzr"/>
            <w:r>
              <w:rPr>
                <w:rFonts w:ascii="宋体" w:eastAsia="宋体" w:hAnsi="宋体" w:cs="宋体"/>
                <w:sz w:val="24"/>
              </w:rPr>
              <w:t>客绍英</w:t>
            </w:r>
            <w:bookmarkEnd w:id="28"/>
          </w:p>
        </w:tc>
        <w:tc>
          <w:tcPr>
            <w:tcW w:w="1872" w:type="dxa"/>
            <w:gridSpan w:val="2"/>
            <w:vAlign w:val="center"/>
          </w:tcPr>
          <w:p w14:paraId="6B855AC9">
            <w:pPr>
              <w:wordWrap w:val="0"/>
              <w:jc w:val="center"/>
              <w:rPr>
                <w:rFonts w:ascii="宋体" w:hAnsi="宋体"/>
                <w:sz w:val="24"/>
              </w:rPr>
            </w:pPr>
            <w:r>
              <w:rPr>
                <w:rFonts w:ascii="宋体" w:hAnsi="宋体" w:hint="eastAsia"/>
                <w:sz w:val="24"/>
              </w:rPr>
              <w:t>手机</w:t>
            </w:r>
          </w:p>
        </w:tc>
        <w:tc>
          <w:tcPr>
            <w:tcW w:w="2521" w:type="dxa"/>
            <w:gridSpan w:val="3"/>
            <w:vAlign w:val="center"/>
          </w:tcPr>
          <w:p w14:paraId="75F8BF03">
            <w:pPr>
              <w:wordWrap w:val="0"/>
              <w:rPr>
                <w:rFonts w:ascii="宋体" w:eastAsia="宋体" w:hAnsi="宋体" w:cs="宋体"/>
                <w:sz w:val="24"/>
              </w:rPr>
            </w:pPr>
            <w:bookmarkStart w:id="29" w:name="cddwfzrsj"/>
            <w:r>
              <w:rPr>
                <w:rFonts w:ascii="宋体" w:eastAsia="宋体" w:hAnsi="宋体" w:cs="宋体"/>
                <w:sz w:val="24"/>
              </w:rPr>
              <w:t>18633115726</w:t>
            </w:r>
            <w:bookmarkEnd w:id="29"/>
          </w:p>
        </w:tc>
      </w:tr>
      <w:tr w14:paraId="15EF0CA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4BDF0875">
            <w:pPr>
              <w:wordWrap w:val="0"/>
              <w:rPr>
                <w:rFonts w:ascii="宋体" w:eastAsia="宋体" w:hAnsi="宋体" w:cs="宋体"/>
                <w:sz w:val="24"/>
              </w:rPr>
            </w:pPr>
            <w:bookmarkStart w:id="30" w:name="cddwfzrdh"/>
            <w:bookmarkEnd w:id="30"/>
          </w:p>
        </w:tc>
        <w:tc>
          <w:tcPr>
            <w:tcW w:w="1872" w:type="dxa"/>
            <w:gridSpan w:val="2"/>
            <w:vAlign w:val="center"/>
          </w:tcPr>
          <w:p w14:paraId="465450B6">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2BA938A6">
            <w:pPr>
              <w:wordWrap w:val="0"/>
              <w:rPr>
                <w:rFonts w:ascii="宋体" w:eastAsia="宋体" w:hAnsi="宋体" w:cs="宋体"/>
                <w:sz w:val="24"/>
              </w:rPr>
            </w:pPr>
            <w:bookmarkStart w:id="31" w:name="cddwfzryx"/>
            <w:bookmarkEnd w:id="31"/>
          </w:p>
        </w:tc>
      </w:tr>
      <w:tr w14:paraId="5F38129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ascii="宋体" w:hAnsi="宋体" w:hint="eastAsia"/>
                <w:sz w:val="24"/>
              </w:rPr>
              <w:t>项目联系人</w:t>
            </w:r>
          </w:p>
        </w:tc>
        <w:tc>
          <w:tcPr>
            <w:tcW w:w="3831" w:type="dxa"/>
            <w:gridSpan w:val="5"/>
            <w:vAlign w:val="center"/>
          </w:tcPr>
          <w:p w14:paraId="49C19F85">
            <w:pPr>
              <w:wordWrap w:val="0"/>
              <w:rPr>
                <w:rFonts w:ascii="宋体" w:eastAsia="宋体" w:hAnsi="宋体" w:cs="宋体"/>
                <w:sz w:val="24"/>
              </w:rPr>
            </w:pPr>
            <w:bookmarkStart w:id="32" w:name="cddwlxr"/>
            <w:r>
              <w:rPr>
                <w:rFonts w:ascii="宋体" w:eastAsia="宋体" w:hAnsi="宋体" w:cs="宋体"/>
                <w:sz w:val="24"/>
              </w:rPr>
              <w:t>玉猛</w:t>
            </w:r>
            <w:bookmarkEnd w:id="32"/>
          </w:p>
        </w:tc>
        <w:tc>
          <w:tcPr>
            <w:tcW w:w="1872" w:type="dxa"/>
            <w:gridSpan w:val="2"/>
            <w:vAlign w:val="center"/>
          </w:tcPr>
          <w:p w14:paraId="241197F8">
            <w:pPr>
              <w:wordWrap w:val="0"/>
              <w:jc w:val="center"/>
              <w:rPr>
                <w:rFonts w:ascii="宋体" w:hAnsi="宋体"/>
                <w:sz w:val="24"/>
              </w:rPr>
            </w:pPr>
            <w:r>
              <w:rPr>
                <w:rFonts w:ascii="宋体" w:hAnsi="宋体" w:hint="eastAsia"/>
                <w:sz w:val="24"/>
              </w:rPr>
              <w:t>手机</w:t>
            </w:r>
          </w:p>
        </w:tc>
        <w:tc>
          <w:tcPr>
            <w:tcW w:w="2521" w:type="dxa"/>
            <w:gridSpan w:val="3"/>
            <w:vAlign w:val="center"/>
          </w:tcPr>
          <w:p w14:paraId="51FFD916">
            <w:pPr>
              <w:wordWrap w:val="0"/>
              <w:rPr>
                <w:rFonts w:ascii="宋体" w:eastAsia="宋体" w:hAnsi="宋体" w:cs="宋体"/>
                <w:sz w:val="24"/>
              </w:rPr>
            </w:pPr>
            <w:bookmarkStart w:id="33" w:name="cddwlxrsj"/>
            <w:r>
              <w:rPr>
                <w:rFonts w:ascii="宋体" w:eastAsia="宋体" w:hAnsi="宋体" w:cs="宋体"/>
                <w:sz w:val="24"/>
              </w:rPr>
              <w:t>13520870655</w:t>
            </w:r>
            <w:bookmarkEnd w:id="33"/>
          </w:p>
        </w:tc>
      </w:tr>
      <w:tr w14:paraId="69728802">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3D49DA0A">
            <w:pPr>
              <w:wordWrap w:val="0"/>
              <w:rPr>
                <w:rFonts w:ascii="宋体" w:eastAsia="宋体" w:hAnsi="宋体" w:cs="宋体"/>
                <w:sz w:val="24"/>
              </w:rPr>
            </w:pPr>
            <w:bookmarkStart w:id="34" w:name="cddwlxrdh"/>
            <w:bookmarkEnd w:id="34"/>
          </w:p>
        </w:tc>
        <w:tc>
          <w:tcPr>
            <w:tcW w:w="1872" w:type="dxa"/>
            <w:gridSpan w:val="2"/>
            <w:vAlign w:val="center"/>
          </w:tcPr>
          <w:p w14:paraId="553E7990">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58CA7189">
            <w:pPr>
              <w:wordWrap w:val="0"/>
              <w:rPr>
                <w:rFonts w:ascii="宋体" w:eastAsia="宋体" w:hAnsi="宋体" w:cs="宋体"/>
                <w:sz w:val="24"/>
              </w:rPr>
            </w:pPr>
            <w:bookmarkStart w:id="35" w:name="cddwlxryx"/>
            <w:bookmarkEnd w:id="35"/>
          </w:p>
        </w:tc>
      </w:tr>
      <w:tr w14:paraId="356509D8">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ascii="宋体" w:hAnsi="宋体" w:hint="eastAsia"/>
                <w:sz w:val="24"/>
              </w:rPr>
              <w:t>开户名称</w:t>
            </w:r>
          </w:p>
        </w:tc>
        <w:tc>
          <w:tcPr>
            <w:tcW w:w="3831" w:type="dxa"/>
            <w:gridSpan w:val="5"/>
            <w:vAlign w:val="center"/>
          </w:tcPr>
          <w:p w14:paraId="24757963">
            <w:pPr>
              <w:wordWrap w:val="0"/>
              <w:rPr>
                <w:rFonts w:ascii="宋体" w:eastAsia="宋体" w:hAnsi="宋体" w:cs="宋体"/>
                <w:sz w:val="24"/>
              </w:rPr>
            </w:pPr>
            <w:bookmarkStart w:id="36" w:name="cddwkhmc"/>
            <w:r>
              <w:rPr>
                <w:rFonts w:ascii="宋体" w:eastAsia="宋体" w:hAnsi="宋体" w:cs="宋体"/>
                <w:sz w:val="24"/>
              </w:rPr>
              <w:t>河北农业大学</w:t>
            </w:r>
            <w:bookmarkEnd w:id="36"/>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eastAsia="宋体" w:hAnsi="宋体" w:cs="宋体"/>
                <w:sz w:val="24"/>
              </w:rPr>
            </w:pPr>
            <w:bookmarkStart w:id="37" w:name="cddwhh"/>
            <w:r>
              <w:rPr>
                <w:rFonts w:ascii="宋体" w:eastAsia="宋体" w:hAnsi="宋体" w:cs="宋体"/>
                <w:sz w:val="24"/>
              </w:rPr>
              <w:t>105134000259</w:t>
            </w:r>
            <w:bookmarkEnd w:id="37"/>
          </w:p>
        </w:tc>
      </w:tr>
      <w:tr w14:paraId="6A102153">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ascii="宋体" w:hAnsi="宋体" w:hint="eastAsia"/>
                <w:sz w:val="24"/>
              </w:rPr>
              <w:t>开户银行</w:t>
            </w:r>
          </w:p>
        </w:tc>
        <w:tc>
          <w:tcPr>
            <w:tcW w:w="3831" w:type="dxa"/>
            <w:gridSpan w:val="5"/>
            <w:vAlign w:val="center"/>
          </w:tcPr>
          <w:p w14:paraId="0A6EBC04">
            <w:pPr>
              <w:wordWrap w:val="0"/>
              <w:jc w:val="left"/>
              <w:rPr>
                <w:rFonts w:ascii="宋体" w:eastAsia="宋体" w:hAnsi="宋体" w:cs="宋体"/>
                <w:sz w:val="24"/>
              </w:rPr>
            </w:pPr>
            <w:bookmarkStart w:id="38" w:name="cddwkhh"/>
            <w:r>
              <w:rPr>
                <w:rFonts w:ascii="宋体" w:eastAsia="宋体" w:hAnsi="宋体" w:cs="宋体"/>
                <w:sz w:val="24"/>
              </w:rPr>
              <w:t>中国建设银行保定农大支行</w:t>
            </w:r>
            <w:bookmarkEnd w:id="38"/>
          </w:p>
        </w:tc>
        <w:tc>
          <w:tcPr>
            <w:tcW w:w="1872" w:type="dxa"/>
            <w:gridSpan w:val="2"/>
            <w:vAlign w:val="center"/>
          </w:tcPr>
          <w:p w14:paraId="552FA84A">
            <w:pPr>
              <w:wordWrap w:val="0"/>
              <w:jc w:val="center"/>
              <w:rPr>
                <w:rFonts w:ascii="宋体" w:hAnsi="宋体"/>
                <w:sz w:val="24"/>
              </w:rPr>
            </w:pPr>
            <w:r>
              <w:rPr>
                <w:rFonts w:ascii="宋体" w:hAnsi="宋体" w:hint="eastAsia"/>
                <w:sz w:val="24"/>
              </w:rPr>
              <w:t>帐号</w:t>
            </w:r>
          </w:p>
        </w:tc>
        <w:tc>
          <w:tcPr>
            <w:tcW w:w="2521" w:type="dxa"/>
            <w:gridSpan w:val="3"/>
            <w:vAlign w:val="center"/>
          </w:tcPr>
          <w:p w14:paraId="2057F9A0">
            <w:pPr>
              <w:wordWrap w:val="0"/>
              <w:rPr>
                <w:rFonts w:ascii="宋体" w:eastAsia="宋体" w:hAnsi="宋体" w:cs="宋体"/>
                <w:sz w:val="24"/>
              </w:rPr>
            </w:pPr>
            <w:bookmarkStart w:id="39" w:name="cddwzh"/>
            <w:r>
              <w:rPr>
                <w:rFonts w:ascii="宋体" w:eastAsia="宋体" w:hAnsi="宋体" w:cs="宋体"/>
                <w:sz w:val="24"/>
              </w:rPr>
              <w:t>13001668610050000013</w:t>
            </w:r>
            <w:bookmarkEnd w:id="39"/>
          </w:p>
        </w:tc>
      </w:tr>
      <w:tr w14:paraId="651015CA">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7DB61D2">
            <w:pPr>
              <w:wordWrap w:val="0"/>
              <w:rPr>
                <w:rFonts w:ascii="宋体" w:hAnsi="宋体"/>
                <w:sz w:val="24"/>
              </w:rPr>
            </w:pPr>
          </w:p>
        </w:tc>
        <w:tc>
          <w:tcPr>
            <w:tcW w:w="1532" w:type="dxa"/>
            <w:tcBorders>
              <w:bottom w:val="single" w:sz="4" w:space="0" w:color="auto"/>
            </w:tcBorders>
            <w:vAlign w:val="center"/>
          </w:tcPr>
          <w:p w14:paraId="064461A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14:paraId="0862E52A">
            <w:pPr>
              <w:wordWrap w:val="0"/>
              <w:jc w:val="left"/>
              <w:rPr>
                <w:rFonts w:ascii="宋体" w:hAnsi="宋体"/>
                <w:sz w:val="24"/>
              </w:rPr>
            </w:pPr>
            <w:bookmarkStart w:id="40" w:name="cddwzrs"/>
            <w:r>
              <w:rPr>
                <w:rFonts w:ascii="宋体" w:eastAsia="宋体" w:hAnsi="宋体" w:cs="宋体" w:hint="eastAsia"/>
                <w:sz w:val="24"/>
              </w:rPr>
              <w:t>3155</w:t>
            </w:r>
            <w:bookmarkEnd w:id="40"/>
            <w:r>
              <w:rPr>
                <w:rFonts w:ascii="宋体" w:hAnsi="宋体" w:hint="eastAsia"/>
                <w:sz w:val="24"/>
              </w:rPr>
              <w:t>人</w:t>
            </w:r>
          </w:p>
        </w:tc>
        <w:tc>
          <w:tcPr>
            <w:tcW w:w="1973" w:type="dxa"/>
            <w:gridSpan w:val="2"/>
            <w:tcBorders>
              <w:bottom w:val="single" w:sz="4" w:space="0" w:color="auto"/>
            </w:tcBorders>
            <w:vAlign w:val="center"/>
          </w:tcPr>
          <w:p w14:paraId="54FE372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14:paraId="3796A42B">
            <w:pPr>
              <w:wordWrap w:val="0"/>
              <w:jc w:val="left"/>
              <w:rPr>
                <w:rFonts w:ascii="宋体" w:hAnsi="宋体"/>
                <w:sz w:val="24"/>
              </w:rPr>
            </w:pPr>
            <w:bookmarkStart w:id="41" w:name="cddwjjsry"/>
            <w:r>
              <w:rPr>
                <w:rFonts w:ascii="宋体" w:eastAsia="宋体" w:hAnsi="宋体" w:cs="宋体" w:hint="eastAsia"/>
                <w:sz w:val="24"/>
              </w:rPr>
              <w:t>2499</w:t>
            </w:r>
            <w:bookmarkEnd w:id="41"/>
            <w:r>
              <w:rPr>
                <w:rFonts w:ascii="宋体" w:hAnsi="宋体" w:hint="eastAsia"/>
                <w:sz w:val="24"/>
              </w:rPr>
              <w:t>人</w:t>
            </w:r>
          </w:p>
        </w:tc>
        <w:tc>
          <w:tcPr>
            <w:tcW w:w="1872" w:type="dxa"/>
            <w:gridSpan w:val="2"/>
            <w:tcBorders>
              <w:bottom w:val="single" w:sz="4" w:space="0" w:color="auto"/>
            </w:tcBorders>
            <w:vAlign w:val="center"/>
          </w:tcPr>
          <w:p w14:paraId="2924C6A9">
            <w:pPr>
              <w:wordWrap w:val="0"/>
              <w:ind w:left="480" w:hanging="480" w:hangingChars="200"/>
              <w:jc w:val="center"/>
              <w:rPr>
                <w:rFonts w:ascii="宋体" w:hAnsi="宋体"/>
                <w:sz w:val="24"/>
              </w:rPr>
            </w:pPr>
            <w:r>
              <w:rPr>
                <w:rFonts w:ascii="宋体" w:hAnsi="宋体" w:hint="eastAsia"/>
                <w:sz w:val="24"/>
              </w:rPr>
              <w:t>中高级技术</w:t>
            </w:r>
          </w:p>
          <w:p w14:paraId="02E60E5A">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14:paraId="4EC134B6">
            <w:pPr>
              <w:wordWrap w:val="0"/>
              <w:jc w:val="left"/>
              <w:rPr>
                <w:rFonts w:ascii="宋体" w:hAnsi="宋体"/>
                <w:sz w:val="24"/>
              </w:rPr>
            </w:pPr>
            <w:bookmarkStart w:id="42" w:name="cddwzgjry"/>
            <w:r>
              <w:rPr>
                <w:rFonts w:ascii="宋体" w:eastAsia="宋体" w:hAnsi="宋体" w:cs="宋体" w:hint="eastAsia"/>
                <w:sz w:val="24"/>
              </w:rPr>
              <w:t>2225</w:t>
            </w:r>
            <w:bookmarkEnd w:id="42"/>
            <w:r>
              <w:rPr>
                <w:rFonts w:ascii="宋体" w:hAnsi="宋体" w:hint="eastAsia"/>
                <w:sz w:val="24"/>
              </w:rPr>
              <w:t>人</w:t>
            </w:r>
          </w:p>
        </w:tc>
      </w:tr>
      <w:tr w14:paraId="35CAFCC9">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520D7E6">
            <w:pPr>
              <w:wordWrap w:val="0"/>
              <w:rPr>
                <w:rFonts w:ascii="宋体" w:hAnsi="宋体"/>
                <w:sz w:val="24"/>
              </w:rPr>
            </w:pPr>
          </w:p>
        </w:tc>
        <w:tc>
          <w:tcPr>
            <w:tcW w:w="1532" w:type="dxa"/>
            <w:tcBorders>
              <w:bottom w:val="single" w:sz="4" w:space="0" w:color="auto"/>
            </w:tcBorders>
            <w:vAlign w:val="center"/>
          </w:tcPr>
          <w:p w14:paraId="48077383">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14:paraId="60E74413">
            <w:pPr>
              <w:wordWrap w:val="0"/>
              <w:jc w:val="left"/>
              <w:rPr>
                <w:rFonts w:ascii="宋体" w:eastAsia="宋体" w:hAnsi="宋体" w:cs="宋体"/>
                <w:sz w:val="24"/>
              </w:rPr>
            </w:pPr>
            <w:bookmarkStart w:id="43" w:name="cddwgx"/>
            <w:r>
              <w:rPr>
                <w:rFonts w:ascii="宋体" w:eastAsia="宋体" w:hAnsi="宋体" w:cs="宋体"/>
                <w:sz w:val="24"/>
              </w:rPr>
              <w:t>否</w:t>
            </w:r>
            <w:bookmarkEnd w:id="43"/>
          </w:p>
        </w:tc>
        <w:tc>
          <w:tcPr>
            <w:tcW w:w="1973" w:type="dxa"/>
            <w:gridSpan w:val="2"/>
            <w:tcBorders>
              <w:bottom w:val="single" w:sz="4" w:space="0" w:color="auto"/>
            </w:tcBorders>
            <w:vAlign w:val="center"/>
          </w:tcPr>
          <w:p w14:paraId="232B84CA">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14:paraId="579204D6">
            <w:pPr>
              <w:wordWrap w:val="0"/>
              <w:jc w:val="left"/>
              <w:rPr>
                <w:rFonts w:ascii="宋体" w:eastAsia="宋体" w:hAnsi="宋体" w:cs="宋体"/>
                <w:sz w:val="24"/>
              </w:rPr>
            </w:pPr>
            <w:bookmarkStart w:id="44" w:name="cddwkx"/>
            <w:r>
              <w:rPr>
                <w:rFonts w:ascii="宋体" w:eastAsia="宋体" w:hAnsi="宋体" w:cs="宋体"/>
                <w:sz w:val="24"/>
              </w:rPr>
              <w:t>否</w:t>
            </w:r>
            <w:bookmarkEnd w:id="44"/>
          </w:p>
        </w:tc>
        <w:tc>
          <w:tcPr>
            <w:tcW w:w="1872" w:type="dxa"/>
            <w:gridSpan w:val="2"/>
            <w:tcBorders>
              <w:bottom w:val="single" w:sz="4" w:space="0" w:color="auto"/>
            </w:tcBorders>
            <w:vAlign w:val="center"/>
          </w:tcPr>
          <w:p w14:paraId="17D05C36">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14:paraId="2F6E4E9F">
            <w:pPr>
              <w:wordWrap w:val="0"/>
              <w:jc w:val="left"/>
              <w:rPr>
                <w:rFonts w:ascii="宋体" w:eastAsia="宋体" w:hAnsi="宋体" w:cs="宋体"/>
                <w:sz w:val="24"/>
              </w:rPr>
            </w:pPr>
            <w:bookmarkStart w:id="45" w:name="cddwyq"/>
            <w:r>
              <w:rPr>
                <w:rFonts w:ascii="宋体" w:eastAsia="宋体" w:hAnsi="宋体" w:cs="宋体"/>
                <w:sz w:val="24"/>
              </w:rPr>
              <w:t>保定市-保定高新区</w:t>
            </w:r>
            <w:bookmarkEnd w:id="45"/>
          </w:p>
        </w:tc>
      </w:tr>
      <w:tr w14:paraId="114879F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14:paraId="01C21B29">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14:paraId="0E98A6ED">
            <w:pPr>
              <w:wordWrap w:val="0"/>
              <w:jc w:val="center"/>
              <w:rPr>
                <w:rFonts w:ascii="宋体" w:hAnsi="宋体"/>
                <w:sz w:val="24"/>
              </w:rPr>
            </w:pPr>
            <w:r>
              <w:rPr>
                <w:rFonts w:ascii="宋体" w:hAnsi="宋体" w:hint="eastAsia"/>
                <w:sz w:val="24"/>
              </w:rPr>
              <w:t>上年度单位研发投入 / 销售收入</w:t>
            </w:r>
          </w:p>
        </w:tc>
      </w:tr>
      <w:tr w14:paraId="597955E0">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6" w:name="cddwyftr"/>
            <w:r>
              <w:rPr>
                <w:rFonts w:ascii="宋体" w:eastAsia="宋体" w:hAnsi="宋体" w:cs="宋体" w:hint="eastAsia"/>
                <w:sz w:val="24"/>
              </w:rPr>
              <w:t>24405.1</w:t>
            </w:r>
            <w:bookmarkEnd w:id="46"/>
            <w:r>
              <w:rPr>
                <w:rFonts w:ascii="宋体" w:hAnsi="宋体" w:hint="eastAsia"/>
                <w:sz w:val="24"/>
              </w:rPr>
              <w:t>万元</w:t>
            </w:r>
          </w:p>
        </w:tc>
        <w:tc>
          <w:tcPr>
            <w:tcW w:w="2835" w:type="dxa"/>
            <w:gridSpan w:val="3"/>
            <w:vAlign w:val="center"/>
          </w:tcPr>
          <w:p w14:paraId="10581C7B">
            <w:pPr>
              <w:wordWrap w:val="0"/>
              <w:jc w:val="center"/>
              <w:rPr>
                <w:rFonts w:ascii="宋体" w:hAnsi="宋体"/>
                <w:sz w:val="24"/>
              </w:rPr>
            </w:pPr>
            <w:bookmarkStart w:id="47" w:name="cddwxssr"/>
            <w:r>
              <w:rPr>
                <w:rFonts w:ascii="宋体" w:eastAsia="宋体" w:hAnsi="宋体" w:cs="宋体" w:hint="eastAsia"/>
                <w:sz w:val="24"/>
              </w:rPr>
              <w:t>0.0</w:t>
            </w:r>
            <w:bookmarkEnd w:id="47"/>
            <w:r>
              <w:rPr>
                <w:rFonts w:ascii="宋体" w:hAnsi="宋体" w:hint="eastAsia"/>
                <w:sz w:val="24"/>
              </w:rPr>
              <w:t>万元</w:t>
            </w:r>
          </w:p>
        </w:tc>
        <w:tc>
          <w:tcPr>
            <w:tcW w:w="4393" w:type="dxa"/>
            <w:gridSpan w:val="5"/>
            <w:vAlign w:val="center"/>
          </w:tcPr>
          <w:p w14:paraId="1F4948C4">
            <w:pPr>
              <w:wordWrap w:val="0"/>
              <w:jc w:val="center"/>
              <w:rPr>
                <w:rFonts w:ascii="宋体" w:hAnsi="宋体"/>
                <w:sz w:val="24"/>
              </w:rPr>
            </w:pPr>
            <w:bookmarkStart w:id="48" w:name="cddwbl"/>
            <w:r>
              <w:rPr>
                <w:rFonts w:ascii="宋体" w:eastAsia="宋体" w:hAnsi="宋体" w:cs="宋体" w:hint="eastAsia"/>
                <w:sz w:val="24"/>
              </w:rPr>
              <w:t>0.00</w:t>
            </w:r>
            <w:bookmarkEnd w:id="48"/>
            <w:r>
              <w:rPr>
                <w:rFonts w:ascii="宋体" w:hAnsi="宋体" w:hint="eastAsia"/>
                <w:sz w:val="24"/>
              </w:rPr>
              <w:t>%</w:t>
            </w:r>
          </w:p>
        </w:tc>
      </w:tr>
      <w:tr w14:paraId="07A1B49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ascii="宋体" w:hAnsi="宋体" w:hint="eastAsia"/>
                <w:sz w:val="24"/>
              </w:rPr>
              <w:t>注册资本</w:t>
            </w:r>
          </w:p>
        </w:tc>
        <w:tc>
          <w:tcPr>
            <w:tcW w:w="1275" w:type="dxa"/>
            <w:vAlign w:val="center"/>
          </w:tcPr>
          <w:p w14:paraId="7E030A99">
            <w:pPr>
              <w:wordWrap w:val="0"/>
              <w:jc w:val="left"/>
              <w:rPr>
                <w:rFonts w:ascii="宋体" w:hAnsi="宋体"/>
                <w:sz w:val="24"/>
              </w:rPr>
            </w:pPr>
            <w:bookmarkStart w:id="49" w:name="cddwzczb"/>
            <w:r>
              <w:rPr>
                <w:rFonts w:ascii="宋体" w:eastAsia="宋体" w:hAnsi="宋体" w:cs="宋体" w:hint="eastAsia"/>
                <w:sz w:val="24"/>
              </w:rPr>
              <w:t>241768.0</w:t>
            </w:r>
            <w:bookmarkEnd w:id="49"/>
            <w:r>
              <w:rPr>
                <w:rFonts w:ascii="宋体" w:hAnsi="宋体" w:hint="eastAsia"/>
                <w:sz w:val="24"/>
              </w:rPr>
              <w:t>万元</w:t>
            </w:r>
          </w:p>
        </w:tc>
        <w:tc>
          <w:tcPr>
            <w:tcW w:w="1560" w:type="dxa"/>
            <w:gridSpan w:val="2"/>
            <w:vAlign w:val="center"/>
          </w:tcPr>
          <w:p w14:paraId="55BA9BB2">
            <w:pPr>
              <w:wordWrap w:val="0"/>
              <w:jc w:val="center"/>
              <w:rPr>
                <w:rFonts w:ascii="宋体" w:hAnsi="宋体"/>
                <w:sz w:val="24"/>
              </w:rPr>
            </w:pPr>
            <w:r>
              <w:rPr>
                <w:rFonts w:ascii="宋体" w:hAnsi="宋体" w:hint="eastAsia"/>
                <w:sz w:val="24"/>
              </w:rPr>
              <w:t>注册时间</w:t>
            </w:r>
          </w:p>
        </w:tc>
        <w:tc>
          <w:tcPr>
            <w:tcW w:w="1872" w:type="dxa"/>
            <w:gridSpan w:val="2"/>
            <w:vAlign w:val="center"/>
          </w:tcPr>
          <w:p w14:paraId="72F3EF47">
            <w:pPr>
              <w:wordWrap w:val="0"/>
              <w:jc w:val="center"/>
              <w:rPr>
                <w:rFonts w:ascii="宋体" w:eastAsia="宋体" w:hAnsi="宋体" w:cs="宋体"/>
                <w:sz w:val="24"/>
              </w:rPr>
            </w:pPr>
            <w:bookmarkStart w:id="50" w:name="cddwzcsj"/>
            <w:r>
              <w:rPr>
                <w:rFonts w:ascii="宋体" w:eastAsia="宋体" w:hAnsi="宋体" w:cs="宋体"/>
                <w:sz w:val="24"/>
              </w:rPr>
              <w:t>1902-01-01</w:t>
            </w:r>
            <w:bookmarkEnd w:id="50"/>
          </w:p>
        </w:tc>
        <w:tc>
          <w:tcPr>
            <w:tcW w:w="1393" w:type="dxa"/>
            <w:gridSpan w:val="2"/>
            <w:vAlign w:val="center"/>
          </w:tcPr>
          <w:p w14:paraId="132F5B0D">
            <w:pPr>
              <w:wordWrap w:val="0"/>
              <w:jc w:val="center"/>
              <w:rPr>
                <w:rFonts w:ascii="宋体" w:hAnsi="宋体"/>
                <w:sz w:val="24"/>
              </w:rPr>
            </w:pPr>
            <w:r>
              <w:rPr>
                <w:rFonts w:ascii="宋体" w:hAnsi="宋体" w:hint="eastAsia"/>
                <w:sz w:val="24"/>
              </w:rPr>
              <w:t>拥有专利数量</w:t>
            </w:r>
          </w:p>
        </w:tc>
        <w:tc>
          <w:tcPr>
            <w:tcW w:w="1128" w:type="dxa"/>
            <w:vAlign w:val="center"/>
          </w:tcPr>
          <w:p w14:paraId="1AC4B6B3">
            <w:pPr>
              <w:wordWrap w:val="0"/>
              <w:jc w:val="center"/>
              <w:rPr>
                <w:rFonts w:ascii="宋体" w:eastAsia="宋体" w:hAnsi="宋体" w:cs="宋体"/>
                <w:sz w:val="24"/>
              </w:rPr>
            </w:pPr>
            <w:bookmarkStart w:id="51" w:name="cddwzls"/>
            <w:r>
              <w:rPr>
                <w:rFonts w:ascii="宋体" w:eastAsia="宋体" w:hAnsi="宋体" w:cs="宋体"/>
                <w:sz w:val="24"/>
              </w:rPr>
              <w:t>1070</w:t>
            </w:r>
            <w:bookmarkEnd w:id="51"/>
          </w:p>
        </w:tc>
      </w:tr>
      <w:tr w14:paraId="61B74A0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ascii="宋体" w:hAnsi="宋体" w:hint="eastAsia"/>
                <w:sz w:val="24"/>
              </w:rPr>
              <w:t>单位性质</w:t>
            </w:r>
          </w:p>
        </w:tc>
        <w:tc>
          <w:tcPr>
            <w:tcW w:w="1275" w:type="dxa"/>
            <w:vAlign w:val="center"/>
          </w:tcPr>
          <w:p w14:paraId="2C4495B7">
            <w:pPr>
              <w:wordWrap w:val="0"/>
              <w:jc w:val="left"/>
              <w:rPr>
                <w:rFonts w:ascii="宋体" w:eastAsia="宋体" w:hAnsi="宋体" w:cs="宋体"/>
                <w:sz w:val="24"/>
              </w:rPr>
            </w:pPr>
            <w:bookmarkStart w:id="52" w:name="cddwdwxz"/>
            <w:r>
              <w:rPr>
                <w:rFonts w:ascii="宋体" w:eastAsia="宋体" w:hAnsi="宋体" w:cs="宋体"/>
                <w:sz w:val="24"/>
              </w:rPr>
              <w:t>高等学校</w:t>
            </w:r>
            <w:bookmarkEnd w:id="52"/>
          </w:p>
        </w:tc>
        <w:tc>
          <w:tcPr>
            <w:tcW w:w="1560" w:type="dxa"/>
            <w:gridSpan w:val="2"/>
            <w:vAlign w:val="center"/>
          </w:tcPr>
          <w:p w14:paraId="5E306359">
            <w:pPr>
              <w:wordWrap w:val="0"/>
              <w:jc w:val="center"/>
              <w:rPr>
                <w:rFonts w:ascii="宋体" w:hAnsi="宋体"/>
                <w:sz w:val="24"/>
              </w:rPr>
            </w:pPr>
            <w:r>
              <w:rPr>
                <w:rFonts w:ascii="宋体" w:hAnsi="宋体" w:hint="eastAsia"/>
                <w:sz w:val="24"/>
              </w:rPr>
              <w:t>单位规模</w:t>
            </w:r>
          </w:p>
        </w:tc>
        <w:tc>
          <w:tcPr>
            <w:tcW w:w="4393" w:type="dxa"/>
            <w:gridSpan w:val="5"/>
            <w:vAlign w:val="center"/>
          </w:tcPr>
          <w:p w14:paraId="01602D52">
            <w:pPr>
              <w:wordWrap w:val="0"/>
              <w:jc w:val="left"/>
              <w:rPr>
                <w:rFonts w:ascii="宋体" w:eastAsia="宋体" w:hAnsi="宋体" w:cs="宋体"/>
                <w:sz w:val="24"/>
              </w:rPr>
            </w:pPr>
            <w:bookmarkStart w:id="53" w:name="cddwdwgm"/>
            <w:r>
              <w:rPr>
                <w:rFonts w:ascii="宋体" w:eastAsia="宋体" w:hAnsi="宋体" w:cs="宋体"/>
                <w:sz w:val="24"/>
              </w:rPr>
              <w:t>地方重点院(校)所</w:t>
            </w:r>
            <w:bookmarkEnd w:id="53"/>
          </w:p>
        </w:tc>
      </w:tr>
      <w:tr w14:paraId="24E3405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ascii="宋体" w:hAnsi="宋体" w:hint="eastAsia"/>
                <w:sz w:val="24"/>
              </w:rPr>
              <w:t>其它特征</w:t>
            </w:r>
          </w:p>
        </w:tc>
        <w:tc>
          <w:tcPr>
            <w:tcW w:w="7228" w:type="dxa"/>
            <w:gridSpan w:val="8"/>
            <w:vAlign w:val="center"/>
          </w:tcPr>
          <w:p w14:paraId="2C53C618">
            <w:pPr>
              <w:wordWrap w:val="0"/>
              <w:jc w:val="left"/>
              <w:rPr>
                <w:rFonts w:ascii="宋体" w:eastAsia="宋体" w:hAnsi="宋体" w:cs="宋体"/>
                <w:sz w:val="24"/>
              </w:rPr>
            </w:pPr>
            <w:bookmarkStart w:id="54" w:name="cddwqt"/>
            <w:r>
              <w:rPr>
                <w:rFonts w:ascii="宋体" w:eastAsia="宋体" w:hAnsi="宋体" w:cs="宋体"/>
                <w:sz w:val="24"/>
              </w:rPr>
              <w:t>省重点实验室（工程技术研究中心）,省国际科技合作基地,省软科学研究基地,省级科普基地,国家重点实验室（工程技术研究中心）</w:t>
            </w:r>
            <w:bookmarkEnd w:id="54"/>
          </w:p>
        </w:tc>
      </w:tr>
      <w:tr w14:paraId="4610132A">
        <w:tblPrEx>
          <w:tblW w:w="10206" w:type="dxa"/>
          <w:jc w:val="center"/>
          <w:tblLayout w:type="fixed"/>
          <w:tblCellMar>
            <w:top w:w="0" w:type="dxa"/>
            <w:left w:w="108" w:type="dxa"/>
            <w:bottom w:w="0" w:type="dxa"/>
            <w:right w:w="108" w:type="dxa"/>
          </w:tblCellMar>
        </w:tblPrEx>
        <w:trPr>
          <w:trHeight w:val="433"/>
          <w:jc w:val="center"/>
        </w:trPr>
        <w:tc>
          <w:tcPr>
            <w:tcW w:w="10206" w:type="dxa"/>
            <w:gridSpan w:val="12"/>
            <w:vAlign w:val="center"/>
          </w:tcPr>
          <w:p w14:paraId="3D28173B">
            <w:pPr>
              <w:wordWrap w:val="0"/>
              <w:jc w:val="center"/>
              <w:rPr>
                <w:rFonts w:ascii="宋体" w:hAnsi="宋体"/>
                <w:sz w:val="24"/>
              </w:rPr>
            </w:pPr>
            <w:r>
              <w:rPr>
                <w:rFonts w:ascii="宋体" w:hAnsi="宋体" w:hint="eastAsia"/>
                <w:sz w:val="24"/>
              </w:rPr>
              <w:t>合作单位概况</w:t>
            </w:r>
          </w:p>
        </w:tc>
      </w:tr>
      <w:tr w14:paraId="509C64D4">
        <w:tblPrEx>
          <w:tblW w:w="10206" w:type="dxa"/>
          <w:jc w:val="center"/>
          <w:tblLayout w:type="fixed"/>
          <w:tblCellMar>
            <w:top w:w="0" w:type="dxa"/>
            <w:left w:w="108" w:type="dxa"/>
            <w:bottom w:w="0" w:type="dxa"/>
            <w:right w:w="108" w:type="dxa"/>
          </w:tblCellMar>
        </w:tblPrEx>
        <w:trPr>
          <w:trHeight w:val="510"/>
          <w:jc w:val="center"/>
        </w:trPr>
        <w:tc>
          <w:tcPr>
            <w:tcW w:w="2127" w:type="dxa"/>
            <w:gridSpan w:val="3"/>
            <w:vAlign w:val="center"/>
          </w:tcPr>
          <w:p w14:paraId="71BC1F33">
            <w:pPr>
              <w:wordWrap w:val="0"/>
              <w:jc w:val="center"/>
              <w:rPr>
                <w:rFonts w:ascii="宋体" w:hAnsi="宋体"/>
                <w:sz w:val="24"/>
              </w:rPr>
            </w:pPr>
            <w:r>
              <w:rPr>
                <w:rFonts w:ascii="宋体" w:hAnsi="宋体" w:hint="eastAsia"/>
                <w:sz w:val="24"/>
              </w:rPr>
              <w:t>单位名称</w:t>
            </w:r>
          </w:p>
        </w:tc>
        <w:tc>
          <w:tcPr>
            <w:tcW w:w="851" w:type="dxa"/>
            <w:vAlign w:val="center"/>
          </w:tcPr>
          <w:p w14:paraId="5905EBC6">
            <w:pPr>
              <w:wordWrap w:val="0"/>
              <w:jc w:val="center"/>
              <w:rPr>
                <w:rFonts w:ascii="宋体" w:hAnsi="宋体"/>
                <w:sz w:val="24"/>
              </w:rPr>
            </w:pPr>
            <w:r>
              <w:rPr>
                <w:rFonts w:ascii="宋体" w:hAnsi="宋体" w:hint="eastAsia"/>
                <w:sz w:val="24"/>
              </w:rPr>
              <w:t>国别</w:t>
            </w:r>
          </w:p>
        </w:tc>
        <w:tc>
          <w:tcPr>
            <w:tcW w:w="1275" w:type="dxa"/>
            <w:vAlign w:val="center"/>
          </w:tcPr>
          <w:p w14:paraId="5332FBB2">
            <w:pPr>
              <w:wordWrap w:val="0"/>
              <w:jc w:val="center"/>
              <w:rPr>
                <w:rFonts w:ascii="宋体" w:hAnsi="宋体"/>
                <w:sz w:val="24"/>
              </w:rPr>
            </w:pPr>
            <w:r>
              <w:rPr>
                <w:rFonts w:ascii="宋体" w:hAnsi="宋体" w:hint="eastAsia"/>
                <w:sz w:val="24"/>
              </w:rPr>
              <w:t>所属地区</w:t>
            </w:r>
          </w:p>
        </w:tc>
        <w:tc>
          <w:tcPr>
            <w:tcW w:w="1560" w:type="dxa"/>
            <w:gridSpan w:val="2"/>
            <w:vAlign w:val="center"/>
          </w:tcPr>
          <w:p w14:paraId="65EEC3AA">
            <w:pPr>
              <w:wordWrap w:val="0"/>
              <w:jc w:val="center"/>
              <w:rPr>
                <w:rFonts w:ascii="宋体" w:hAnsi="宋体"/>
                <w:sz w:val="24"/>
              </w:rPr>
            </w:pPr>
            <w:r>
              <w:rPr>
                <w:rFonts w:ascii="宋体" w:hAnsi="宋体" w:hint="eastAsia"/>
                <w:sz w:val="24"/>
              </w:rPr>
              <w:t>单位地址</w:t>
            </w:r>
          </w:p>
        </w:tc>
        <w:tc>
          <w:tcPr>
            <w:tcW w:w="1275" w:type="dxa"/>
            <w:vAlign w:val="center"/>
          </w:tcPr>
          <w:p w14:paraId="13D52F18">
            <w:pPr>
              <w:wordWrap w:val="0"/>
              <w:jc w:val="center"/>
              <w:rPr>
                <w:rFonts w:ascii="宋体" w:hAnsi="宋体"/>
                <w:sz w:val="24"/>
              </w:rPr>
            </w:pPr>
            <w:r>
              <w:rPr>
                <w:rFonts w:ascii="宋体" w:hAnsi="宋体" w:hint="eastAsia"/>
                <w:sz w:val="24"/>
              </w:rPr>
              <w:t>单位性质</w:t>
            </w:r>
          </w:p>
        </w:tc>
        <w:tc>
          <w:tcPr>
            <w:tcW w:w="1276" w:type="dxa"/>
            <w:gridSpan w:val="2"/>
            <w:vAlign w:val="center"/>
          </w:tcPr>
          <w:p w14:paraId="747C797E">
            <w:pPr>
              <w:wordWrap w:val="0"/>
              <w:jc w:val="center"/>
              <w:rPr>
                <w:rFonts w:ascii="宋体" w:hAnsi="宋体"/>
                <w:sz w:val="24"/>
              </w:rPr>
            </w:pPr>
            <w:r>
              <w:rPr>
                <w:rFonts w:ascii="宋体" w:hAnsi="宋体" w:hint="eastAsia"/>
                <w:sz w:val="24"/>
              </w:rPr>
              <w:t>联系人</w:t>
            </w:r>
          </w:p>
        </w:tc>
        <w:tc>
          <w:tcPr>
            <w:tcW w:w="1842" w:type="dxa"/>
            <w:gridSpan w:val="2"/>
            <w:vAlign w:val="center"/>
          </w:tcPr>
          <w:p w14:paraId="664DC571">
            <w:pPr>
              <w:wordWrap w:val="0"/>
              <w:jc w:val="center"/>
              <w:rPr>
                <w:rFonts w:ascii="宋体" w:hAnsi="宋体"/>
                <w:sz w:val="24"/>
              </w:rPr>
            </w:pPr>
            <w:r>
              <w:rPr>
                <w:rFonts w:ascii="宋体" w:hAnsi="宋体" w:hint="eastAsia"/>
                <w:sz w:val="24"/>
              </w:rPr>
              <w:t>手机</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14:paraId="1AD4FE9F">
            <w:pPr>
              <w:wordWrap w:val="0"/>
              <w:jc w:val="center"/>
              <w:rPr>
                <w:rFonts w:ascii="宋体" w:eastAsia="宋体" w:hAnsi="宋体" w:cs="宋体"/>
                <w:sz w:val="24"/>
              </w:rPr>
            </w:pPr>
            <w:r>
              <w:rPr>
                <w:rFonts w:ascii="宋体" w:eastAsia="宋体" w:hAnsi="宋体" w:cs="宋体"/>
                <w:sz w:val="24"/>
              </w:rPr>
              <w:t>河北省科技创新服务中心</w:t>
            </w:r>
          </w:p>
        </w:tc>
        <w:tc>
          <w:tcPr>
            <w:tcW w:w="851" w:type="dxa"/>
            <w:vAlign w:val="center"/>
          </w:tcPr>
          <w:p w14:paraId="7838D8EC">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14:paraId="37E6DAA8">
            <w:pPr>
              <w:wordWrap w:val="0"/>
              <w:jc w:val="center"/>
              <w:rPr>
                <w:rFonts w:ascii="宋体" w:eastAsia="宋体" w:hAnsi="宋体" w:cs="宋体"/>
                <w:sz w:val="24"/>
              </w:rPr>
            </w:pPr>
            <w:r>
              <w:rPr>
                <w:rFonts w:ascii="宋体" w:eastAsia="宋体" w:hAnsi="宋体" w:cs="宋体"/>
                <w:sz w:val="24"/>
              </w:rPr>
              <w:t>石家庄市-裕华区</w:t>
            </w:r>
          </w:p>
        </w:tc>
        <w:tc>
          <w:tcPr>
            <w:tcW w:w="1560" w:type="dxa"/>
            <w:gridSpan w:val="2"/>
            <w:vAlign w:val="center"/>
          </w:tcPr>
          <w:p w14:paraId="2E5F41DD">
            <w:pPr>
              <w:wordWrap w:val="0"/>
              <w:jc w:val="center"/>
              <w:rPr>
                <w:rFonts w:ascii="宋体" w:eastAsia="宋体" w:hAnsi="宋体" w:cs="宋体"/>
                <w:sz w:val="24"/>
              </w:rPr>
            </w:pPr>
          </w:p>
        </w:tc>
        <w:tc>
          <w:tcPr>
            <w:tcW w:w="1275" w:type="dxa"/>
            <w:vAlign w:val="center"/>
          </w:tcPr>
          <w:p w14:paraId="176E852B">
            <w:pPr>
              <w:wordWrap w:val="0"/>
              <w:jc w:val="center"/>
              <w:rPr>
                <w:rFonts w:ascii="宋体" w:eastAsia="宋体" w:hAnsi="宋体" w:cs="宋体"/>
                <w:sz w:val="24"/>
              </w:rPr>
            </w:pPr>
            <w:r>
              <w:rPr>
                <w:rFonts w:ascii="宋体" w:eastAsia="宋体" w:hAnsi="宋体" w:cs="宋体"/>
                <w:sz w:val="24"/>
              </w:rPr>
              <w:t>科研院所（非企业）</w:t>
            </w:r>
          </w:p>
        </w:tc>
        <w:tc>
          <w:tcPr>
            <w:tcW w:w="1276" w:type="dxa"/>
            <w:gridSpan w:val="2"/>
            <w:vAlign w:val="center"/>
          </w:tcPr>
          <w:p w14:paraId="05F779D9">
            <w:pPr>
              <w:wordWrap w:val="0"/>
              <w:jc w:val="center"/>
              <w:rPr>
                <w:rFonts w:ascii="宋体" w:eastAsia="宋体" w:hAnsi="宋体" w:cs="宋体"/>
                <w:sz w:val="24"/>
              </w:rPr>
            </w:pPr>
            <w:r>
              <w:rPr>
                <w:rFonts w:ascii="宋体" w:eastAsia="宋体" w:hAnsi="宋体" w:cs="宋体"/>
                <w:sz w:val="24"/>
              </w:rPr>
              <w:t>滕慧颖</w:t>
            </w:r>
          </w:p>
        </w:tc>
        <w:tc>
          <w:tcPr>
            <w:tcW w:w="1842" w:type="dxa"/>
            <w:gridSpan w:val="2"/>
            <w:vAlign w:val="center"/>
          </w:tcPr>
          <w:p w14:paraId="020A284B">
            <w:pPr>
              <w:wordWrap w:val="0"/>
              <w:jc w:val="center"/>
              <w:rPr>
                <w:rFonts w:ascii="宋体" w:eastAsia="宋体" w:hAnsi="宋体" w:cs="宋体"/>
                <w:sz w:val="24"/>
              </w:rPr>
            </w:pPr>
            <w:r>
              <w:rPr>
                <w:rFonts w:ascii="宋体" w:eastAsia="宋体" w:hAnsi="宋体" w:cs="宋体"/>
                <w:sz w:val="24"/>
              </w:rPr>
              <w:t>15333312961</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pPr>
              <w:wordWrap w:val="0"/>
              <w:jc w:val="center"/>
              <w:rPr>
                <w:rFonts w:ascii="宋体" w:eastAsia="宋体" w:hAnsi="宋体" w:cs="宋体"/>
                <w:sz w:val="24"/>
              </w:rPr>
            </w:pPr>
            <w:r>
              <w:rPr>
                <w:rFonts w:ascii="宋体" w:eastAsia="宋体" w:hAnsi="宋体" w:cs="宋体"/>
                <w:sz w:val="24"/>
              </w:rPr>
              <w:t>新疆中林生物科技有限公司</w:t>
            </w:r>
          </w:p>
        </w:tc>
        <w:tc>
          <w:tcPr>
            <w:tcW w:w="851" w:type="dxa"/>
            <w:vAlign w:val="center"/>
          </w:tcPr>
          <w:p>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巴音郭楞蒙古自治州-库尔勒市</w:t>
            </w:r>
          </w:p>
        </w:tc>
        <w:tc>
          <w:tcPr>
            <w:tcW w:w="1560" w:type="dxa"/>
            <w:gridSpan w:val="2"/>
            <w:vAlign w:val="center"/>
          </w:tcPr>
          <w:p>
            <w:pPr>
              <w:wordWrap w:val="0"/>
              <w:jc w:val="center"/>
              <w:rPr>
                <w:rFonts w:ascii="宋体" w:eastAsia="宋体" w:hAnsi="宋体" w:cs="宋体"/>
                <w:sz w:val="24"/>
              </w:rPr>
            </w:pPr>
          </w:p>
        </w:tc>
        <w:tc>
          <w:tcPr>
            <w:tcW w:w="1275" w:type="dxa"/>
            <w:vAlign w:val="center"/>
          </w:tcPr>
          <w:p>
            <w:pPr>
              <w:wordWrap w:val="0"/>
              <w:jc w:val="center"/>
              <w:rPr>
                <w:rFonts w:ascii="宋体" w:eastAsia="宋体" w:hAnsi="宋体" w:cs="宋体"/>
                <w:sz w:val="24"/>
              </w:rPr>
            </w:pPr>
            <w:r>
              <w:rPr>
                <w:rFonts w:ascii="宋体" w:eastAsia="宋体" w:hAnsi="宋体" w:cs="宋体"/>
                <w:sz w:val="24"/>
              </w:rPr>
              <w:t>私营企业</w:t>
            </w:r>
          </w:p>
        </w:tc>
        <w:tc>
          <w:tcPr>
            <w:tcW w:w="1276" w:type="dxa"/>
            <w:gridSpan w:val="2"/>
            <w:vAlign w:val="center"/>
          </w:tcPr>
          <w:p>
            <w:pPr>
              <w:wordWrap w:val="0"/>
              <w:jc w:val="center"/>
              <w:rPr>
                <w:rFonts w:ascii="宋体" w:eastAsia="宋体" w:hAnsi="宋体" w:cs="宋体"/>
                <w:sz w:val="24"/>
              </w:rPr>
            </w:pPr>
            <w:r>
              <w:rPr>
                <w:rFonts w:ascii="宋体" w:eastAsia="宋体" w:hAnsi="宋体" w:cs="宋体"/>
                <w:sz w:val="24"/>
              </w:rPr>
              <w:t>张中林</w:t>
            </w:r>
          </w:p>
        </w:tc>
        <w:tc>
          <w:tcPr>
            <w:tcW w:w="1842" w:type="dxa"/>
            <w:gridSpan w:val="2"/>
            <w:vAlign w:val="center"/>
          </w:tcPr>
          <w:p>
            <w:pPr>
              <w:wordWrap w:val="0"/>
              <w:jc w:val="center"/>
              <w:rPr>
                <w:rFonts w:ascii="宋体" w:eastAsia="宋体" w:hAnsi="宋体" w:cs="宋体"/>
                <w:sz w:val="24"/>
              </w:rPr>
            </w:pPr>
            <w:r>
              <w:rPr>
                <w:rFonts w:ascii="宋体" w:eastAsia="宋体" w:hAnsi="宋体" w:cs="宋体"/>
                <w:sz w:val="24"/>
              </w:rPr>
              <w:t>13565749308</w:t>
            </w:r>
          </w:p>
        </w:tc>
      </w:tr>
      <w:tr w14:paraId="02E9EF91">
        <w:tblPrEx>
          <w:tblW w:w="10206" w:type="dxa"/>
          <w:jc w:val="center"/>
          <w:tblLayout w:type="fixed"/>
          <w:tblCellMar>
            <w:top w:w="0" w:type="dxa"/>
            <w:left w:w="108" w:type="dxa"/>
            <w:bottom w:w="0" w:type="dxa"/>
            <w:right w:w="108" w:type="dxa"/>
          </w:tblCellMar>
        </w:tblPrEx>
        <w:trPr>
          <w:trHeight w:val="551"/>
          <w:jc w:val="center"/>
        </w:trPr>
        <w:tc>
          <w:tcPr>
            <w:tcW w:w="10206" w:type="dxa"/>
            <w:gridSpan w:val="12"/>
            <w:vAlign w:val="center"/>
          </w:tcPr>
          <w:p w14:paraId="6FC8BC3A">
            <w:pPr>
              <w:wordWrap w:val="0"/>
              <w:jc w:val="center"/>
              <w:rPr>
                <w:rFonts w:ascii="宋体" w:hAnsi="宋体"/>
                <w:b/>
                <w:sz w:val="36"/>
                <w:szCs w:val="36"/>
              </w:rPr>
            </w:pPr>
            <w:r>
              <w:rPr>
                <w:rFonts w:ascii="宋体" w:hAnsi="宋体" w:hint="eastAsia"/>
                <w:b/>
                <w:sz w:val="28"/>
                <w:szCs w:val="28"/>
              </w:rPr>
              <w:t>项目立项背景及意义</w:t>
            </w:r>
          </w:p>
        </w:tc>
      </w:tr>
      <w:tr w14:paraId="606D64D8">
        <w:tblPrEx>
          <w:tblW w:w="10206" w:type="dxa"/>
          <w:jc w:val="center"/>
          <w:tblLayout w:type="fixed"/>
          <w:tblCellMar>
            <w:top w:w="0" w:type="dxa"/>
            <w:left w:w="108" w:type="dxa"/>
            <w:bottom w:w="0" w:type="dxa"/>
            <w:right w:w="108" w:type="dxa"/>
          </w:tblCellMar>
        </w:tblPrEx>
        <w:trPr>
          <w:trHeight w:val="560"/>
          <w:jc w:val="center"/>
        </w:trPr>
        <w:tc>
          <w:tcPr>
            <w:tcW w:w="10206" w:type="dxa"/>
            <w:gridSpan w:val="12"/>
          </w:tcPr>
          <w:p w14:paraId="63982FC4">
            <w:pPr>
              <w:widowControl/>
              <w:spacing w:before="0" w:after="0" w:line="360" w:lineRule="auto"/>
              <w:ind w:firstLine="480"/>
              <w:jc w:val="left"/>
              <w:rPr>
                <w:rFonts w:ascii="宋体" w:hAnsi="宋体" w:cs="宋体"/>
                <w:kern w:val="0"/>
                <w:sz w:val="24"/>
              </w:rPr>
            </w:pPr>
            <w:bookmarkStart w:id="55" w:name="lxbj"/>
            <w:r>
              <w:rPr>
                <w:rFonts w:ascii="宋体" w:hAnsi="宋体" w:cs="宋体"/>
                <w:color w:val="000000"/>
                <w:kern w:val="0"/>
                <w:sz w:val="24"/>
              </w:rPr>
              <w:t>新疆地区中药材种质资源丰富，光热气候条件优越，宜药土地储备广阔，为中药材种植和产业发展提供了天然优势，具备培育中药材特色产业的良好基础。然而，经过前期的粗放式发展，新疆中药材产业链逐渐暴露出短板，制约了产业的进一步提升。因此，亟需针对产业链关键节点开展创新研究，突破发展瓶颈，推动新疆巴州中药材产业实现可持续、高质量发展。</w:t>
            </w:r>
          </w:p>
          <w:p>
            <w:pPr>
              <w:widowControl/>
              <w:spacing w:before="0" w:after="0" w:line="360" w:lineRule="auto"/>
              <w:ind w:firstLine="480"/>
              <w:jc w:val="left"/>
              <w:rPr>
                <w:rFonts w:ascii="宋体" w:hAnsi="宋体" w:cs="宋体"/>
                <w:kern w:val="0"/>
                <w:sz w:val="24"/>
              </w:rPr>
            </w:pPr>
            <w:r>
              <w:rPr>
                <w:rFonts w:ascii="宋体" w:hAnsi="宋体" w:cs="宋体"/>
                <w:color w:val="000000"/>
                <w:kern w:val="0"/>
                <w:sz w:val="24"/>
              </w:rPr>
              <w:t>规范化种植是中药材产业健康发展的基础。然而，新疆巴州中药材种植产业规范化程度不足，仍面临种植面积大，但是种质资源混杂、缺乏系统筛选；</w:t>
            </w:r>
            <w:r>
              <w:rPr>
                <w:rFonts w:ascii="宋体" w:hAnsi="宋体" w:cs="宋体"/>
                <w:color w:val="000000"/>
                <w:kern w:val="0"/>
                <w:sz w:val="24"/>
              </w:rPr>
              <w:t>种植技术标准化不足，播种密度、水肥管理等环节缺乏统一规范；尚未建立可复制的种植技术体系，影响规模化应用，这些问题已成为制约产业可持续发展的主要瓶颈。基于本项目组前期在中药材领域的研究成果，在巴州地区开展新疆甘草、黄芩、板蓝根等中药材</w:t>
            </w:r>
            <w:r>
              <w:rPr>
                <w:rFonts w:ascii="宋体" w:hAnsi="宋体" w:cs="宋体"/>
                <w:color w:val="000000"/>
                <w:kern w:val="0"/>
                <w:sz w:val="24"/>
                <w:shd w:val="clear" w:color="auto" w:fill="FFFFFF"/>
              </w:rPr>
              <w:t>规范化种植技术集成示范</w:t>
            </w:r>
            <w:r>
              <w:rPr>
                <w:rFonts w:ascii="宋体" w:hAnsi="宋体" w:cs="宋体"/>
                <w:color w:val="000000"/>
                <w:kern w:val="0"/>
                <w:sz w:val="24"/>
              </w:rPr>
              <w:t>，不仅能够为中药材种质资源的保护与高效利用提供科学依据，还能为中药材种植技术的规范化推广和产业链延伸提供技术支撑。通过构建从种质资源筛选到种植技术推广的规范化体系，为相关中药材产业链的高质量发展奠定基础，最终助力巴州地区经济发展、社会和谐与生态美好。</w:t>
            </w:r>
          </w:p>
          <w:p>
            <w:pPr>
              <w:wordWrap w:val="0"/>
              <w:spacing w:line="440" w:lineRule="exact"/>
              <w:jc w:val="left"/>
              <w:rPr>
                <w:sz w:val="24"/>
              </w:rPr>
            </w:pPr>
            <w:bookmarkEnd w:id="55"/>
          </w:p>
        </w:tc>
      </w:tr>
      <w:tr w14:paraId="487BC29E">
        <w:tblPrEx>
          <w:tblW w:w="10206" w:type="dxa"/>
          <w:jc w:val="center"/>
          <w:tblLayout w:type="fixed"/>
          <w:tblCellMar>
            <w:top w:w="0" w:type="dxa"/>
            <w:left w:w="108" w:type="dxa"/>
            <w:bottom w:w="0" w:type="dxa"/>
            <w:right w:w="108" w:type="dxa"/>
          </w:tblCellMar>
        </w:tblPrEx>
        <w:trPr>
          <w:trHeight w:val="538"/>
          <w:jc w:val="center"/>
        </w:trPr>
        <w:tc>
          <w:tcPr>
            <w:tcW w:w="10206" w:type="dxa"/>
            <w:gridSpan w:val="12"/>
            <w:vAlign w:val="center"/>
          </w:tcPr>
          <w:p w14:paraId="5FC29FDD">
            <w:pPr>
              <w:wordWrap w:val="0"/>
              <w:jc w:val="center"/>
              <w:rPr>
                <w:rFonts w:ascii="宋体" w:hAnsi="宋体"/>
                <w:b/>
                <w:sz w:val="28"/>
                <w:szCs w:val="28"/>
              </w:rPr>
            </w:pPr>
            <w:r>
              <w:rPr>
                <w:rFonts w:ascii="宋体" w:hAnsi="宋体" w:hint="eastAsia"/>
                <w:b/>
                <w:sz w:val="28"/>
                <w:szCs w:val="28"/>
              </w:rPr>
              <w:t>项目简介</w:t>
            </w:r>
          </w:p>
        </w:tc>
      </w:tr>
      <w:tr w14:paraId="68827610">
        <w:tblPrEx>
          <w:tblW w:w="10206" w:type="dxa"/>
          <w:jc w:val="center"/>
          <w:tblLayout w:type="fixed"/>
          <w:tblCellMar>
            <w:top w:w="0" w:type="dxa"/>
            <w:left w:w="108" w:type="dxa"/>
            <w:bottom w:w="0" w:type="dxa"/>
            <w:right w:w="108" w:type="dxa"/>
          </w:tblCellMar>
        </w:tblPrEx>
        <w:trPr>
          <w:trHeight w:val="574"/>
          <w:jc w:val="center"/>
        </w:trPr>
        <w:tc>
          <w:tcPr>
            <w:tcW w:w="10206" w:type="dxa"/>
            <w:gridSpan w:val="12"/>
          </w:tcPr>
          <w:p w14:paraId="4EE5FF5D">
            <w:pPr>
              <w:widowControl/>
              <w:spacing w:before="0" w:after="0" w:line="360" w:lineRule="auto"/>
              <w:ind w:firstLine="480"/>
              <w:jc w:val="left"/>
              <w:rPr>
                <w:rFonts w:ascii="宋体" w:hAnsi="宋体" w:cs="宋体"/>
                <w:kern w:val="0"/>
                <w:sz w:val="24"/>
              </w:rPr>
            </w:pPr>
            <w:bookmarkStart w:id="56" w:name="xmjj"/>
            <w:r>
              <w:rPr>
                <w:rFonts w:ascii="宋体" w:hAnsi="宋体" w:cs="宋体"/>
                <w:color w:val="000000"/>
                <w:kern w:val="0"/>
                <w:sz w:val="24"/>
              </w:rPr>
              <w:t>规范化种植是中药材全产业链发展的重要驱动力，也是推动中药材产业高质量发展的有效路径。然而，新疆地区的甘草、黄芩、板蓝根等中药材产业目前仍面临种植面积大，但是种质资源混杂、缺乏系统筛选；育苗移栽、种植密度、田间管理、病虫草害防治、水肥管理等种植环节缺乏规范性；缺少可复制的规范化种植技术体系。这些问题严重制约了中药材产业的规模化和高质量发展。为此，拟基于研究组前期工作基础，针对新疆巴州的产业需求与生态特征，开展甘草、黄芩、板蓝根等中药材规范化种植技术研究并进行集成示范，具体内容如下：（1）传统方法和现代生物学技术相结合，开展种质资源的收集、评价，筛选、获得优异种质资源，并依托高效的组培快繁体系，进行良种保存繁育；（2）通过规范化种植技术研究，结合适宜的现代化、机械化操作方法，探究林药、粮药等多样化种植模式，提高生产效率、降低种植成本、保障药材质量。（3）通过规范化种植技术集成示范，形成可复制的种植技术体系，加速产业健康快速发展。最终通过本项目的实施，推动新疆巴州中药材产业链的延伸与升级，促进区域经济发展，带动农民增收致富，助力社会和谐与生态环境改善。</w:t>
            </w:r>
          </w:p>
          <w:p>
            <w:pPr>
              <w:wordWrap w:val="0"/>
              <w:spacing w:line="440" w:lineRule="exact"/>
              <w:jc w:val="left"/>
              <w:rPr>
                <w:sz w:val="24"/>
              </w:rPr>
            </w:pPr>
            <w:bookmarkEnd w:id="56"/>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ascii="宋体" w:hAnsi="宋体" w:cs="黑体" w:hint="eastAsia"/>
          <w:b/>
          <w:sz w:val="32"/>
          <w:szCs w:val="32"/>
        </w:rPr>
        <w:t>第一部分  项目实施内容及目标</w:t>
      </w:r>
    </w:p>
    <w:p w14:paraId="5F7A4746">
      <w:pPr>
        <w:wordWrap w:val="0"/>
        <w:spacing w:line="440" w:lineRule="exact"/>
        <w:rPr>
          <w:rFonts w:ascii="宋体" w:hAnsi="宋体" w:cs="黑体"/>
          <w:bCs/>
          <w:sz w:val="28"/>
          <w:szCs w:val="28"/>
        </w:rPr>
      </w:pPr>
      <w:r>
        <w:rPr>
          <w:rFonts w:ascii="宋体" w:hAnsi="宋体" w:cs="黑体" w:hint="eastAsia"/>
          <w:bCs/>
          <w:sz w:val="28"/>
          <w:szCs w:val="28"/>
        </w:rPr>
        <w:t>一、项目实施内容</w:t>
      </w:r>
    </w:p>
    <w:p w14:paraId="710D3E24">
      <w:pPr>
        <w:wordWrap w:val="0"/>
        <w:spacing w:line="440" w:lineRule="exact"/>
        <w:ind w:firstLine="480" w:firstLineChars="200"/>
        <w:rPr>
          <w:rFonts w:ascii="宋体" w:eastAsia="宋体" w:hAnsi="宋体" w:cs="宋体"/>
          <w:bCs/>
          <w:sz w:val="24"/>
        </w:rPr>
      </w:pPr>
      <w:bookmarkStart w:id="57" w:name="yjnr"/>
      <w:r>
        <w:rPr>
          <w:rFonts w:ascii="宋体" w:eastAsia="宋体" w:hAnsi="宋体" w:cs="宋体"/>
          <w:bCs/>
          <w:sz w:val="24"/>
        </w:rPr>
        <w:t>本项目将聚焦巴州适宜种植的甘草、黄芩、板蓝根等中药材，开展以下研究内容。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1.种质资源收集、评价与快速繁育</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系统的种质资源调查与收集，在巴州地区建立区域适生中药材种质资源圃。基于表型性状、农艺特性、生理生化指标、基因表达差异等，结合有效药用成分含量检测，构建多维度综合评价体系，筛选出适宜新疆巴州种植的高品质种质资源。进一步研发建立高效的组培快繁体系，进行良种保存繁育，解决种子繁殖生产周期长、性状易分离问题。</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2.规范化种植技术研究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针对新疆巴州的产业需求与生态特征，系统开展甘草、黄芩、板蓝根等中药材的种植技术研究，包括种子特性分析、播期优化、种植密度分析、需肥规律研究以及最佳采收期确定。并结合适宜的现代化、机械化操作方法，开展适合巴州生态的适配中药材种植研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 规范化种植技术集成示范</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以前期筛选的高品质种质资源为基础，结合林药、粮药等多种种植模式，将规范化种植技术研究结果进行集成，构建一套适合新疆巴州的中药材规范化种植技术体系。建设300-500亩示范基地，用于验证技术体系的可行性与稳定性。通过培训，进行推广示范。</w:t>
      </w:r>
      <w:bookmarkEnd w:id="57"/>
    </w:p>
    <w:p w14:paraId="2C46C537">
      <w:pPr>
        <w:wordWrap w:val="0"/>
        <w:spacing w:line="440" w:lineRule="exact"/>
        <w:rPr>
          <w:rFonts w:ascii="宋体" w:hAnsi="宋体" w:cs="黑体"/>
          <w:bCs/>
          <w:sz w:val="28"/>
          <w:szCs w:val="28"/>
        </w:rPr>
      </w:pPr>
      <w:r>
        <w:rPr>
          <w:rFonts w:ascii="宋体" w:hAnsi="宋体" w:cs="黑体" w:hint="eastAsia"/>
          <w:bCs/>
          <w:sz w:val="28"/>
          <w:szCs w:val="28"/>
        </w:rPr>
        <w:t>二、项目实施对受援地产业或相关行业领域带动促进作用</w:t>
      </w:r>
    </w:p>
    <w:p w14:paraId="32089ABC">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种质资源和种植技术是中药材全产业链健康发展的基石。本项目以巴州中药材种植产业为切入点，聚焦甘草、黄芩、板蓝根等适宜当地种植的中药材，系统解决巴州乃至新疆的中药材产业普遍面临的种质资源混杂、种植不规范、可复制的种植技术不足等突出问题。通过种质资源的收集、评价与快速繁育，筛选并培育一批适合巴州地区种植的优质种质资源，为巴州中药材产业提供良种；通过规范化种植技术研究，不仅能够利用巴州生态以及产业特点，探索林药共生、荒漠边际种植等高效种植模式，提升土地利用率和发展区域特色产业，还能解决巴州中药材种植产业的关键环节不规范、不科学的问题，实现区域中药材种植产业的规范化，为优质中药材的获得提供保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此外，项目实施过程中，将在巴州建立一个中药材种质资源圃，为新疆中药材产业和科研发展提供种源。并且将集成一套适合巴州中药材种植的规范化种植体系，培养一批专业种植技术人才，降低企业种植成本，提升企业竞争力，增强企业研发投入信心。这一系列举措从种源优化、种植技术集成到产业示范的多环节发力，助力巴州中药材产业的快速崛起，为区域经济社会发展注入新动力，同时为新疆乃至全国中药材产业提供可借鉴的模式与经验。</w:t>
      </w:r>
      <w:bookmarkEnd w:id="58"/>
    </w:p>
    <w:p w14:paraId="13FE1A1F">
      <w:pPr>
        <w:wordWrap w:val="0"/>
        <w:spacing w:line="440" w:lineRule="exact"/>
        <w:rPr>
          <w:rFonts w:ascii="宋体" w:hAnsi="宋体" w:cs="黑体"/>
          <w:bCs/>
          <w:sz w:val="28"/>
          <w:szCs w:val="28"/>
        </w:rPr>
      </w:pPr>
      <w:r>
        <w:rPr>
          <w:rFonts w:ascii="宋体" w:hAnsi="宋体" w:cs="黑体" w:hint="eastAsia"/>
          <w:bCs/>
          <w:sz w:val="28"/>
          <w:szCs w:val="28"/>
        </w:rPr>
        <w:t>三、项目实施预期技术指标及创新点</w:t>
      </w:r>
    </w:p>
    <w:p w14:paraId="7EDDC5C7">
      <w:pPr>
        <w:wordWrap w:val="0"/>
        <w:spacing w:line="440" w:lineRule="exact"/>
        <w:ind w:firstLine="480" w:firstLineChars="200"/>
        <w:rPr>
          <w:rFonts w:ascii="宋体" w:eastAsia="宋体" w:hAnsi="宋体" w:cs="宋体"/>
          <w:bCs/>
          <w:sz w:val="24"/>
        </w:rPr>
      </w:pPr>
      <w:bookmarkStart w:id="59" w:name="xmmb"/>
      <w:r>
        <w:rPr>
          <w:rFonts w:ascii="宋体" w:eastAsia="宋体" w:hAnsi="宋体" w:cs="宋体"/>
          <w:bCs/>
          <w:sz w:val="24"/>
        </w:rPr>
        <w:t>1、通过调查和收集，获得甘草、黄芩、板蓝根等种质资源大于60份，建立适宜巴州的中药材种质资源圃1个，形成种质资源圃建设标准1套。</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2、通过科学筛选与评价，获得适宜巴州种植的、高品质中药材种质资源3-5份，并挖掘获得促进中药材优良性状或抗逆性形成的关键基因2-3个。</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3、通过中药材快繁体系的研究，建立组培快繁体系1套。</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4、通过规范化种植技术研究，集成1套规范化种植技术标准。</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5、建设规范化种植示范基地300-500亩，培养当地从事技术创新服务人员数量30人以上；提供技术咨询/技术服务100人次以上。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的创新性体现在：一是不仅为巴州中药材产业的发展提供了优质种质资源，还将借此开展相关中药材优异品质形成分子机制研究，实现中药材筛选评价和分子育种的理论突破；二是将构建从种源优化到技术推广的全链条解决方案，实现中药材种植产业链的整体提升；三是通过粮药、林药、边际土药用植物种植等多种种植模式的探索，促进巴州中药材种植产业和林果产业以及生态保护协同发展和改善。通过以上研究与实践，本项目将为巴州地区中药材产业高质量发展提供强有力的技术支撑与人才保障。</w:t>
      </w:r>
      <w:bookmarkEnd w:id="59"/>
    </w:p>
    <w:p w14:paraId="0A700E20">
      <w:pPr>
        <w:wordWrap w:val="0"/>
        <w:spacing w:line="440" w:lineRule="exact"/>
        <w:rPr>
          <w:rFonts w:ascii="宋体" w:hAnsi="宋体" w:cs="黑体"/>
          <w:bCs/>
          <w:sz w:val="28"/>
          <w:szCs w:val="28"/>
        </w:rPr>
      </w:pPr>
      <w:r>
        <w:rPr>
          <w:rFonts w:ascii="宋体" w:hAnsi="宋体" w:cs="黑体" w:hint="eastAsia"/>
          <w:bCs/>
          <w:sz w:val="28"/>
          <w:szCs w:val="28"/>
        </w:rPr>
        <w:t>四、项目实施预期经济社会效益</w:t>
      </w:r>
    </w:p>
    <w:p w14:paraId="04BEF05C">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本项目实施和完成后，通过种质资源收集、筛选将为产业提供精准适配的优质种源，为中药材品质提升提供种源的保障；显著提升种子种苗附加值与市场竞争力，扩大销售规模，增强产业话语权，直接带动种子种苗收益增长；同时，规范化、多模态种植技术的推广应用将为中药材高产、稳产、优质提供技术保障，并可有效提高土地利用效率，降低生产成本，并通过产业协同效应增强市场抗风险能力。</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在生态效益方面，项目开展林药、边际土地中药材种植模式研究开发，能够改善土壤结构，提升肥力与保水能力，实现防风固沙、生态修复与资源利用，同时促进产业协同发展，实现经济与生态的双赢。</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社会效益方面，项目通过技术体系集成示范，以及产业技术人员和种植户的技术培训和咨询，全面提升产业工人技术水平，增强种植户专业能力，直接带动农民增收致富，助力乡村振兴。</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综上所述，本项目的实施将促进巴州地区中药材产业健康发展，促进生态环境改善，为区域高质量发展注入新动能，为中医药产业贡献创新力量。</w:t>
      </w:r>
      <w:bookmarkEnd w:id="60"/>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w:type="default" r:id="rId18"/>
          <w:pgSz w:w="11906" w:h="16838"/>
          <w:pgMar w:top="1418" w:right="1418" w:bottom="1418" w:left="1418" w:header="720" w:footer="850" w:gutter="0"/>
          <w:cols w:num="1" w:space="720"/>
          <w:docGrid w:linePitch="286" w:charSpace="0"/>
        </w:sectPr>
      </w:pPr>
    </w:p>
    <w:p w14:paraId="0743B5AF">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Style w:val="TableNormal"/>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6FECEC21">
            <w:pPr>
              <w:wordWrap w:val="0"/>
              <w:spacing w:line="320" w:lineRule="exact"/>
              <w:jc w:val="center"/>
              <w:rPr>
                <w:rFonts w:ascii="宋体" w:hAnsi="宋体"/>
                <w:bCs/>
                <w:sz w:val="24"/>
              </w:rPr>
            </w:pPr>
            <w:r>
              <w:rPr>
                <w:rFonts w:ascii="宋体" w:hAnsi="宋体" w:hint="eastAsia"/>
                <w:bCs/>
                <w:sz w:val="24"/>
              </w:rPr>
              <w:t>总体</w:t>
            </w:r>
          </w:p>
          <w:p w14:paraId="6F2B91B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758210B0">
            <w:pPr>
              <w:wordWrap w:val="0"/>
              <w:spacing w:line="240" w:lineRule="exact"/>
              <w:jc w:val="center"/>
              <w:rPr>
                <w:rFonts w:ascii="宋体" w:hAnsi="宋体"/>
                <w:bCs/>
                <w:sz w:val="24"/>
              </w:rPr>
            </w:pPr>
            <w:r>
              <w:rPr>
                <w:rFonts w:ascii="宋体" w:hAnsi="宋体" w:hint="eastAsia"/>
                <w:bCs/>
                <w:sz w:val="24"/>
              </w:rPr>
              <w:t>实施期目标</w:t>
            </w:r>
          </w:p>
        </w:tc>
        <w:tc>
          <w:tcPr>
            <w:tcW w:w="2041" w:type="dxa"/>
            <w:tcBorders>
              <w:top w:val="single" w:sz="4" w:space="0" w:color="auto"/>
              <w:left w:val="single" w:sz="4" w:space="0" w:color="auto"/>
              <w:bottom w:val="single" w:sz="4" w:space="0" w:color="auto"/>
              <w:right w:val="single" w:sz="4" w:space="0" w:color="auto"/>
            </w:tcBorders>
            <w:vAlign w:val="center"/>
          </w:tcPr>
          <w:p w14:paraId="19C72FD8">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9832759">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7892574">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14:paraId="336E7562">
            <w:pPr>
              <w:wordWrap w:val="0"/>
              <w:spacing w:line="240" w:lineRule="exact"/>
              <w:jc w:val="center"/>
              <w:rPr>
                <w:rFonts w:ascii="宋体" w:hAnsi="宋体"/>
                <w:bCs/>
                <w:sz w:val="24"/>
              </w:rPr>
            </w:pPr>
            <w:r>
              <w:rPr>
                <w:rFonts w:ascii="宋体" w:hAnsi="宋体" w:hint="eastAsia"/>
                <w:bCs/>
                <w:sz w:val="24"/>
              </w:rPr>
              <w:t>第四年度目标</w:t>
            </w:r>
          </w:p>
        </w:tc>
      </w:tr>
      <w:tr w14:paraId="139A484B">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39DC213">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162B3E0D">
            <w:pPr>
              <w:wordWrap w:val="0"/>
              <w:spacing w:line="240" w:lineRule="exact"/>
              <w:rPr>
                <w:rFonts w:ascii="宋体" w:eastAsia="宋体" w:hAnsi="宋体" w:cs="宋体"/>
                <w:bCs/>
                <w:sz w:val="24"/>
              </w:rPr>
            </w:pPr>
            <w:r>
              <w:rPr>
                <w:rFonts w:ascii="宋体" w:eastAsia="宋体" w:hAnsi="宋体" w:cs="宋体"/>
                <w:bCs/>
                <w:sz w:val="24"/>
              </w:rPr>
              <w:t>建立种质资源圃，收集资源60份，筛选优异资源3-5个；挖掘优质、抗逆关键基因2-3个；建立巴州中药材规范化种植体系1套；转化省级地方标准2项；建立示范基地300-500亩、推广1万亩以上；培训100人次、培养技术人员30人。</w:t>
            </w:r>
          </w:p>
        </w:tc>
        <w:tc>
          <w:tcPr>
            <w:tcW w:w="2041" w:type="dxa"/>
            <w:tcBorders>
              <w:top w:val="single" w:sz="4" w:space="0" w:color="auto"/>
              <w:left w:val="single" w:sz="4" w:space="0" w:color="auto"/>
              <w:bottom w:val="single" w:sz="4" w:space="0" w:color="auto"/>
              <w:right w:val="single" w:sz="4" w:space="0" w:color="auto"/>
            </w:tcBorders>
            <w:vAlign w:val="center"/>
          </w:tcPr>
          <w:p w14:paraId="13F848D3">
            <w:pPr>
              <w:wordWrap w:val="0"/>
              <w:spacing w:line="240" w:lineRule="exact"/>
              <w:rPr>
                <w:rFonts w:ascii="宋体" w:eastAsia="宋体" w:hAnsi="宋体" w:cs="宋体"/>
                <w:bCs/>
                <w:sz w:val="24"/>
              </w:rPr>
            </w:pPr>
            <w:r>
              <w:rPr>
                <w:rFonts w:ascii="宋体" w:eastAsia="宋体" w:hAnsi="宋体" w:cs="宋体"/>
                <w:bCs/>
                <w:sz w:val="24"/>
              </w:rPr>
              <w:t>建立种质资源圃，收集资源60份，筛选优异资源3-5个；转化省级地方标准1项；培训60人次、培养技术人员20人。</w:t>
            </w:r>
          </w:p>
        </w:tc>
        <w:tc>
          <w:tcPr>
            <w:tcW w:w="2268" w:type="dxa"/>
            <w:tcBorders>
              <w:top w:val="single" w:sz="4" w:space="0" w:color="auto"/>
              <w:left w:val="single" w:sz="4" w:space="0" w:color="auto"/>
              <w:bottom w:val="single" w:sz="4" w:space="0" w:color="auto"/>
              <w:right w:val="single" w:sz="4" w:space="0" w:color="auto"/>
            </w:tcBorders>
            <w:vAlign w:val="center"/>
          </w:tcPr>
          <w:p w14:paraId="370E80CC">
            <w:pPr>
              <w:wordWrap w:val="0"/>
              <w:spacing w:line="240" w:lineRule="exact"/>
              <w:rPr>
                <w:rFonts w:ascii="宋体" w:eastAsia="宋体" w:hAnsi="宋体" w:cs="宋体"/>
                <w:bCs/>
                <w:sz w:val="24"/>
              </w:rPr>
            </w:pPr>
            <w:r>
              <w:rPr>
                <w:rFonts w:ascii="宋体" w:eastAsia="宋体" w:hAnsi="宋体" w:cs="宋体"/>
                <w:bCs/>
                <w:sz w:val="24"/>
              </w:rPr>
              <w:t>挖掘优质、抗逆关键基因2-3个；建立巴州中药材规范化种植体系1套；转化省级地方标准1项；建立示范基地300-500亩、推广1万亩以上；培训40人次、培养技术人员10人。</w:t>
            </w:r>
          </w:p>
        </w:tc>
        <w:tc>
          <w:tcPr>
            <w:tcW w:w="2268" w:type="dxa"/>
            <w:tcBorders>
              <w:top w:val="single" w:sz="4" w:space="0" w:color="auto"/>
              <w:left w:val="single" w:sz="4" w:space="0" w:color="auto"/>
              <w:bottom w:val="single" w:sz="4" w:space="0" w:color="auto"/>
              <w:right w:val="single" w:sz="4" w:space="0" w:color="auto"/>
            </w:tcBorders>
            <w:vAlign w:val="center"/>
          </w:tcPr>
          <w:p w14:paraId="426FEA26">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5A769E0D">
            <w:pPr>
              <w:wordWrap w:val="0"/>
              <w:spacing w:line="240" w:lineRule="exact"/>
              <w:jc w:val="center"/>
              <w:rPr>
                <w:rFonts w:ascii="宋体" w:eastAsia="宋体" w:hAnsi="宋体" w:cs="宋体"/>
                <w:bCs/>
                <w:sz w:val="24"/>
              </w:rPr>
            </w:pPr>
          </w:p>
        </w:tc>
      </w:tr>
      <w:tr w14:paraId="4CC3B9EF">
        <w:tblPrEx>
          <w:tblW w:w="15401" w:type="dxa"/>
          <w:jc w:val="center"/>
          <w:tblLayout w:type="fixed"/>
          <w:tblCellMar>
            <w:top w:w="0" w:type="dxa"/>
            <w:left w:w="108" w:type="dxa"/>
            <w:bottom w:w="0" w:type="dxa"/>
            <w:right w:w="108" w:type="dxa"/>
          </w:tblCellMar>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0D42A7B">
            <w:pPr>
              <w:wordWrap w:val="0"/>
              <w:spacing w:line="320" w:lineRule="exact"/>
              <w:jc w:val="center"/>
              <w:rPr>
                <w:rFonts w:ascii="宋体" w:hAnsi="宋体"/>
                <w:bCs/>
                <w:sz w:val="24"/>
              </w:rPr>
            </w:pPr>
            <w:r>
              <w:rPr>
                <w:rFonts w:ascii="宋体" w:hAnsi="宋体" w:hint="eastAsia"/>
                <w:bCs/>
                <w:sz w:val="24"/>
              </w:rPr>
              <w:t>绩效</w:t>
            </w:r>
          </w:p>
          <w:p w14:paraId="066E843C">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14:paraId="58D3933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14:paraId="47C37F45">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14:paraId="31F64F30">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14:paraId="5148A51A">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14:paraId="6AF2A6EA">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9FA625B">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59C26EF">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228E6BA1">
            <w:pPr>
              <w:wordWrap w:val="0"/>
              <w:spacing w:line="240" w:lineRule="exact"/>
              <w:jc w:val="center"/>
              <w:rPr>
                <w:rFonts w:ascii="宋体" w:hAnsi="宋体"/>
                <w:bCs/>
                <w:sz w:val="24"/>
              </w:rPr>
            </w:pPr>
          </w:p>
        </w:tc>
      </w:tr>
      <w:tr w14:paraId="21AF5A87">
        <w:tblPrEx>
          <w:tblW w:w="15401" w:type="dxa"/>
          <w:jc w:val="center"/>
          <w:tblLayout w:type="fixed"/>
          <w:tblCellMar>
            <w:top w:w="0" w:type="dxa"/>
            <w:left w:w="108" w:type="dxa"/>
            <w:bottom w:w="0" w:type="dxa"/>
            <w:right w:w="108" w:type="dxa"/>
          </w:tblCellMar>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0BC0D361">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14:paraId="7F79E3A3">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21ED549">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14:paraId="73E908BD">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right w:val="single" w:sz="4" w:space="0" w:color="auto"/>
            </w:tcBorders>
            <w:vAlign w:val="center"/>
          </w:tcPr>
          <w:p w14:paraId="4E0135D8">
            <w:pPr>
              <w:wordWrap w:val="0"/>
              <w:spacing w:line="240" w:lineRule="exact"/>
              <w:jc w:val="center"/>
              <w:rPr>
                <w:rFonts w:ascii="宋体" w:eastAsia="宋体" w:hAnsi="宋体" w:cs="宋体"/>
                <w:bCs/>
                <w:sz w:val="24"/>
              </w:rPr>
            </w:pPr>
            <w:r>
              <w:rPr>
                <w:rFonts w:ascii="宋体" w:eastAsia="宋体" w:hAnsi="宋体" w:cs="宋体"/>
                <w:bCs/>
                <w:sz w:val="24"/>
              </w:rPr>
              <w:t>30</w:t>
            </w:r>
          </w:p>
        </w:tc>
        <w:tc>
          <w:tcPr>
            <w:tcW w:w="2041" w:type="dxa"/>
            <w:tcBorders>
              <w:top w:val="single" w:sz="4" w:space="0" w:color="auto"/>
              <w:left w:val="single" w:sz="4" w:space="0" w:color="auto"/>
              <w:right w:val="single" w:sz="4" w:space="0" w:color="auto"/>
            </w:tcBorders>
            <w:vAlign w:val="center"/>
          </w:tcPr>
          <w:p w14:paraId="1F7B81B4">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268" w:type="dxa"/>
            <w:tcBorders>
              <w:top w:val="single" w:sz="4" w:space="0" w:color="auto"/>
              <w:left w:val="single" w:sz="4" w:space="0" w:color="auto"/>
              <w:right w:val="single" w:sz="4" w:space="0" w:color="auto"/>
            </w:tcBorders>
            <w:vAlign w:val="center"/>
          </w:tcPr>
          <w:p w14:paraId="602B8EE3">
            <w:pPr>
              <w:wordWrap w:val="0"/>
              <w:spacing w:line="240" w:lineRule="exact"/>
              <w:jc w:val="center"/>
              <w:rPr>
                <w:rFonts w:ascii="宋体" w:eastAsia="宋体" w:hAnsi="宋体" w:cs="宋体"/>
                <w:bCs/>
                <w:sz w:val="24"/>
              </w:rPr>
            </w:pPr>
            <w:r>
              <w:rPr>
                <w:rFonts w:ascii="宋体" w:eastAsia="宋体" w:hAnsi="宋体" w:cs="宋体"/>
                <w:bCs/>
                <w:sz w:val="24"/>
              </w:rPr>
              <w:t>10</w:t>
            </w:r>
          </w:p>
        </w:tc>
        <w:tc>
          <w:tcPr>
            <w:tcW w:w="2268" w:type="dxa"/>
            <w:tcBorders>
              <w:top w:val="single" w:sz="4" w:space="0" w:color="auto"/>
              <w:left w:val="single" w:sz="4" w:space="0" w:color="auto"/>
              <w:right w:val="single" w:sz="4" w:space="0" w:color="auto"/>
            </w:tcBorders>
            <w:vAlign w:val="center"/>
          </w:tcPr>
          <w:p w14:paraId="021572A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14:paraId="0BDC68DB">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5F30A3A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8033E94">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5F84B47E">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10D21DD">
            <w:pPr>
              <w:wordWrap w:val="0"/>
              <w:spacing w:line="240" w:lineRule="exact"/>
              <w:jc w:val="left"/>
              <w:rPr>
                <w:rFonts w:ascii="宋体" w:eastAsia="宋体" w:hAnsi="宋体" w:cs="宋体"/>
                <w:bCs/>
                <w:sz w:val="24"/>
              </w:rPr>
            </w:pPr>
            <w:r>
              <w:rPr>
                <w:rFonts w:ascii="宋体" w:eastAsia="宋体" w:hAnsi="宋体" w:cs="宋体"/>
                <w:bCs/>
                <w:sz w:val="24"/>
              </w:rPr>
              <w:t>培养青年人才（人）</w:t>
            </w:r>
          </w:p>
        </w:tc>
        <w:tc>
          <w:tcPr>
            <w:tcW w:w="1273" w:type="dxa"/>
            <w:tcBorders>
              <w:top w:val="single" w:sz="4" w:space="0" w:color="auto"/>
              <w:left w:val="single" w:sz="4" w:space="0" w:color="auto"/>
              <w:bottom w:val="single" w:sz="4" w:space="0" w:color="auto"/>
              <w:right w:val="single" w:sz="4" w:space="0" w:color="auto"/>
            </w:tcBorders>
            <w:vAlign w:val="center"/>
          </w:tcPr>
          <w:p w14:paraId="6FD8D7D3">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14:paraId="6CDCB0DD">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6979F35C">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067A11FA">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14105979">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制定地方标准（项）</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申请发明专利（件）</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授权发明专利（件）</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开展科技支撑乡村振兴活动数量（次）</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制定企业标准（项）</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16CECB8A">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2CA3260">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1FB65F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4838D73">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14:paraId="45D62AA7">
            <w:pPr>
              <w:wordWrap w:val="0"/>
              <w:spacing w:line="240" w:lineRule="exact"/>
              <w:jc w:val="left"/>
              <w:rPr>
                <w:rFonts w:ascii="宋体" w:eastAsia="宋体" w:hAnsi="宋体" w:cs="宋体"/>
                <w:bCs/>
                <w:sz w:val="24"/>
              </w:rPr>
            </w:pPr>
            <w:r>
              <w:rPr>
                <w:rFonts w:ascii="宋体" w:eastAsia="宋体" w:hAnsi="宋体" w:cs="宋体"/>
                <w:bCs/>
                <w:sz w:val="24"/>
              </w:rPr>
              <w:t>实现收入（万元）</w:t>
            </w:r>
          </w:p>
        </w:tc>
        <w:tc>
          <w:tcPr>
            <w:tcW w:w="1273" w:type="dxa"/>
            <w:tcBorders>
              <w:top w:val="single" w:sz="4" w:space="0" w:color="auto"/>
              <w:left w:val="single" w:sz="4" w:space="0" w:color="auto"/>
              <w:bottom w:val="single" w:sz="4" w:space="0" w:color="auto"/>
              <w:right w:val="single" w:sz="4" w:space="0" w:color="auto"/>
            </w:tcBorders>
            <w:vAlign w:val="center"/>
          </w:tcPr>
          <w:p w14:paraId="442F1326">
            <w:pPr>
              <w:wordWrap w:val="0"/>
              <w:spacing w:line="240" w:lineRule="exact"/>
              <w:jc w:val="center"/>
              <w:rPr>
                <w:rFonts w:ascii="宋体" w:eastAsia="宋体" w:hAnsi="宋体" w:cs="宋体"/>
                <w:bCs/>
                <w:sz w:val="24"/>
              </w:rPr>
            </w:pPr>
            <w:r>
              <w:rPr>
                <w:rFonts w:ascii="宋体" w:eastAsia="宋体" w:hAnsi="宋体" w:cs="宋体"/>
                <w:bCs/>
                <w:sz w:val="24"/>
              </w:rPr>
              <w:t>2000</w:t>
            </w:r>
          </w:p>
        </w:tc>
        <w:tc>
          <w:tcPr>
            <w:tcW w:w="2041" w:type="dxa"/>
            <w:tcBorders>
              <w:top w:val="single" w:sz="4" w:space="0" w:color="auto"/>
              <w:left w:val="single" w:sz="4" w:space="0" w:color="auto"/>
              <w:bottom w:val="single" w:sz="4" w:space="0" w:color="auto"/>
              <w:right w:val="single" w:sz="4" w:space="0" w:color="auto"/>
            </w:tcBorders>
            <w:vAlign w:val="center"/>
          </w:tcPr>
          <w:p w14:paraId="5CFE6169">
            <w:pPr>
              <w:wordWrap w:val="0"/>
              <w:spacing w:line="240" w:lineRule="exact"/>
              <w:jc w:val="center"/>
              <w:rPr>
                <w:rFonts w:ascii="宋体" w:eastAsia="宋体" w:hAnsi="宋体" w:cs="宋体"/>
                <w:bCs/>
                <w:sz w:val="24"/>
              </w:rPr>
            </w:pPr>
            <w:r>
              <w:rPr>
                <w:rFonts w:ascii="宋体" w:eastAsia="宋体" w:hAnsi="宋体" w:cs="宋体"/>
                <w:bCs/>
                <w:sz w:val="24"/>
              </w:rPr>
              <w:t>1000</w:t>
            </w:r>
          </w:p>
        </w:tc>
        <w:tc>
          <w:tcPr>
            <w:tcW w:w="2268" w:type="dxa"/>
            <w:tcBorders>
              <w:top w:val="single" w:sz="4" w:space="0" w:color="auto"/>
              <w:left w:val="single" w:sz="4" w:space="0" w:color="auto"/>
              <w:bottom w:val="single" w:sz="4" w:space="0" w:color="auto"/>
              <w:right w:val="single" w:sz="4" w:space="0" w:color="auto"/>
            </w:tcBorders>
            <w:vAlign w:val="center"/>
          </w:tcPr>
          <w:p w14:paraId="25EBD35C">
            <w:pPr>
              <w:wordWrap w:val="0"/>
              <w:spacing w:line="240" w:lineRule="exact"/>
              <w:jc w:val="center"/>
              <w:rPr>
                <w:rFonts w:ascii="宋体" w:eastAsia="宋体" w:hAnsi="宋体" w:cs="宋体"/>
                <w:bCs/>
                <w:sz w:val="24"/>
              </w:rPr>
            </w:pPr>
            <w:r>
              <w:rPr>
                <w:rFonts w:ascii="宋体" w:eastAsia="宋体" w:hAnsi="宋体" w:cs="宋体"/>
                <w:bCs/>
                <w:sz w:val="24"/>
              </w:rPr>
              <w:t>1000</w:t>
            </w:r>
          </w:p>
        </w:tc>
        <w:tc>
          <w:tcPr>
            <w:tcW w:w="2268" w:type="dxa"/>
            <w:tcBorders>
              <w:top w:val="single" w:sz="4" w:space="0" w:color="auto"/>
              <w:left w:val="single" w:sz="4" w:space="0" w:color="auto"/>
              <w:bottom w:val="single" w:sz="4" w:space="0" w:color="auto"/>
              <w:right w:val="single" w:sz="4" w:space="0" w:color="auto"/>
            </w:tcBorders>
            <w:vAlign w:val="center"/>
          </w:tcPr>
          <w:p w14:paraId="63183E92">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34255230">
            <w:pPr>
              <w:wordWrap w:val="0"/>
              <w:spacing w:line="240" w:lineRule="exact"/>
              <w:jc w:val="center"/>
              <w:rPr>
                <w:rFonts w:ascii="宋体" w:eastAsia="宋体" w:hAnsi="宋体" w:cs="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1663274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74E6A6D5">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4F9B23A0">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DB2A0D9">
            <w:pPr>
              <w:wordWrap w:val="0"/>
              <w:spacing w:line="240" w:lineRule="exact"/>
              <w:jc w:val="left"/>
              <w:rPr>
                <w:rFonts w:ascii="宋体" w:eastAsia="宋体" w:hAnsi="宋体" w:cs="宋体"/>
                <w:bCs/>
                <w:sz w:val="24"/>
              </w:rPr>
            </w:pPr>
            <w:r>
              <w:rPr>
                <w:rFonts w:ascii="宋体" w:eastAsia="宋体" w:hAnsi="宋体" w:cs="宋体"/>
                <w:bCs/>
                <w:sz w:val="24"/>
              </w:rPr>
              <w:t>新增收入（万元）</w:t>
            </w:r>
          </w:p>
        </w:tc>
        <w:tc>
          <w:tcPr>
            <w:tcW w:w="1273" w:type="dxa"/>
            <w:tcBorders>
              <w:top w:val="single" w:sz="4" w:space="0" w:color="auto"/>
              <w:left w:val="single" w:sz="4" w:space="0" w:color="auto"/>
              <w:bottom w:val="single" w:sz="4" w:space="0" w:color="auto"/>
              <w:right w:val="single" w:sz="4" w:space="0" w:color="auto"/>
            </w:tcBorders>
            <w:vAlign w:val="center"/>
          </w:tcPr>
          <w:p w14:paraId="18D151A4">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041" w:type="dxa"/>
            <w:tcBorders>
              <w:top w:val="single" w:sz="4" w:space="0" w:color="auto"/>
              <w:left w:val="single" w:sz="4" w:space="0" w:color="auto"/>
              <w:bottom w:val="single" w:sz="4" w:space="0" w:color="auto"/>
              <w:right w:val="single" w:sz="4" w:space="0" w:color="auto"/>
            </w:tcBorders>
            <w:vAlign w:val="center"/>
          </w:tcPr>
          <w:p w14:paraId="3135CBE2">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268" w:type="dxa"/>
            <w:tcBorders>
              <w:top w:val="single" w:sz="4" w:space="0" w:color="auto"/>
              <w:left w:val="single" w:sz="4" w:space="0" w:color="auto"/>
              <w:bottom w:val="single" w:sz="4" w:space="0" w:color="auto"/>
              <w:right w:val="single" w:sz="4" w:space="0" w:color="auto"/>
            </w:tcBorders>
            <w:vAlign w:val="center"/>
          </w:tcPr>
          <w:p w14:paraId="77DB65A1">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268" w:type="dxa"/>
            <w:tcBorders>
              <w:top w:val="single" w:sz="4" w:space="0" w:color="auto"/>
              <w:left w:val="single" w:sz="4" w:space="0" w:color="auto"/>
              <w:bottom w:val="single" w:sz="4" w:space="0" w:color="auto"/>
              <w:right w:val="single" w:sz="4" w:space="0" w:color="auto"/>
            </w:tcBorders>
            <w:vAlign w:val="center"/>
          </w:tcPr>
          <w:p w14:paraId="36D6CB1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693A506D">
            <w:pPr>
              <w:wordWrap w:val="0"/>
              <w:spacing w:line="240" w:lineRule="exact"/>
              <w:jc w:val="center"/>
              <w:rPr>
                <w:rFonts w:ascii="宋体" w:eastAsia="宋体" w:hAnsi="宋体" w:cs="宋体"/>
                <w:bCs/>
                <w:sz w:val="24"/>
              </w:rPr>
            </w:pPr>
          </w:p>
        </w:tc>
      </w:tr>
      <w:tr w14:paraId="7F04C956">
        <w:tblPrEx>
          <w:tblW w:w="15401" w:type="dxa"/>
          <w:jc w:val="center"/>
          <w:tblLayout w:type="fixed"/>
          <w:tblCellMar>
            <w:top w:w="0" w:type="dxa"/>
            <w:left w:w="108" w:type="dxa"/>
            <w:bottom w:w="0" w:type="dxa"/>
            <w:right w:w="108" w:type="dxa"/>
          </w:tblCellMar>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14:paraId="291F741B">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14:paraId="36B5FF02">
            <w:pPr>
              <w:wordWrap w:val="0"/>
              <w:spacing w:line="240" w:lineRule="exact"/>
              <w:jc w:val="center"/>
              <w:rPr>
                <w:rFonts w:ascii="宋体" w:hAnsi="宋体"/>
                <w:bCs/>
                <w:sz w:val="24"/>
              </w:rPr>
            </w:pPr>
            <w:r>
              <w:rPr>
                <w:rFonts w:ascii="宋体" w:hAnsi="宋体" w:hint="eastAsia"/>
                <w:bCs/>
                <w:sz w:val="24"/>
              </w:rPr>
              <w:t>服务对象满意度：</w:t>
            </w:r>
            <w:bookmarkStart w:id="61" w:name="jxmb"/>
            <w:r>
              <w:rPr>
                <w:rFonts w:ascii="宋体" w:eastAsia="宋体" w:hAnsi="宋体" w:cs="宋体" w:hint="eastAsia"/>
                <w:bCs/>
                <w:sz w:val="24"/>
              </w:rPr>
              <w:t>优&gt;=85%</w:t>
            </w:r>
            <w:bookmarkEnd w:id="61"/>
          </w:p>
        </w:tc>
      </w:tr>
    </w:tbl>
    <w:p w14:paraId="0BFCA44F">
      <w:pPr>
        <w:wordWrap w:val="0"/>
        <w:spacing w:line="20" w:lineRule="atLeast"/>
        <w:rPr>
          <w:rFonts w:ascii="宋体" w:hAnsi="宋体"/>
          <w:bCs/>
          <w:sz w:val="10"/>
          <w:szCs w:val="10"/>
        </w:rPr>
        <w:sectPr>
          <w:footerReference w:type="default" r:id="rId19"/>
          <w:pgSz w:w="16838" w:h="11906" w:orient="landscape"/>
          <w:pgMar w:top="1418" w:right="1418" w:bottom="1418" w:left="1418" w:header="720" w:footer="850" w:gutter="0"/>
          <w:cols w:num="1" w:space="720"/>
          <w:docGrid w:linePitch="286" w:charSpace="0"/>
        </w:sectPr>
      </w:pPr>
    </w:p>
    <w:p w14:paraId="6BBE70C7">
      <w:pPr>
        <w:wordWrap w:val="0"/>
        <w:spacing w:line="440" w:lineRule="exact"/>
        <w:jc w:val="center"/>
        <w:rPr>
          <w:rFonts w:ascii="宋体" w:hAnsi="宋体" w:cs="黑体"/>
          <w:b/>
          <w:sz w:val="32"/>
          <w:szCs w:val="32"/>
        </w:rPr>
      </w:pPr>
      <w:r>
        <w:rPr>
          <w:rFonts w:ascii="宋体" w:hAnsi="宋体" w:cs="黑体" w:hint="eastAsia"/>
          <w:b/>
          <w:sz w:val="32"/>
          <w:szCs w:val="32"/>
        </w:rPr>
        <w:t>第二部分  申报单位及合作单位基础</w:t>
      </w:r>
    </w:p>
    <w:p w14:paraId="03F9807A">
      <w:pPr>
        <w:wordWrap w:val="0"/>
        <w:spacing w:line="440" w:lineRule="exact"/>
        <w:rPr>
          <w:rFonts w:ascii="宋体" w:hAnsi="宋体" w:cs="黑体"/>
          <w:bCs/>
          <w:sz w:val="28"/>
          <w:szCs w:val="28"/>
        </w:rPr>
      </w:pPr>
      <w:r>
        <w:rPr>
          <w:rFonts w:ascii="宋体" w:hAnsi="宋体" w:cs="黑体" w:hint="eastAsia"/>
          <w:bCs/>
          <w:sz w:val="28"/>
          <w:szCs w:val="28"/>
        </w:rPr>
        <w:t>一、项目申报单位现有工作基础条件、人才队伍等情况</w:t>
      </w:r>
    </w:p>
    <w:p w14:paraId="15C2774E">
      <w:pPr>
        <w:wordWrap w:val="0"/>
        <w:spacing w:line="440" w:lineRule="exact"/>
        <w:ind w:firstLine="480" w:firstLineChars="200"/>
        <w:rPr>
          <w:rFonts w:ascii="宋体" w:eastAsia="宋体" w:hAnsi="宋体" w:cs="宋体"/>
          <w:bCs/>
          <w:sz w:val="24"/>
        </w:rPr>
      </w:pPr>
      <w:bookmarkStart w:id="62" w:name="yjcg"/>
      <w:r>
        <w:rPr>
          <w:rFonts w:ascii="宋体" w:eastAsia="宋体" w:hAnsi="宋体" w:cs="宋体"/>
          <w:bCs/>
          <w:sz w:val="24"/>
        </w:rPr>
        <w:t>项目申请人客绍英教授，现任河北农业大学副校长，二级教授，是河北省“三三三人才工程”第二层次人选、省政府特殊津贴专家，同时担任河北省第十一届、第十二届政协委员及常委。在客绍英教授的领导下，河北农业大学药用植物研究室长期专注于药用植物的综合开发与利用研究。通过整合中药学、药学、作物遗传育种、植物生理学及细胞生物学等多学科优势，研究室已形成了一支年龄结构合理、专业背景多元、创新能力突出的科研团队，为本项目的顺利实施提供了坚实的智力保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在长期的科研实践中，该团队与北京同仁堂河北中药材科技发展有限公司等多家单位建立了紧密的协同创新关系。团队重点围绕药用植物资源搜集、组织快繁、多倍体育种、SOP规范化操作等关键领域开展研究，主持完成了《北柴胡规范化种植基地及其SOP优化升级研究》《药用植物菘蓝四倍体优良品系培育及评价研究》《唐山地区道地药材选育及其应用示范》《燕山山区优质抗逆药材黄芩、苍术的高效利用技术研发》等20余项科研项目，获得市级以上科技进步奖11项。此外，团队还在省内外建立了多个药用植物优良品种推广示范基地，推动了地方经济社会的高质量发展。在知识产权方面，团队获得实用新型专利3件，制定企业标准3项，为本项目提供了丰富的经验借鉴、材料基础和技术保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重要的是本团队与合作单位建立了长期稳定的合作关系。目前，团队已收集并研究了14份甘草种质，6份黄芩种质，并初步鉴定出2个具有高甘草酸和甘草苷含量的优异种质。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综上所述，本项目申请单位凭借雄厚的人才队伍、丰富的科研经验和扎实的技术基础，具备了实施本项目的强大实力和优势条件，能够确保项目的顺利推进和高质量完成。</w:t>
      </w:r>
      <w:bookmarkEnd w:id="62"/>
    </w:p>
    <w:p w14:paraId="60679A8A">
      <w:pPr>
        <w:wordWrap w:val="0"/>
        <w:spacing w:line="440" w:lineRule="exact"/>
        <w:rPr>
          <w:rFonts w:ascii="宋体" w:hAnsi="宋体" w:cs="黑体"/>
          <w:bCs/>
          <w:sz w:val="28"/>
          <w:szCs w:val="28"/>
        </w:rPr>
      </w:pPr>
      <w:bookmarkStart w:id="63" w:name="zczk"/>
      <w:bookmarkEnd w:id="63"/>
      <w:r>
        <w:rPr>
          <w:rFonts w:ascii="宋体" w:hAnsi="宋体" w:cs="黑体" w:hint="eastAsia"/>
          <w:bCs/>
          <w:sz w:val="28"/>
          <w:szCs w:val="28"/>
        </w:rPr>
        <w:t>二、合作单位的选择原因及其优势</w:t>
      </w:r>
    </w:p>
    <w:p w14:paraId="01A08A9C">
      <w:pPr>
        <w:wordWrap w:val="0"/>
        <w:spacing w:line="440" w:lineRule="exact"/>
        <w:ind w:firstLine="480" w:firstLineChars="200"/>
        <w:rPr>
          <w:rFonts w:ascii="宋体" w:eastAsia="宋体" w:hAnsi="宋体" w:cs="宋体"/>
          <w:bCs/>
          <w:sz w:val="24"/>
        </w:rPr>
      </w:pPr>
      <w:bookmarkStart w:id="64" w:name="hzdwys"/>
      <w:r>
        <w:rPr>
          <w:rFonts w:ascii="宋体" w:eastAsia="宋体" w:hAnsi="宋体" w:cs="宋体"/>
          <w:bCs/>
          <w:sz w:val="24"/>
        </w:rPr>
        <w:t>河北省科技创新服务中心拥有河北省农业科技园区、河北省节水耐盐碱中药材试验站、河北省国际科技合作基地、牵头京津冀水肥一体化产业创新联盟等多个研发与合作平台，在石家庄市建有占地420亩的现代农业工程综合试验示范基地。</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中药材课题组成立15年来，主攻道地药材种质资源和生态栽培研究，先后实施了国家和省级各类科技项目30余项，是河北省农业厅第二期中药材体系山地栽培创新团队单位，滕慧颖同志为省第三期节水耐盐碱中药材试验站站长。收集整理耐旱、耐盐碱道地中药材种质资源400余份，主持制定了连翘雨季直播与仿野生抚育技术规程、半干旱地区容器苗造林技术规程等河北省地方标准6项，编制的河北省地方标准中药材种质资源圃建设规范、中药材林下种植与仿野生抚育技术规程已通过专家审定即将颁布。集成制定了冀西半干旱山区中药材节水栽培模式、北苍术等中药材节水灌溉技术规程。提出并创立了中药材雨季种植技术体系，使无水浇条件下规模化种植中药材成为可行。指导酸枣、北苍术、黄芩、白芍等中药材规范化种植成效显著，多成果鉴定为国内领先。</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新疆中林生物科技有限公司作为巴州农业产业化龙头企业，是中药材领域深耕的先锋企业，不仅在中药材种植、收购、加工、销售方面实现了一体化的产业链整合，更以其卓越的研发实力和实践经验，成为中草药初加工的行业翘楚，产品供应国内各大药企并出口日本。自创立以来，公司始终专注于甘草等中药材的深度研究与应用开发，在中草药初加工领域积累了丰硕的研究成果，取得多项专利，并在甘草加工行业内树立了标杆。</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更为重要的是，公司已经和河北农业大学、河北省科技创新服务中心形成了稳定的合作关系，共同精心打造了100亩的甘草种植试验基地，进行了甘草种质收集、评价和种植技术研究，并总结形成了先进的甘草种植技术，这些前期基础，保障了本项目的顺利实施。</w:t>
      </w:r>
      <w:bookmarkEnd w:id="64"/>
    </w:p>
    <w:p w14:paraId="06F23A6C">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14:paraId="15B7FA1C">
      <w:pPr>
        <w:wordWrap w:val="0"/>
        <w:spacing w:line="440" w:lineRule="exact"/>
        <w:ind w:firstLine="480" w:firstLineChars="200"/>
        <w:rPr>
          <w:rFonts w:ascii="宋体" w:eastAsia="宋体" w:hAnsi="宋体" w:cs="宋体"/>
          <w:bCs/>
          <w:sz w:val="24"/>
        </w:rPr>
      </w:pPr>
      <w:bookmarkStart w:id="65" w:name="hzjl"/>
      <w:r>
        <w:rPr>
          <w:rFonts w:ascii="宋体" w:eastAsia="宋体" w:hAnsi="宋体" w:cs="宋体"/>
          <w:bCs/>
          <w:sz w:val="24"/>
        </w:rPr>
        <w:t>无</w:t>
      </w:r>
      <w:bookmarkEnd w:id="65"/>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ascii="宋体" w:hAnsi="宋体" w:cs="黑体" w:hint="eastAsia"/>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ascii="宋体" w:hAnsi="宋体" w:cs="黑体" w:hint="eastAsia"/>
          <w:bCs/>
          <w:sz w:val="28"/>
          <w:szCs w:val="28"/>
        </w:rPr>
        <w:t>一、项目实施计划及进度安排</w:t>
      </w:r>
    </w:p>
    <w:p w14:paraId="78386AE9">
      <w:pPr>
        <w:wordWrap w:val="0"/>
        <w:spacing w:line="440" w:lineRule="exact"/>
        <w:ind w:firstLine="480" w:firstLineChars="200"/>
        <w:jc w:val="left"/>
        <w:rPr>
          <w:rFonts w:ascii="宋体" w:eastAsia="宋体" w:hAnsi="宋体" w:cs="宋体"/>
          <w:bCs/>
          <w:sz w:val="24"/>
        </w:rPr>
      </w:pPr>
      <w:bookmarkStart w:id="66" w:name="ssjz"/>
      <w:r>
        <w:rPr>
          <w:rFonts w:ascii="宋体" w:eastAsia="宋体" w:hAnsi="宋体" w:cs="宋体"/>
          <w:bCs/>
          <w:sz w:val="24"/>
        </w:rPr>
        <w:t>本项目将围绕研究内容，分阶段有序推进各项任务。首先，在现有基础上持续收集甘草、黄芩、板蓝根等中药材种质资源，并将其集中种植，规范化管理，形成中药材种质资源圃，并对收集的种质资源进行系统评价，包括生长特性、抗逆性、药用成分含量等，筛选出抗逆性强、高药用价值的种质。并进行中药材组培快繁研究，对获得的优异种质资源进行扩繁和保存。同期，开展不同播期、种植密度、需肥规律研究以及最佳采收期确定，明确种植过程中各个环节的最优条件。在此基础上，探索林药共生模式和边际土中药材种植技术，研究不同种植模式对药材生长和药用成分积累的影响，并优化现有水肥技术，改进灌溉和施肥方案，形成规范化种植技术标准。随后，通过技术培训和示范推广，推动研究成果的应用</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具体进度安排如下。</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2025年3月-2026年2月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（1）获得甘草等种质资源60份以上，建立巴州中药材种质资源圃1个；</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（2）进行不同中药材种质资源的表型性状和质量性状的综合评价；</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（3）建立相关中药材组培体系，实现快速繁殖，制定组培快繁标准；</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（4）筛选获得甘草、黄芩、板蓝根等中药材种植各环节最优条件，并进行技术集成； </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（5）探究林药、边际土中药材种植模式。</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2026年3月-2027年2月</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（1）筛选优异种质资源3-5个用于生产；</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（2）集成一套中药材规范化种植技术规程；开展中药材规范化种植技术示范、林下中药材种植示范；</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（3）进行技术人员和种植户培训；</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（4）进行项目总结，撰写结题报告。</w:t>
      </w:r>
      <w:bookmarkEnd w:id="66"/>
    </w:p>
    <w:p w14:paraId="276A52D9">
      <w:pPr>
        <w:wordWrap w:val="0"/>
        <w:spacing w:line="440" w:lineRule="exact"/>
        <w:rPr>
          <w:rFonts w:ascii="宋体" w:hAnsi="宋体" w:cs="黑体"/>
          <w:bCs/>
          <w:sz w:val="28"/>
          <w:szCs w:val="28"/>
        </w:rPr>
      </w:pPr>
      <w:r>
        <w:rPr>
          <w:rFonts w:ascii="宋体" w:hAnsi="宋体" w:cs="黑体" w:hint="eastAsia"/>
          <w:bCs/>
          <w:sz w:val="28"/>
          <w:szCs w:val="28"/>
        </w:rPr>
        <w:t>二、保障措施</w:t>
      </w:r>
    </w:p>
    <w:p w14:paraId="34F91F62">
      <w:pPr>
        <w:wordWrap w:val="0"/>
        <w:spacing w:line="440" w:lineRule="exact"/>
        <w:ind w:firstLine="480" w:firstLineChars="200"/>
        <w:rPr>
          <w:rFonts w:ascii="宋体" w:eastAsia="宋体" w:hAnsi="宋体" w:cs="宋体"/>
          <w:bCs/>
          <w:sz w:val="24"/>
        </w:rPr>
      </w:pPr>
      <w:bookmarkStart w:id="67" w:name="bzcs"/>
      <w:r>
        <w:rPr>
          <w:rFonts w:ascii="宋体" w:eastAsia="宋体" w:hAnsi="宋体" w:cs="宋体"/>
          <w:bCs/>
          <w:sz w:val="24"/>
        </w:rPr>
        <w:t>项目实施过程中，将严格按照《中央引导地方科技发展资金管理办法》进行管理，及时总结上传科技报告、年度总结等，取得的成果按照《科技成果登记办法》等有关规定进行登记和管理；知识产权管理及其产生的知识产权归属和利益分配，按照国家相关规定等执行。项目经费严格按照预算和《中央引导地方科技发展资金管理办法》进行支出，河北农业大学和合作单位均有严格的财务管理制度，项目将实行单独立账，专款专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河北农业大学及合作单位建有装备先进的中药材药用成分分析平台、土壤理化特性检测室、设备研发和调试车间，专人管理，仪器设备开放使用，可进行中药材相关表型测定、有效成分含量分析、生长特性分析以及农机设备改良调试等试验操作。合作企业具有运行良好的种植和管理经验的农业技术人员，能够充分的保证项目试验研究工作的正常进行。</w:t>
      </w:r>
      <w:bookmarkEnd w:id="67"/>
    </w:p>
    <w:p w14:paraId="5435B031">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14:paraId="2AB52D7B">
      <w:pPr>
        <w:wordWrap w:val="0"/>
        <w:spacing w:line="440" w:lineRule="exact"/>
        <w:ind w:firstLine="480" w:firstLineChars="200"/>
        <w:rPr>
          <w:rFonts w:ascii="宋体" w:eastAsia="宋体" w:hAnsi="宋体" w:cs="宋体"/>
          <w:bCs/>
          <w:sz w:val="24"/>
        </w:rPr>
      </w:pPr>
      <w:bookmarkStart w:id="68" w:name="fxfxdc"/>
      <w:r>
        <w:rPr>
          <w:rFonts w:ascii="宋体" w:eastAsia="宋体" w:hAnsi="宋体" w:cs="宋体"/>
          <w:bCs/>
          <w:sz w:val="24"/>
        </w:rPr>
        <w:t>项目涉及的甘草、黄芩、板蓝根等巴州适生中药材种质资源收集、评价与快速繁育，规范化种植技术研究，以及技术集成示范等，河北农业大学和合作单位经过多年研究已掌握并取得了初步进展，属于对已验证的成熟技术的重组利用和更新。因此，不存在技术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新疆是在全国有重要影响的中医药种植和应用大省，中医药文化底蕴丰富，在国务院《“十四五”中医药发展规划》、《关于提升中药质量促进中医药产业高质量发展的意见》等指导下，先后出台了一系列文件促进新疆中医药的发展，对本项目的开展起到了政策保障。因此项目研究不存在政策风险和市场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实施过程中，由于农业试验大部分在田间进行，不可预见的气候变化是潜在的制约因素，尤其是苗期低温、生长期间高温、高湿以及极端天气会影响中药材的正常生长，影响试验结果。项目组将提前制定相应的应急预案、随时关注天气预报、采取积极的保护措施，使试验研究持续有序进行，保障研究任务的圆满完成。</w:t>
      </w:r>
      <w:bookmarkEnd w:id="68"/>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w:type="default" r:id="rId20"/>
          <w:pgSz w:w="11906" w:h="16838"/>
          <w:pgMar w:top="1418" w:right="1418" w:bottom="1418" w:left="1418" w:header="720" w:footer="850" w:gutter="0"/>
          <w:cols w:num="1" w:space="720"/>
          <w:docGrid w:linePitch="286" w:charSpace="0"/>
        </w:sectPr>
      </w:pPr>
    </w:p>
    <w:p w14:paraId="214483D8">
      <w:pPr>
        <w:wordWrap w:val="0"/>
        <w:spacing w:line="360" w:lineRule="auto"/>
        <w:jc w:val="center"/>
        <w:rPr>
          <w:rFonts w:ascii="宋体" w:hAnsi="宋体" w:cs="黑体"/>
          <w:b/>
          <w:sz w:val="32"/>
          <w:szCs w:val="32"/>
        </w:rPr>
      </w:pPr>
      <w:r>
        <w:rPr>
          <w:rFonts w:ascii="宋体" w:hAnsi="宋体" w:cs="黑体" w:hint="eastAsia"/>
          <w:b/>
          <w:sz w:val="32"/>
          <w:szCs w:val="32"/>
        </w:rPr>
        <w:t>第四部分  项目组主要成员</w:t>
      </w:r>
    </w:p>
    <w:tbl>
      <w:tblPr>
        <w:tblStyle w:val="TableNormal"/>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14:paraId="5C82AE0A">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14:paraId="1C5B94CB">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14:paraId="0067FD73">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14:paraId="3072E61E">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14:paraId="42F2CF5D">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14:paraId="7809E911">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14:paraId="2F3F198D">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14:paraId="22C4111D">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14:paraId="56D145AC">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14:paraId="356AC3E8">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14:paraId="5BEA6EC0">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14:paraId="4BA7A2ED">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14:paraId="79223C81">
            <w:pPr>
              <w:wordWrap w:val="0"/>
              <w:jc w:val="center"/>
              <w:rPr>
                <w:rFonts w:ascii="宋体" w:hAnsi="宋体"/>
                <w:sz w:val="24"/>
              </w:rPr>
            </w:pPr>
            <w:r>
              <w:rPr>
                <w:rFonts w:ascii="宋体" w:hAnsi="宋体" w:hint="eastAsia"/>
                <w:sz w:val="24"/>
              </w:rPr>
              <w:t>是否为科技特派员</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67D5E3B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14:paraId="138DCF88">
            <w:pPr>
              <w:wordWrap w:val="0"/>
              <w:jc w:val="center"/>
              <w:rPr>
                <w:rFonts w:ascii="宋体" w:eastAsia="宋体" w:hAnsi="宋体" w:cs="宋体"/>
                <w:sz w:val="24"/>
              </w:rPr>
            </w:pPr>
            <w:r>
              <w:rPr>
                <w:rFonts w:ascii="宋体" w:eastAsia="宋体" w:hAnsi="宋体" w:cs="宋体"/>
                <w:sz w:val="24"/>
              </w:rPr>
              <w:t>客绍英</w:t>
            </w:r>
          </w:p>
        </w:tc>
        <w:tc>
          <w:tcPr>
            <w:tcW w:w="710" w:type="dxa"/>
            <w:tcBorders>
              <w:top w:val="single" w:sz="4" w:space="0" w:color="auto"/>
              <w:left w:val="single" w:sz="4" w:space="0" w:color="auto"/>
              <w:bottom w:val="single" w:sz="4" w:space="0" w:color="auto"/>
              <w:right w:val="single" w:sz="4" w:space="0" w:color="auto"/>
            </w:tcBorders>
            <w:vAlign w:val="center"/>
          </w:tcPr>
          <w:p w14:paraId="425F4509">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14:paraId="5BE83FB0">
            <w:pPr>
              <w:wordWrap w:val="0"/>
              <w:jc w:val="center"/>
              <w:rPr>
                <w:rFonts w:ascii="宋体" w:eastAsia="宋体" w:hAnsi="宋体" w:cs="宋体"/>
                <w:sz w:val="24"/>
              </w:rPr>
            </w:pPr>
            <w:r>
              <w:rPr>
                <w:rFonts w:ascii="宋体" w:eastAsia="宋体" w:hAnsi="宋体" w:cs="宋体"/>
                <w:sz w:val="24"/>
              </w:rPr>
              <w:t>57</w:t>
            </w:r>
          </w:p>
        </w:tc>
        <w:tc>
          <w:tcPr>
            <w:tcW w:w="2410" w:type="dxa"/>
            <w:tcBorders>
              <w:top w:val="single" w:sz="4" w:space="0" w:color="auto"/>
              <w:left w:val="single" w:sz="4" w:space="0" w:color="auto"/>
              <w:bottom w:val="single" w:sz="4" w:space="0" w:color="auto"/>
              <w:right w:val="single" w:sz="4" w:space="0" w:color="auto"/>
            </w:tcBorders>
            <w:vAlign w:val="center"/>
          </w:tcPr>
          <w:p w14:paraId="77E01F79">
            <w:pPr>
              <w:wordWrap w:val="0"/>
              <w:jc w:val="center"/>
              <w:rPr>
                <w:rFonts w:ascii="宋体" w:eastAsia="宋体" w:hAnsi="宋体" w:cs="宋体"/>
                <w:sz w:val="24"/>
              </w:rPr>
            </w:pPr>
            <w:r>
              <w:rPr>
                <w:rFonts w:ascii="宋体" w:eastAsia="宋体" w:hAnsi="宋体" w:cs="宋体"/>
                <w:sz w:val="24"/>
              </w:rPr>
              <w:t>130230196808201282</w:t>
            </w:r>
          </w:p>
        </w:tc>
        <w:tc>
          <w:tcPr>
            <w:tcW w:w="1134" w:type="dxa"/>
            <w:tcBorders>
              <w:top w:val="single" w:sz="4" w:space="0" w:color="auto"/>
              <w:left w:val="single" w:sz="4" w:space="0" w:color="auto"/>
              <w:bottom w:val="single" w:sz="4" w:space="0" w:color="auto"/>
              <w:right w:val="single" w:sz="4" w:space="0" w:color="auto"/>
            </w:tcBorders>
            <w:vAlign w:val="center"/>
          </w:tcPr>
          <w:p w14:paraId="6C244B4F">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14:paraId="4769F455">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14:paraId="46CF4A9A">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14:paraId="196DDB1A">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14:paraId="267B302A">
            <w:pPr>
              <w:wordWrap w:val="0"/>
              <w:rPr>
                <w:rFonts w:ascii="宋体" w:eastAsia="宋体" w:hAnsi="宋体" w:cs="宋体"/>
                <w:sz w:val="24"/>
              </w:rPr>
            </w:pPr>
            <w:r>
              <w:rPr>
                <w:rFonts w:ascii="宋体" w:eastAsia="宋体" w:hAnsi="宋体" w:cs="宋体"/>
                <w:sz w:val="24"/>
              </w:rPr>
              <w:t>植物生理学</w:t>
            </w:r>
          </w:p>
        </w:tc>
        <w:tc>
          <w:tcPr>
            <w:tcW w:w="1985" w:type="dxa"/>
            <w:tcBorders>
              <w:top w:val="single" w:sz="4" w:space="0" w:color="auto"/>
              <w:left w:val="single" w:sz="4" w:space="0" w:color="auto"/>
              <w:bottom w:val="single" w:sz="4" w:space="0" w:color="auto"/>
              <w:right w:val="single" w:sz="4" w:space="0" w:color="auto"/>
            </w:tcBorders>
            <w:vAlign w:val="center"/>
          </w:tcPr>
          <w:p w14:paraId="5EF38C2E">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14:paraId="4055A125">
            <w:pPr>
              <w:wordWrap w:val="0"/>
              <w:rPr>
                <w:rFonts w:ascii="宋体" w:eastAsia="宋体" w:hAnsi="宋体" w:cs="宋体"/>
                <w:sz w:val="24"/>
              </w:rPr>
            </w:pPr>
            <w:r>
              <w:rPr>
                <w:rFonts w:ascii="宋体" w:eastAsia="宋体" w:hAnsi="宋体" w:cs="宋体"/>
                <w:sz w:val="24"/>
              </w:rPr>
              <w:t>实验设计、监督、执行</w:t>
            </w:r>
          </w:p>
        </w:tc>
        <w:tc>
          <w:tcPr>
            <w:tcW w:w="1303" w:type="dxa"/>
            <w:tcBorders>
              <w:top w:val="single" w:sz="4" w:space="0" w:color="auto"/>
              <w:left w:val="single" w:sz="4" w:space="0" w:color="auto"/>
              <w:bottom w:val="single" w:sz="4" w:space="0" w:color="auto"/>
              <w:right w:val="single" w:sz="4" w:space="0" w:color="auto"/>
            </w:tcBorders>
            <w:vAlign w:val="center"/>
          </w:tcPr>
          <w:p w14:paraId="3013D984">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滕慧颖</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132930196912230040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正高级工程师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树木生理学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河北省科技创新服务中心</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实验设计、种植技术研究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马春英</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132129197701214329</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药用植物学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种植技术研究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王凤茹</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133030197209232788</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农业生物技术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植物生理学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种质资源筛选、栽培技术研究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李娜</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131102198909232028</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高级工程师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植物形态学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河北省科技创新服务中心</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种质资源筛选、栽培技术研究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玉猛</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130105198702011875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中药资源可持续利用</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植物细胞学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实验设计、实施、论文撰写</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王甜甜</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130982199202162125</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助理研究员</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农业生物技术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基因工程(亦称遗传工程)</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河北省科技创新服务中心</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种质资源筛选、栽培技术研究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王超凡</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370781199407093271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农业植物学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种质资源筛选、栽培技术研究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豆豆</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130682199310011707</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中药新品种的开发</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生物药物学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药用成分分析</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张中林</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54</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51292619710619631x</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大专</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农作物栽培技术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药用植物学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新疆中林生物科技有限公司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项目实施和示范推广</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张雪梅</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511323199401126329</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成本管理</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新疆中林生物科技有限公司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数据统计、财务管理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bl>
    <w:p w14:paraId="1909FA33">
      <w:pPr>
        <w:wordWrap w:val="0"/>
        <w:spacing w:line="20" w:lineRule="atLeast"/>
        <w:rPr>
          <w:rFonts w:ascii="宋体" w:hAnsi="宋体" w:cs="宋体"/>
          <w:bCs/>
          <w:sz w:val="10"/>
          <w:szCs w:val="10"/>
        </w:rPr>
        <w:sectPr>
          <w:footerReference w:type="default" r:id="rId21"/>
          <w:pgSz w:w="16838" w:h="11906" w:orient="landscape"/>
          <w:pgMar w:top="1418" w:right="1418" w:bottom="1418" w:left="1418" w:header="720" w:footer="850" w:gutter="0"/>
          <w:cols w:num="1" w:space="720"/>
          <w:docGrid w:linePitch="286" w:charSpace="0"/>
        </w:sectPr>
      </w:pPr>
    </w:p>
    <w:p w14:paraId="2ED03F49">
      <w:pPr>
        <w:wordWrap w:val="0"/>
        <w:spacing w:line="360" w:lineRule="auto"/>
        <w:jc w:val="center"/>
        <w:rPr>
          <w:rStyle w:val="fontstyle01"/>
          <w:rFonts w:hint="default"/>
          <w:b/>
        </w:rPr>
      </w:pPr>
      <w:r>
        <w:rPr>
          <w:rFonts w:ascii="宋体" w:hAnsi="宋体" w:cs="黑体" w:hint="eastAsia"/>
          <w:b/>
          <w:sz w:val="32"/>
          <w:szCs w:val="32"/>
        </w:rPr>
        <w:t>预算填写说明</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06"/>
      </w:tblGrid>
      <w:tr w14:paraId="0C129A2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06" w:type="dxa"/>
          </w:tcPr>
          <w:p w14:paraId="0618954F">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14:paraId="7824BD9B">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ascii="宋体" w:hAnsi="宋体" w:cs="黑体" w:hint="eastAsia"/>
                <w:szCs w:val="21"/>
              </w:rPr>
              <w:t>（一）直接费用</w:t>
            </w:r>
          </w:p>
          <w:p w14:paraId="4C3BED4F">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14:paraId="548E1EAC">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Pr>
                <w:rFonts w:asciiTheme="minorEastAsia" w:eastAsiaTheme="minorEastAsia" w:hAnsiTheme="minorEastAsia" w:hint="eastAsia"/>
                <w:szCs w:val="21"/>
              </w:rPr>
              <w:t>。</w:t>
            </w:r>
          </w:p>
          <w:p w14:paraId="6B3B9EAC">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694325CB">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500DB995">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99564FE">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3503246">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26A584A4">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6DE5FEB">
            <w:pPr>
              <w:wordWrap w:val="0"/>
              <w:autoSpaceDE w:val="0"/>
              <w:autoSpaceDN w:val="0"/>
              <w:adjustRightInd w:val="0"/>
              <w:spacing w:line="340" w:lineRule="exact"/>
              <w:ind w:firstLine="480"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ascii="宋体" w:hAnsi="宋体" w:cs="黑体" w:hint="eastAsia"/>
          <w:b/>
          <w:sz w:val="32"/>
          <w:szCs w:val="32"/>
        </w:rPr>
        <w:t xml:space="preserve">第五部分  </w:t>
      </w:r>
      <w:r>
        <w:rPr>
          <w:rFonts w:ascii="宋体" w:hAnsi="宋体" w:hint="eastAsia"/>
          <w:b/>
          <w:sz w:val="28"/>
          <w:szCs w:val="36"/>
        </w:rPr>
        <w:t>项目预算表</w:t>
      </w:r>
    </w:p>
    <w:p w14:paraId="4B6310AC">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05"/>
        <w:gridCol w:w="3852"/>
        <w:gridCol w:w="3643"/>
      </w:tblGrid>
      <w:tr w14:paraId="7E095CC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605" w:type="dxa"/>
            <w:vAlign w:val="center"/>
          </w:tcPr>
          <w:p w14:paraId="32837EF0">
            <w:pPr>
              <w:wordWrap w:val="0"/>
              <w:jc w:val="center"/>
              <w:outlineLvl w:val="0"/>
              <w:rPr>
                <w:rFonts w:ascii="宋体" w:hAnsi="宋体"/>
                <w:sz w:val="24"/>
              </w:rPr>
            </w:pPr>
            <w:r>
              <w:rPr>
                <w:rFonts w:ascii="宋体" w:hAnsi="宋体" w:hint="eastAsia"/>
                <w:sz w:val="24"/>
              </w:rPr>
              <w:t>序号</w:t>
            </w:r>
          </w:p>
        </w:tc>
        <w:tc>
          <w:tcPr>
            <w:tcW w:w="3852" w:type="dxa"/>
            <w:vAlign w:val="center"/>
          </w:tcPr>
          <w:p w14:paraId="79A9789A">
            <w:pPr>
              <w:wordWrap w:val="0"/>
              <w:jc w:val="center"/>
              <w:outlineLvl w:val="0"/>
              <w:rPr>
                <w:rFonts w:ascii="宋体" w:hAnsi="宋体"/>
                <w:sz w:val="24"/>
              </w:rPr>
            </w:pPr>
            <w:r>
              <w:rPr>
                <w:rFonts w:ascii="宋体" w:hAnsi="宋体" w:hint="eastAsia"/>
                <w:sz w:val="24"/>
              </w:rPr>
              <w:t>预算科目名称</w:t>
            </w:r>
          </w:p>
        </w:tc>
        <w:tc>
          <w:tcPr>
            <w:tcW w:w="3643" w:type="dxa"/>
            <w:vAlign w:val="center"/>
          </w:tcPr>
          <w:p w14:paraId="7584ADB8">
            <w:pPr>
              <w:wordWrap w:val="0"/>
              <w:jc w:val="center"/>
              <w:outlineLvl w:val="0"/>
              <w:rPr>
                <w:rFonts w:ascii="宋体" w:hAnsi="宋体"/>
                <w:sz w:val="24"/>
              </w:rPr>
            </w:pPr>
            <w:r>
              <w:rPr>
                <w:rFonts w:ascii="宋体" w:hAnsi="宋体" w:hint="eastAsia"/>
                <w:sz w:val="24"/>
              </w:rPr>
              <w:t>金额</w:t>
            </w:r>
          </w:p>
        </w:tc>
      </w:tr>
      <w:tr w14:paraId="2165735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838747D">
            <w:pPr>
              <w:wordWrap w:val="0"/>
              <w:jc w:val="center"/>
              <w:outlineLvl w:val="0"/>
              <w:rPr>
                <w:rFonts w:ascii="宋体" w:hAnsi="宋体"/>
                <w:sz w:val="24"/>
              </w:rPr>
            </w:pPr>
            <w:r>
              <w:rPr>
                <w:rFonts w:ascii="宋体" w:hAnsi="宋体" w:hint="eastAsia"/>
                <w:sz w:val="24"/>
              </w:rPr>
              <w:t>1</w:t>
            </w:r>
          </w:p>
        </w:tc>
        <w:tc>
          <w:tcPr>
            <w:tcW w:w="3852" w:type="dxa"/>
            <w:vAlign w:val="center"/>
          </w:tcPr>
          <w:p w14:paraId="38D9BC8C">
            <w:pPr>
              <w:wordWrap w:val="0"/>
              <w:outlineLvl w:val="0"/>
              <w:rPr>
                <w:rFonts w:ascii="宋体" w:hAnsi="宋体"/>
                <w:sz w:val="24"/>
              </w:rPr>
            </w:pPr>
            <w:r>
              <w:rPr>
                <w:rFonts w:ascii="宋体" w:hAnsi="宋体" w:hint="eastAsia"/>
                <w:b/>
                <w:bCs/>
                <w:sz w:val="24"/>
              </w:rPr>
              <w:t>一、省级财政资金</w:t>
            </w:r>
          </w:p>
        </w:tc>
        <w:tc>
          <w:tcPr>
            <w:tcW w:w="3643" w:type="dxa"/>
            <w:vAlign w:val="center"/>
          </w:tcPr>
          <w:p w14:paraId="1423183C">
            <w:pPr>
              <w:wordWrap w:val="0"/>
              <w:jc w:val="center"/>
              <w:outlineLvl w:val="0"/>
              <w:rPr>
                <w:rFonts w:ascii="宋体" w:eastAsia="宋体" w:hAnsi="宋体" w:cs="宋体"/>
                <w:sz w:val="24"/>
              </w:rPr>
            </w:pPr>
            <w:r>
              <w:rPr>
                <w:rFonts w:ascii="宋体" w:eastAsia="宋体" w:hAnsi="宋体" w:cs="宋体"/>
                <w:sz w:val="24"/>
              </w:rPr>
              <w:t>100.00</w:t>
            </w:r>
          </w:p>
        </w:tc>
      </w:tr>
      <w:tr w14:paraId="056B264C">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C05A2C5">
            <w:pPr>
              <w:wordWrap w:val="0"/>
              <w:jc w:val="center"/>
              <w:outlineLvl w:val="0"/>
              <w:rPr>
                <w:rFonts w:ascii="宋体" w:hAnsi="宋体"/>
                <w:sz w:val="24"/>
              </w:rPr>
            </w:pPr>
            <w:r>
              <w:rPr>
                <w:rFonts w:ascii="宋体" w:hAnsi="宋体" w:hint="eastAsia"/>
                <w:sz w:val="24"/>
              </w:rPr>
              <w:t>2</w:t>
            </w:r>
          </w:p>
        </w:tc>
        <w:tc>
          <w:tcPr>
            <w:tcW w:w="3852" w:type="dxa"/>
            <w:vAlign w:val="center"/>
          </w:tcPr>
          <w:p w14:paraId="0F425030">
            <w:pPr>
              <w:wordWrap w:val="0"/>
              <w:outlineLvl w:val="0"/>
              <w:rPr>
                <w:rFonts w:ascii="宋体" w:hAnsi="宋体"/>
                <w:sz w:val="24"/>
              </w:rPr>
            </w:pPr>
            <w:r>
              <w:rPr>
                <w:rFonts w:ascii="宋体" w:hAnsi="宋体" w:hint="eastAsia"/>
                <w:sz w:val="24"/>
              </w:rPr>
              <w:t>（一）直接费用</w:t>
            </w:r>
          </w:p>
        </w:tc>
        <w:tc>
          <w:tcPr>
            <w:tcW w:w="3643" w:type="dxa"/>
            <w:vAlign w:val="center"/>
          </w:tcPr>
          <w:p w14:paraId="7E0AF522">
            <w:pPr>
              <w:wordWrap w:val="0"/>
              <w:jc w:val="center"/>
              <w:outlineLvl w:val="0"/>
              <w:rPr>
                <w:rFonts w:ascii="宋体" w:eastAsia="宋体" w:hAnsi="宋体" w:cs="宋体"/>
                <w:sz w:val="24"/>
              </w:rPr>
            </w:pPr>
            <w:r>
              <w:rPr>
                <w:rFonts w:ascii="宋体" w:eastAsia="宋体" w:hAnsi="宋体" w:cs="宋体"/>
                <w:sz w:val="24"/>
              </w:rPr>
              <w:t>100.00</w:t>
            </w:r>
          </w:p>
        </w:tc>
      </w:tr>
      <w:tr w14:paraId="56E7A28F">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7AA8D858">
            <w:pPr>
              <w:wordWrap w:val="0"/>
              <w:jc w:val="center"/>
              <w:outlineLvl w:val="0"/>
              <w:rPr>
                <w:rFonts w:ascii="宋体" w:hAnsi="宋体"/>
                <w:sz w:val="24"/>
              </w:rPr>
            </w:pPr>
            <w:r>
              <w:rPr>
                <w:rFonts w:ascii="宋体" w:hAnsi="宋体" w:hint="eastAsia"/>
                <w:sz w:val="24"/>
              </w:rPr>
              <w:t>3</w:t>
            </w:r>
          </w:p>
        </w:tc>
        <w:tc>
          <w:tcPr>
            <w:tcW w:w="3852" w:type="dxa"/>
            <w:vAlign w:val="center"/>
          </w:tcPr>
          <w:p w14:paraId="3A80A4A6">
            <w:pPr>
              <w:wordWrap w:val="0"/>
              <w:outlineLvl w:val="0"/>
              <w:rPr>
                <w:rFonts w:ascii="宋体" w:hAnsi="宋体"/>
                <w:sz w:val="24"/>
              </w:rPr>
            </w:pPr>
            <w:r>
              <w:rPr>
                <w:rFonts w:ascii="宋体" w:hAnsi="宋体" w:hint="eastAsia"/>
                <w:sz w:val="24"/>
              </w:rPr>
              <w:t>1.设备费</w:t>
            </w:r>
          </w:p>
        </w:tc>
        <w:tc>
          <w:tcPr>
            <w:tcW w:w="3643" w:type="dxa"/>
            <w:vAlign w:val="center"/>
          </w:tcPr>
          <w:p w14:paraId="743957BB">
            <w:pPr>
              <w:wordWrap w:val="0"/>
              <w:jc w:val="center"/>
              <w:outlineLvl w:val="0"/>
              <w:rPr>
                <w:rFonts w:ascii="宋体" w:eastAsia="宋体" w:hAnsi="宋体" w:cs="宋体"/>
                <w:sz w:val="24"/>
              </w:rPr>
            </w:pPr>
            <w:r>
              <w:rPr>
                <w:rFonts w:ascii="宋体" w:eastAsia="宋体" w:hAnsi="宋体" w:cs="宋体"/>
                <w:sz w:val="24"/>
              </w:rPr>
              <w:t>3.00</w:t>
            </w:r>
          </w:p>
        </w:tc>
      </w:tr>
      <w:tr w14:paraId="47AC8DB0">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0F542B15">
            <w:pPr>
              <w:wordWrap w:val="0"/>
              <w:jc w:val="center"/>
              <w:outlineLvl w:val="0"/>
              <w:rPr>
                <w:rFonts w:ascii="宋体" w:hAnsi="宋体"/>
                <w:sz w:val="24"/>
              </w:rPr>
            </w:pPr>
            <w:r>
              <w:rPr>
                <w:rFonts w:ascii="宋体" w:hAnsi="宋体" w:hint="eastAsia"/>
                <w:sz w:val="24"/>
              </w:rPr>
              <w:t>4</w:t>
            </w:r>
          </w:p>
        </w:tc>
        <w:tc>
          <w:tcPr>
            <w:tcW w:w="3852" w:type="dxa"/>
            <w:vAlign w:val="center"/>
          </w:tcPr>
          <w:p w14:paraId="2B058405">
            <w:pPr>
              <w:wordWrap w:val="0"/>
              <w:outlineLvl w:val="0"/>
              <w:rPr>
                <w:rFonts w:ascii="宋体" w:hAnsi="宋体"/>
                <w:sz w:val="24"/>
              </w:rPr>
            </w:pPr>
            <w:r>
              <w:rPr>
                <w:rFonts w:ascii="宋体" w:hAnsi="宋体" w:hint="eastAsia"/>
                <w:sz w:val="24"/>
              </w:rPr>
              <w:t>其中：购置设备费</w:t>
            </w:r>
          </w:p>
        </w:tc>
        <w:tc>
          <w:tcPr>
            <w:tcW w:w="3643" w:type="dxa"/>
            <w:vAlign w:val="center"/>
          </w:tcPr>
          <w:p w14:paraId="0DA680EC">
            <w:pPr>
              <w:wordWrap w:val="0"/>
              <w:jc w:val="center"/>
              <w:outlineLvl w:val="0"/>
              <w:rPr>
                <w:rFonts w:ascii="宋体" w:eastAsia="宋体" w:hAnsi="宋体" w:cs="宋体"/>
                <w:sz w:val="24"/>
              </w:rPr>
            </w:pPr>
            <w:r>
              <w:rPr>
                <w:rFonts w:ascii="宋体" w:eastAsia="宋体" w:hAnsi="宋体" w:cs="宋体"/>
                <w:sz w:val="24"/>
              </w:rPr>
              <w:t>1.50</w:t>
            </w:r>
          </w:p>
        </w:tc>
      </w:tr>
      <w:tr w14:paraId="2CDC0B7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1C47C5E">
            <w:pPr>
              <w:wordWrap w:val="0"/>
              <w:jc w:val="center"/>
              <w:outlineLvl w:val="0"/>
              <w:rPr>
                <w:rFonts w:ascii="宋体" w:hAnsi="宋体"/>
                <w:sz w:val="24"/>
              </w:rPr>
            </w:pPr>
            <w:r>
              <w:rPr>
                <w:rFonts w:ascii="宋体" w:hAnsi="宋体" w:hint="eastAsia"/>
                <w:sz w:val="24"/>
              </w:rPr>
              <w:t>5</w:t>
            </w:r>
          </w:p>
        </w:tc>
        <w:tc>
          <w:tcPr>
            <w:tcW w:w="3852" w:type="dxa"/>
            <w:vAlign w:val="center"/>
          </w:tcPr>
          <w:p w14:paraId="29E3FD6A">
            <w:pPr>
              <w:wordWrap w:val="0"/>
              <w:outlineLvl w:val="0"/>
              <w:rPr>
                <w:rFonts w:ascii="宋体" w:hAnsi="宋体"/>
                <w:sz w:val="24"/>
              </w:rPr>
            </w:pPr>
            <w:r>
              <w:rPr>
                <w:rFonts w:ascii="宋体" w:hAnsi="宋体" w:hint="eastAsia"/>
                <w:sz w:val="24"/>
              </w:rPr>
              <w:t>2.业务费</w:t>
            </w:r>
          </w:p>
        </w:tc>
        <w:tc>
          <w:tcPr>
            <w:tcW w:w="3643" w:type="dxa"/>
            <w:vAlign w:val="center"/>
          </w:tcPr>
          <w:p w14:paraId="2A7D8820">
            <w:pPr>
              <w:wordWrap w:val="0"/>
              <w:jc w:val="center"/>
              <w:outlineLvl w:val="0"/>
              <w:rPr>
                <w:rFonts w:ascii="宋体" w:eastAsia="宋体" w:hAnsi="宋体" w:cs="宋体"/>
                <w:sz w:val="24"/>
              </w:rPr>
            </w:pPr>
            <w:r>
              <w:rPr>
                <w:rFonts w:ascii="宋体" w:eastAsia="宋体" w:hAnsi="宋体" w:cs="宋体"/>
                <w:sz w:val="24"/>
              </w:rPr>
              <w:t>87.00</w:t>
            </w:r>
          </w:p>
        </w:tc>
      </w:tr>
      <w:tr w14:paraId="28CF76E4">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10AFC366">
            <w:pPr>
              <w:wordWrap w:val="0"/>
              <w:jc w:val="center"/>
              <w:outlineLvl w:val="0"/>
              <w:rPr>
                <w:rFonts w:ascii="宋体" w:hAnsi="宋体"/>
                <w:sz w:val="24"/>
              </w:rPr>
            </w:pPr>
            <w:r>
              <w:rPr>
                <w:rFonts w:ascii="宋体" w:hAnsi="宋体" w:hint="eastAsia"/>
                <w:sz w:val="24"/>
              </w:rPr>
              <w:t>6</w:t>
            </w:r>
          </w:p>
        </w:tc>
        <w:tc>
          <w:tcPr>
            <w:tcW w:w="3852" w:type="dxa"/>
            <w:vAlign w:val="center"/>
          </w:tcPr>
          <w:p w14:paraId="41E7CF42">
            <w:pPr>
              <w:wordWrap w:val="0"/>
              <w:outlineLvl w:val="0"/>
              <w:rPr>
                <w:rFonts w:ascii="宋体" w:hAnsi="宋体"/>
                <w:sz w:val="24"/>
              </w:rPr>
            </w:pPr>
            <w:r>
              <w:rPr>
                <w:rFonts w:ascii="宋体" w:hAnsi="宋体" w:hint="eastAsia"/>
                <w:sz w:val="24"/>
              </w:rPr>
              <w:t>3.劳务费</w:t>
            </w:r>
          </w:p>
        </w:tc>
        <w:tc>
          <w:tcPr>
            <w:tcW w:w="3643" w:type="dxa"/>
            <w:vAlign w:val="center"/>
          </w:tcPr>
          <w:p w14:paraId="75070172">
            <w:pPr>
              <w:wordWrap w:val="0"/>
              <w:jc w:val="center"/>
              <w:outlineLvl w:val="0"/>
              <w:rPr>
                <w:rFonts w:ascii="宋体" w:eastAsia="宋体" w:hAnsi="宋体" w:cs="宋体"/>
                <w:sz w:val="24"/>
              </w:rPr>
            </w:pPr>
            <w:r>
              <w:rPr>
                <w:rFonts w:ascii="宋体" w:eastAsia="宋体" w:hAnsi="宋体" w:cs="宋体"/>
                <w:sz w:val="24"/>
              </w:rPr>
              <w:t>10.00</w:t>
            </w:r>
          </w:p>
        </w:tc>
      </w:tr>
      <w:tr w14:paraId="555E67B9">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14:paraId="4FFDC43E">
            <w:pPr>
              <w:wordWrap w:val="0"/>
              <w:jc w:val="center"/>
              <w:outlineLvl w:val="0"/>
              <w:rPr>
                <w:rFonts w:ascii="宋体" w:eastAsia="宋体" w:hAnsi="宋体" w:cs="宋体"/>
                <w:sz w:val="24"/>
              </w:rPr>
            </w:pPr>
            <w:r>
              <w:rPr>
                <w:rFonts w:ascii="宋体" w:eastAsia="宋体" w:hAnsi="宋体" w:cs="宋体"/>
                <w:sz w:val="24"/>
              </w:rPr>
              <w:t>50.00</w:t>
            </w:r>
          </w:p>
        </w:tc>
      </w:tr>
      <w:tr w14:paraId="08D45445">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14:paraId="0AD0D6FD">
            <w:pPr>
              <w:wordWrap w:val="0"/>
              <w:jc w:val="center"/>
              <w:outlineLvl w:val="0"/>
              <w:rPr>
                <w:rFonts w:ascii="宋体" w:eastAsia="宋体" w:hAnsi="宋体" w:cs="宋体"/>
                <w:sz w:val="24"/>
              </w:rPr>
            </w:pPr>
            <w:r>
              <w:rPr>
                <w:rFonts w:ascii="宋体" w:eastAsia="宋体" w:hAnsi="宋体" w:cs="宋体"/>
                <w:sz w:val="24"/>
              </w:rPr>
              <w:t>150.00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TableNormal"/>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3"/>
      </w:tblGrid>
      <w:tr w14:paraId="36A7D378">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pPr>
              <w:widowControl/>
              <w:spacing w:before="0" w:after="0"/>
              <w:jc w:val="left"/>
              <w:rPr>
                <w:rFonts w:ascii="宋体" w:hAnsi="宋体" w:cs="宋体"/>
                <w:kern w:val="0"/>
                <w:sz w:val="24"/>
              </w:rPr>
            </w:pPr>
            <w:bookmarkStart w:id="69" w:name="qtzc"/>
            <w:r>
              <w:rPr>
                <w:rFonts w:ascii="宋体" w:hAnsi="宋体" w:cs="宋体"/>
                <w:b/>
                <w:bCs/>
                <w:kern w:val="0"/>
                <w:sz w:val="20"/>
                <w:szCs w:val="20"/>
              </w:rPr>
              <w:t xml:space="preserve">一、 </w:t>
            </w:r>
            <w:r>
              <w:rPr>
                <w:rFonts w:ascii="宋体" w:hAnsi="宋体" w:cs="宋体"/>
                <w:b/>
                <w:bCs/>
                <w:kern w:val="0"/>
                <w:sz w:val="20"/>
                <w:szCs w:val="20"/>
              </w:rPr>
              <w:t>直接费用：</w:t>
            </w:r>
            <w:r>
              <w:rPr>
                <w:rFonts w:ascii="宋体" w:hAnsi="宋体" w:cs="宋体"/>
                <w:b/>
                <w:bCs/>
                <w:kern w:val="0"/>
                <w:sz w:val="20"/>
                <w:szCs w:val="20"/>
              </w:rPr>
              <w:t>100.00</w:t>
            </w:r>
            <w:r>
              <w:rPr>
                <w:rFonts w:ascii="宋体" w:hAnsi="宋体" w:cs="宋体"/>
                <w:b/>
                <w:bCs/>
                <w:kern w:val="0"/>
                <w:sz w:val="20"/>
                <w:szCs w:val="20"/>
              </w:rPr>
              <w:t>万元。</w:t>
            </w:r>
          </w:p>
          <w:p>
            <w:pPr>
              <w:pStyle w:val="MsoListParagraph"/>
              <w:widowControl/>
              <w:spacing w:before="0" w:after="0"/>
              <w:ind w:left="360"/>
              <w:jc w:val="left"/>
              <w:rPr>
                <w:rFonts w:ascii="宋体" w:hAnsi="宋体" w:cs="宋体"/>
                <w:kern w:val="0"/>
                <w:sz w:val="24"/>
              </w:rPr>
            </w:pPr>
            <w:r>
              <w:rPr>
                <w:rFonts w:ascii="宋体" w:hAnsi="宋体" w:cs="宋体"/>
                <w:b/>
                <w:bCs/>
                <w:kern w:val="0"/>
                <w:sz w:val="20"/>
                <w:szCs w:val="20"/>
              </w:rPr>
              <w:t>1.</w:t>
            </w:r>
            <w:r>
              <w:rPr>
                <w:rFonts w:eastAsia="Times New Roman"/>
                <w:b w:val="0"/>
                <w:bCs w:val="0"/>
                <w:kern w:val="0"/>
                <w:sz w:val="14"/>
                <w:szCs w:val="14"/>
              </w:rPr>
              <w:t xml:space="preserve">    </w:t>
            </w:r>
            <w:r>
              <w:rPr>
                <w:rFonts w:ascii="宋体" w:hAnsi="宋体" w:cs="宋体"/>
                <w:b/>
                <w:bCs/>
                <w:kern w:val="0"/>
                <w:sz w:val="20"/>
                <w:szCs w:val="20"/>
              </w:rPr>
              <w:t>设备费：</w:t>
            </w:r>
            <w:r>
              <w:rPr>
                <w:rFonts w:ascii="宋体" w:hAnsi="宋体" w:cs="宋体"/>
                <w:b/>
                <w:bCs/>
                <w:kern w:val="0"/>
                <w:sz w:val="20"/>
                <w:szCs w:val="20"/>
              </w:rPr>
              <w:t>3.00</w:t>
            </w:r>
            <w:r>
              <w:rPr>
                <w:rFonts w:ascii="宋体" w:hAnsi="宋体" w:cs="宋体"/>
                <w:b/>
                <w:bCs/>
                <w:kern w:val="0"/>
                <w:sz w:val="20"/>
                <w:szCs w:val="20"/>
              </w:rPr>
              <w:t>万元。</w:t>
            </w:r>
          </w:p>
          <w:p>
            <w:pPr>
              <w:pStyle w:val="MsoListParagraph"/>
              <w:widowControl/>
              <w:spacing w:before="0" w:after="0"/>
              <w:ind w:left="945"/>
              <w:jc w:val="left"/>
              <w:rPr>
                <w:rFonts w:ascii="宋体" w:hAnsi="宋体" w:cs="宋体"/>
                <w:kern w:val="0"/>
                <w:sz w:val="24"/>
              </w:rPr>
            </w:pPr>
            <w:r>
              <w:rPr>
                <w:rFonts w:ascii="MS Mincho" w:eastAsia="MS Mincho" w:hAnsi="MS Mincho" w:cs="MS Mincho"/>
                <w:kern w:val="0"/>
                <w:sz w:val="20"/>
                <w:szCs w:val="20"/>
              </w:rPr>
              <w:t>（</w:t>
            </w:r>
            <w:r>
              <w:rPr>
                <w:rFonts w:eastAsia="Times New Roman"/>
                <w:kern w:val="0"/>
                <w:sz w:val="20"/>
                <w:szCs w:val="20"/>
              </w:rPr>
              <w:t>1</w:t>
            </w:r>
            <w:r>
              <w:rPr>
                <w:rFonts w:ascii="MS Mincho" w:eastAsia="MS Mincho" w:hAnsi="MS Mincho" w:cs="MS Mincho"/>
                <w:kern w:val="0"/>
                <w:sz w:val="20"/>
                <w:szCs w:val="20"/>
              </w:rPr>
              <w:t>）</w:t>
            </w:r>
            <w:r>
              <w:rPr>
                <w:rFonts w:eastAsia="Times New Roman"/>
                <w:kern w:val="0"/>
                <w:sz w:val="14"/>
                <w:szCs w:val="14"/>
              </w:rPr>
              <w:t xml:space="preserve">  </w:t>
            </w:r>
            <w:r>
              <w:rPr>
                <w:rFonts w:ascii="宋体" w:hAnsi="宋体" w:cs="宋体"/>
                <w:kern w:val="0"/>
                <w:sz w:val="20"/>
                <w:szCs w:val="20"/>
              </w:rPr>
              <w:t>设备购置费</w:t>
            </w:r>
            <w:r>
              <w:rPr>
                <w:rFonts w:ascii="宋体" w:hAnsi="宋体" w:cs="宋体"/>
                <w:kern w:val="0"/>
                <w:sz w:val="20"/>
                <w:szCs w:val="20"/>
              </w:rPr>
              <w:t>1.50</w:t>
            </w:r>
            <w:r>
              <w:rPr>
                <w:rFonts w:ascii="宋体" w:hAnsi="宋体" w:cs="宋体"/>
                <w:kern w:val="0"/>
                <w:sz w:val="20"/>
                <w:szCs w:val="20"/>
              </w:rPr>
              <w:t>万元。</w:t>
            </w:r>
            <w:r>
              <w:rPr>
                <w:rFonts w:ascii="宋体" w:hAnsi="宋体" w:cs="宋体"/>
                <w:kern w:val="0"/>
                <w:sz w:val="20"/>
                <w:szCs w:val="20"/>
              </w:rPr>
              <w:t>用于购买常规小型仪器设备，如超净台、移液器、冰箱等。</w:t>
            </w:r>
          </w:p>
          <w:p>
            <w:pPr>
              <w:pStyle w:val="MsoListParagraph"/>
              <w:widowControl/>
              <w:spacing w:before="0" w:after="0"/>
              <w:ind w:left="945"/>
              <w:jc w:val="left"/>
              <w:rPr>
                <w:rFonts w:ascii="宋体" w:hAnsi="宋体" w:cs="宋体"/>
                <w:kern w:val="0"/>
                <w:sz w:val="24"/>
              </w:rPr>
            </w:pPr>
            <w:r>
              <w:rPr>
                <w:rFonts w:ascii="宋体" w:hAnsi="宋体" w:cs="宋体"/>
                <w:kern w:val="0"/>
                <w:sz w:val="20"/>
                <w:szCs w:val="20"/>
              </w:rPr>
              <w:t>（2）</w:t>
            </w:r>
            <w:r>
              <w:rPr>
                <w:rFonts w:eastAsia="Times New Roman"/>
                <w:kern w:val="0"/>
                <w:sz w:val="14"/>
                <w:szCs w:val="14"/>
              </w:rPr>
              <w:t xml:space="preserve">  </w:t>
            </w:r>
            <w:r>
              <w:rPr>
                <w:rFonts w:ascii="宋体" w:hAnsi="宋体" w:cs="宋体"/>
                <w:kern w:val="0"/>
                <w:sz w:val="20"/>
                <w:szCs w:val="20"/>
              </w:rPr>
              <w:t>设备改造与租赁费：</w:t>
            </w:r>
            <w:r>
              <w:rPr>
                <w:rFonts w:ascii="宋体" w:hAnsi="宋体" w:cs="宋体"/>
                <w:kern w:val="0"/>
                <w:sz w:val="20"/>
                <w:szCs w:val="20"/>
              </w:rPr>
              <w:t>1.50</w:t>
            </w:r>
            <w:r>
              <w:rPr>
                <w:rFonts w:ascii="宋体" w:hAnsi="宋体" w:cs="宋体"/>
                <w:kern w:val="0"/>
                <w:sz w:val="20"/>
                <w:szCs w:val="20"/>
              </w:rPr>
              <w:t>万元。用于实验室、组培室、种植机械等改装升级。</w:t>
            </w:r>
          </w:p>
          <w:p>
            <w:pPr>
              <w:pStyle w:val="MsoListParagraph"/>
              <w:widowControl/>
              <w:spacing w:before="0" w:after="0"/>
              <w:ind w:left="360"/>
              <w:jc w:val="left"/>
              <w:rPr>
                <w:rFonts w:ascii="宋体" w:hAnsi="宋体" w:cs="宋体"/>
                <w:kern w:val="0"/>
                <w:sz w:val="24"/>
              </w:rPr>
            </w:pPr>
            <w:r>
              <w:rPr>
                <w:rFonts w:ascii="宋体" w:hAnsi="宋体" w:cs="宋体"/>
                <w:b/>
                <w:bCs/>
                <w:kern w:val="0"/>
                <w:sz w:val="20"/>
                <w:szCs w:val="20"/>
              </w:rPr>
              <w:t>2.</w:t>
            </w:r>
            <w:r>
              <w:rPr>
                <w:rFonts w:eastAsia="Times New Roman"/>
                <w:b w:val="0"/>
                <w:bCs w:val="0"/>
                <w:kern w:val="0"/>
                <w:sz w:val="14"/>
                <w:szCs w:val="14"/>
              </w:rPr>
              <w:t xml:space="preserve">    </w:t>
            </w:r>
            <w:r>
              <w:rPr>
                <w:rFonts w:ascii="宋体" w:hAnsi="宋体" w:cs="宋体"/>
                <w:b/>
                <w:bCs/>
                <w:kern w:val="0"/>
                <w:sz w:val="20"/>
                <w:szCs w:val="20"/>
              </w:rPr>
              <w:t>业务费：</w:t>
            </w:r>
            <w:r>
              <w:rPr>
                <w:rFonts w:ascii="宋体" w:hAnsi="宋体" w:cs="宋体"/>
                <w:b/>
                <w:bCs/>
                <w:kern w:val="0"/>
                <w:sz w:val="20"/>
                <w:szCs w:val="20"/>
              </w:rPr>
              <w:t>87.00</w:t>
            </w:r>
            <w:r>
              <w:rPr>
                <w:rFonts w:ascii="宋体" w:hAnsi="宋体" w:cs="宋体"/>
                <w:b/>
                <w:bCs/>
                <w:kern w:val="0"/>
                <w:sz w:val="20"/>
                <w:szCs w:val="20"/>
              </w:rPr>
              <w:t>万元。</w:t>
            </w:r>
          </w:p>
          <w:p>
            <w:pPr>
              <w:pStyle w:val="MsoListParagraph"/>
              <w:widowControl/>
              <w:spacing w:before="0" w:after="0"/>
              <w:ind w:left="945"/>
              <w:jc w:val="left"/>
              <w:rPr>
                <w:rFonts w:ascii="宋体" w:hAnsi="宋体" w:cs="宋体"/>
                <w:kern w:val="0"/>
                <w:sz w:val="24"/>
              </w:rPr>
            </w:pPr>
            <w:r>
              <w:rPr>
                <w:rFonts w:ascii="宋体" w:hAnsi="宋体" w:cs="宋体"/>
                <w:kern w:val="0"/>
                <w:sz w:val="20"/>
                <w:szCs w:val="20"/>
              </w:rPr>
              <w:t>（1）</w:t>
            </w:r>
            <w:r>
              <w:rPr>
                <w:rFonts w:eastAsia="Times New Roman"/>
                <w:kern w:val="0"/>
                <w:sz w:val="14"/>
                <w:szCs w:val="14"/>
              </w:rPr>
              <w:t xml:space="preserve">  </w:t>
            </w:r>
            <w:r>
              <w:rPr>
                <w:rFonts w:ascii="宋体" w:hAnsi="宋体" w:cs="宋体"/>
                <w:kern w:val="0"/>
                <w:sz w:val="20"/>
                <w:szCs w:val="20"/>
              </w:rPr>
              <w:t>原材料费：</w:t>
            </w:r>
            <w:r>
              <w:rPr>
                <w:rFonts w:ascii="宋体" w:hAnsi="宋体" w:cs="宋体"/>
                <w:kern w:val="0"/>
                <w:sz w:val="20"/>
                <w:szCs w:val="20"/>
              </w:rPr>
              <w:t>12.00</w:t>
            </w:r>
            <w:r>
              <w:rPr>
                <w:rFonts w:ascii="宋体" w:hAnsi="宋体" w:cs="宋体"/>
                <w:kern w:val="0"/>
                <w:sz w:val="20"/>
                <w:szCs w:val="20"/>
              </w:rPr>
              <w:t>万元。用于购买种子种苗、土壤改良剂、病虫害防治剂</w:t>
            </w:r>
            <w:r>
              <w:rPr>
                <w:rFonts w:ascii="宋体" w:hAnsi="宋体" w:cs="宋体"/>
                <w:kern w:val="0"/>
                <w:sz w:val="20"/>
                <w:szCs w:val="20"/>
              </w:rPr>
              <w:t>等。</w:t>
            </w:r>
          </w:p>
          <w:p>
            <w:pPr>
              <w:pStyle w:val="MsoListParagraph"/>
              <w:widowControl/>
              <w:spacing w:before="0" w:after="0"/>
              <w:ind w:left="945"/>
              <w:jc w:val="left"/>
              <w:rPr>
                <w:rFonts w:ascii="宋体" w:hAnsi="宋体" w:cs="宋体"/>
                <w:kern w:val="0"/>
                <w:sz w:val="24"/>
              </w:rPr>
            </w:pPr>
            <w:r>
              <w:rPr>
                <w:rFonts w:ascii="宋体" w:hAnsi="宋体" w:cs="宋体"/>
                <w:kern w:val="0"/>
                <w:sz w:val="20"/>
                <w:szCs w:val="20"/>
              </w:rPr>
              <w:t>（2）</w:t>
            </w:r>
            <w:r>
              <w:rPr>
                <w:rFonts w:eastAsia="Times New Roman"/>
                <w:kern w:val="0"/>
                <w:sz w:val="14"/>
                <w:szCs w:val="14"/>
              </w:rPr>
              <w:t xml:space="preserve">  </w:t>
            </w:r>
            <w:r>
              <w:rPr>
                <w:rFonts w:ascii="宋体" w:hAnsi="宋体" w:cs="宋体"/>
                <w:kern w:val="0"/>
                <w:sz w:val="20"/>
                <w:szCs w:val="20"/>
              </w:rPr>
              <w:t>试剂费：</w:t>
            </w:r>
            <w:r>
              <w:rPr>
                <w:rFonts w:ascii="宋体" w:hAnsi="宋体" w:cs="宋体"/>
                <w:kern w:val="0"/>
                <w:sz w:val="20"/>
                <w:szCs w:val="20"/>
              </w:rPr>
              <w:t>13.00</w:t>
            </w:r>
            <w:r>
              <w:rPr>
                <w:rFonts w:ascii="宋体" w:hAnsi="宋体" w:cs="宋体"/>
                <w:kern w:val="0"/>
                <w:sz w:val="20"/>
                <w:szCs w:val="20"/>
              </w:rPr>
              <w:t>万元。用于购买各类药用成分检测、生理生化指标检测、基因表达分析需要的各类试剂以及试剂盒等。</w:t>
            </w:r>
          </w:p>
          <w:p>
            <w:pPr>
              <w:pStyle w:val="MsoListParagraph"/>
              <w:widowControl/>
              <w:spacing w:before="0" w:after="0"/>
              <w:ind w:left="945"/>
              <w:jc w:val="left"/>
              <w:rPr>
                <w:rFonts w:ascii="宋体" w:hAnsi="宋体" w:cs="宋体"/>
                <w:kern w:val="0"/>
                <w:sz w:val="24"/>
              </w:rPr>
            </w:pPr>
            <w:r>
              <w:rPr>
                <w:rFonts w:ascii="宋体" w:hAnsi="宋体" w:cs="宋体"/>
                <w:kern w:val="0"/>
                <w:sz w:val="20"/>
                <w:szCs w:val="20"/>
              </w:rPr>
              <w:t>（3）</w:t>
            </w:r>
            <w:r>
              <w:rPr>
                <w:rFonts w:eastAsia="Times New Roman"/>
                <w:kern w:val="0"/>
                <w:sz w:val="14"/>
                <w:szCs w:val="14"/>
              </w:rPr>
              <w:t xml:space="preserve">  </w:t>
            </w:r>
            <w:r>
              <w:rPr>
                <w:rFonts w:ascii="宋体" w:hAnsi="宋体" w:cs="宋体"/>
                <w:kern w:val="0"/>
                <w:sz w:val="20"/>
                <w:szCs w:val="20"/>
              </w:rPr>
              <w:t>耗材费：</w:t>
            </w:r>
            <w:r>
              <w:rPr>
                <w:rFonts w:ascii="宋体" w:hAnsi="宋体" w:cs="宋体"/>
                <w:kern w:val="0"/>
                <w:sz w:val="20"/>
                <w:szCs w:val="20"/>
              </w:rPr>
              <w:t>25.14</w:t>
            </w:r>
            <w:r>
              <w:rPr>
                <w:rFonts w:ascii="宋体" w:hAnsi="宋体" w:cs="宋体"/>
                <w:kern w:val="0"/>
                <w:sz w:val="20"/>
                <w:szCs w:val="20"/>
              </w:rPr>
              <w:t>万元。用于购买实验需要的耗材：如枪头以及枪头盒、</w:t>
            </w:r>
            <w:r>
              <w:rPr>
                <w:rFonts w:ascii="宋体" w:hAnsi="宋体" w:cs="宋体"/>
                <w:kern w:val="0"/>
                <w:sz w:val="20"/>
                <w:szCs w:val="20"/>
              </w:rPr>
              <w:t>PCR</w:t>
            </w:r>
            <w:r>
              <w:rPr>
                <w:rFonts w:ascii="宋体" w:hAnsi="宋体" w:cs="宋体"/>
                <w:kern w:val="0"/>
                <w:sz w:val="20"/>
                <w:szCs w:val="20"/>
              </w:rPr>
              <w:t>管、离心管等；种植需要的耗材，如滴灌带、</w:t>
            </w:r>
            <w:r>
              <w:rPr>
                <w:rFonts w:ascii="宋体" w:hAnsi="宋体" w:cs="宋体"/>
                <w:kern w:val="0"/>
                <w:sz w:val="20"/>
                <w:szCs w:val="20"/>
              </w:rPr>
              <w:t>地膜、育苗盘、手套等；日常消耗品（如PE手套、口罩、工作服等）。</w:t>
            </w:r>
          </w:p>
          <w:p>
            <w:pPr>
              <w:pStyle w:val="MsoListParagraph"/>
              <w:widowControl/>
              <w:spacing w:before="0" w:after="0"/>
              <w:ind w:left="945"/>
              <w:jc w:val="left"/>
              <w:rPr>
                <w:rFonts w:ascii="宋体" w:hAnsi="宋体" w:cs="宋体"/>
                <w:kern w:val="0"/>
                <w:sz w:val="24"/>
              </w:rPr>
            </w:pPr>
            <w:r>
              <w:rPr>
                <w:rFonts w:ascii="宋体" w:hAnsi="宋体" w:cs="宋体"/>
                <w:kern w:val="0"/>
                <w:sz w:val="20"/>
                <w:szCs w:val="20"/>
              </w:rPr>
              <w:t>（4）</w:t>
            </w:r>
            <w:r>
              <w:rPr>
                <w:rFonts w:eastAsia="Times New Roman"/>
                <w:kern w:val="0"/>
                <w:sz w:val="14"/>
                <w:szCs w:val="14"/>
              </w:rPr>
              <w:t xml:space="preserve">  </w:t>
            </w:r>
            <w:r>
              <w:rPr>
                <w:rFonts w:ascii="宋体" w:hAnsi="宋体" w:cs="宋体"/>
                <w:kern w:val="0"/>
                <w:sz w:val="20"/>
                <w:szCs w:val="20"/>
              </w:rPr>
              <w:t>测试化验加工费：</w:t>
            </w:r>
            <w:r>
              <w:rPr>
                <w:rFonts w:ascii="宋体" w:hAnsi="宋体" w:cs="宋体"/>
                <w:kern w:val="0"/>
                <w:sz w:val="20"/>
                <w:szCs w:val="20"/>
              </w:rPr>
              <w:t>15.00</w:t>
            </w:r>
            <w:r>
              <w:rPr>
                <w:rFonts w:ascii="宋体" w:hAnsi="宋体" w:cs="宋体"/>
                <w:kern w:val="0"/>
                <w:sz w:val="20"/>
                <w:szCs w:val="20"/>
              </w:rPr>
              <w:t>万元。用于代谢组等多组学检测；药用成分检测；仪器使用等。</w:t>
            </w:r>
          </w:p>
          <w:p>
            <w:pPr>
              <w:pStyle w:val="MsoListParagraph"/>
              <w:widowControl/>
              <w:spacing w:before="0" w:after="0"/>
              <w:ind w:left="945"/>
              <w:jc w:val="left"/>
              <w:rPr>
                <w:rFonts w:ascii="宋体" w:hAnsi="宋体" w:cs="宋体"/>
                <w:kern w:val="0"/>
                <w:sz w:val="24"/>
              </w:rPr>
            </w:pPr>
            <w:r>
              <w:rPr>
                <w:rFonts w:ascii="宋体" w:hAnsi="宋体" w:cs="宋体"/>
                <w:kern w:val="0"/>
                <w:sz w:val="20"/>
                <w:szCs w:val="20"/>
              </w:rPr>
              <w:t>（5）</w:t>
            </w:r>
            <w:r>
              <w:rPr>
                <w:rFonts w:eastAsia="Times New Roman"/>
                <w:kern w:val="0"/>
                <w:sz w:val="14"/>
                <w:szCs w:val="14"/>
              </w:rPr>
              <w:t xml:space="preserve">  </w:t>
            </w:r>
            <w:r>
              <w:rPr>
                <w:rFonts w:ascii="宋体" w:hAnsi="宋体" w:cs="宋体"/>
                <w:kern w:val="0"/>
                <w:sz w:val="20"/>
                <w:szCs w:val="20"/>
              </w:rPr>
              <w:t>差旅费：</w:t>
            </w:r>
            <w:r>
              <w:rPr>
                <w:rFonts w:ascii="宋体" w:hAnsi="宋体" w:cs="宋体"/>
                <w:kern w:val="0"/>
                <w:sz w:val="20"/>
                <w:szCs w:val="20"/>
              </w:rPr>
              <w:t>18.36</w:t>
            </w:r>
            <w:r>
              <w:rPr>
                <w:rFonts w:ascii="宋体" w:hAnsi="宋体" w:cs="宋体"/>
                <w:kern w:val="0"/>
                <w:sz w:val="20"/>
                <w:szCs w:val="20"/>
              </w:rPr>
              <w:t>万元。用于项目组成员去来巴州产生的费用，按</w:t>
            </w:r>
            <w:r>
              <w:rPr>
                <w:rFonts w:ascii="宋体" w:hAnsi="宋体" w:cs="宋体"/>
                <w:kern w:val="0"/>
                <w:sz w:val="20"/>
                <w:szCs w:val="20"/>
              </w:rPr>
              <w:t>9</w:t>
            </w:r>
            <w:r>
              <w:rPr>
                <w:rFonts w:ascii="宋体" w:hAnsi="宋体" w:cs="宋体"/>
                <w:kern w:val="0"/>
                <w:sz w:val="20"/>
                <w:szCs w:val="20"/>
              </w:rPr>
              <w:t>人平均人均往返</w:t>
            </w:r>
            <w:r>
              <w:rPr>
                <w:rFonts w:ascii="宋体" w:hAnsi="宋体" w:cs="宋体"/>
                <w:kern w:val="0"/>
                <w:sz w:val="20"/>
                <w:szCs w:val="20"/>
              </w:rPr>
              <w:t>3</w:t>
            </w:r>
            <w:r>
              <w:rPr>
                <w:rFonts w:ascii="宋体" w:hAnsi="宋体" w:cs="宋体"/>
                <w:kern w:val="0"/>
                <w:sz w:val="20"/>
                <w:szCs w:val="20"/>
              </w:rPr>
              <w:t>趟，累计</w:t>
            </w:r>
            <w:r>
              <w:rPr>
                <w:rFonts w:ascii="宋体" w:hAnsi="宋体" w:cs="宋体"/>
                <w:kern w:val="0"/>
                <w:sz w:val="20"/>
                <w:szCs w:val="20"/>
              </w:rPr>
              <w:t>9*0.4*3=10.80</w:t>
            </w:r>
            <w:r>
              <w:rPr>
                <w:rFonts w:ascii="宋体" w:hAnsi="宋体" w:cs="宋体"/>
                <w:kern w:val="0"/>
                <w:sz w:val="20"/>
                <w:szCs w:val="20"/>
              </w:rPr>
              <w:t>万元，每次在疆工作</w:t>
            </w:r>
            <w:r>
              <w:rPr>
                <w:rFonts w:ascii="宋体" w:hAnsi="宋体" w:cs="宋体"/>
                <w:kern w:val="0"/>
                <w:sz w:val="20"/>
                <w:szCs w:val="20"/>
              </w:rPr>
              <w:t>7</w:t>
            </w:r>
            <w:r>
              <w:rPr>
                <w:rFonts w:ascii="宋体" w:hAnsi="宋体" w:cs="宋体"/>
                <w:kern w:val="0"/>
                <w:sz w:val="20"/>
                <w:szCs w:val="20"/>
              </w:rPr>
              <w:t>天，交通费、餐费、住宿费，累计</w:t>
            </w:r>
            <w:r>
              <w:rPr>
                <w:rFonts w:ascii="宋体" w:hAnsi="宋体" w:cs="宋体"/>
                <w:kern w:val="0"/>
                <w:sz w:val="20"/>
                <w:szCs w:val="20"/>
              </w:rPr>
              <w:t>9*7*3*0.04=7.56</w:t>
            </w:r>
            <w:r>
              <w:rPr>
                <w:rFonts w:ascii="宋体" w:hAnsi="宋体" w:cs="宋体"/>
                <w:kern w:val="0"/>
                <w:sz w:val="20"/>
                <w:szCs w:val="20"/>
              </w:rPr>
              <w:t>万元。</w:t>
            </w:r>
          </w:p>
          <w:p>
            <w:pPr>
              <w:pStyle w:val="MsoListParagraph"/>
              <w:widowControl/>
              <w:spacing w:before="0" w:after="0"/>
              <w:ind w:left="945"/>
              <w:jc w:val="left"/>
              <w:rPr>
                <w:rFonts w:ascii="宋体" w:hAnsi="宋体" w:cs="宋体"/>
                <w:kern w:val="0"/>
                <w:sz w:val="24"/>
              </w:rPr>
            </w:pPr>
            <w:r>
              <w:rPr>
                <w:rFonts w:ascii="宋体" w:hAnsi="宋体" w:cs="宋体"/>
                <w:kern w:val="0"/>
                <w:sz w:val="20"/>
                <w:szCs w:val="20"/>
              </w:rPr>
              <w:t>（6）</w:t>
            </w:r>
            <w:r>
              <w:rPr>
                <w:rFonts w:eastAsia="Times New Roman"/>
                <w:kern w:val="0"/>
                <w:sz w:val="14"/>
                <w:szCs w:val="14"/>
              </w:rPr>
              <w:t xml:space="preserve">  </w:t>
            </w:r>
            <w:r>
              <w:rPr>
                <w:rFonts w:ascii="宋体" w:hAnsi="宋体" w:cs="宋体"/>
                <w:kern w:val="0"/>
                <w:sz w:val="20"/>
                <w:szCs w:val="20"/>
              </w:rPr>
              <w:t>出版</w:t>
            </w:r>
            <w:r>
              <w:rPr>
                <w:rFonts w:ascii="宋体" w:hAnsi="宋体" w:cs="宋体"/>
                <w:kern w:val="0"/>
                <w:sz w:val="20"/>
                <w:szCs w:val="20"/>
              </w:rPr>
              <w:t>/</w:t>
            </w:r>
            <w:r>
              <w:rPr>
                <w:rFonts w:ascii="宋体" w:hAnsi="宋体" w:cs="宋体"/>
                <w:kern w:val="0"/>
                <w:sz w:val="20"/>
                <w:szCs w:val="20"/>
              </w:rPr>
              <w:t>文献</w:t>
            </w:r>
            <w:r>
              <w:rPr>
                <w:rFonts w:ascii="宋体" w:hAnsi="宋体" w:cs="宋体"/>
                <w:kern w:val="0"/>
                <w:sz w:val="20"/>
                <w:szCs w:val="20"/>
              </w:rPr>
              <w:t>/</w:t>
            </w:r>
            <w:r>
              <w:rPr>
                <w:rFonts w:ascii="宋体" w:hAnsi="宋体" w:cs="宋体"/>
                <w:kern w:val="0"/>
                <w:sz w:val="20"/>
                <w:szCs w:val="20"/>
              </w:rPr>
              <w:t>信息传播</w:t>
            </w:r>
            <w:r>
              <w:rPr>
                <w:rFonts w:ascii="宋体" w:hAnsi="宋体" w:cs="宋体"/>
                <w:kern w:val="0"/>
                <w:sz w:val="20"/>
                <w:szCs w:val="20"/>
              </w:rPr>
              <w:t>/</w:t>
            </w:r>
            <w:r>
              <w:rPr>
                <w:rFonts w:ascii="宋体" w:hAnsi="宋体" w:cs="宋体"/>
                <w:kern w:val="0"/>
                <w:sz w:val="20"/>
                <w:szCs w:val="20"/>
              </w:rPr>
              <w:t>知识产权事务费：</w:t>
            </w:r>
            <w:r>
              <w:rPr>
                <w:rFonts w:ascii="宋体" w:hAnsi="宋体" w:cs="宋体"/>
                <w:kern w:val="0"/>
                <w:sz w:val="20"/>
                <w:szCs w:val="20"/>
              </w:rPr>
              <w:t xml:space="preserve">3.50 </w:t>
            </w:r>
            <w:r>
              <w:rPr>
                <w:rFonts w:ascii="宋体" w:hAnsi="宋体" w:cs="宋体"/>
                <w:kern w:val="0"/>
                <w:sz w:val="20"/>
                <w:szCs w:val="20"/>
              </w:rPr>
              <w:t>万元。包括文献检索费、版面费、专利申请费等相关费用。</w:t>
            </w:r>
          </w:p>
          <w:p>
            <w:pPr>
              <w:pStyle w:val="MsoListParagraph"/>
              <w:widowControl/>
              <w:spacing w:before="0" w:after="0"/>
              <w:ind w:left="360"/>
              <w:jc w:val="left"/>
              <w:rPr>
                <w:rFonts w:ascii="宋体" w:hAnsi="宋体" w:cs="宋体"/>
                <w:kern w:val="0"/>
                <w:sz w:val="24"/>
              </w:rPr>
            </w:pPr>
            <w:r>
              <w:rPr>
                <w:rFonts w:ascii="宋体" w:hAnsi="宋体" w:cs="宋体"/>
                <w:b/>
                <w:bCs/>
                <w:kern w:val="0"/>
                <w:sz w:val="20"/>
                <w:szCs w:val="20"/>
              </w:rPr>
              <w:t>3.</w:t>
            </w:r>
            <w:r>
              <w:rPr>
                <w:rFonts w:eastAsia="Times New Roman"/>
                <w:b w:val="0"/>
                <w:bCs w:val="0"/>
                <w:kern w:val="0"/>
                <w:sz w:val="14"/>
                <w:szCs w:val="14"/>
              </w:rPr>
              <w:t xml:space="preserve">    </w:t>
            </w:r>
            <w:r>
              <w:rPr>
                <w:rFonts w:ascii="宋体" w:hAnsi="宋体" w:cs="宋体"/>
                <w:b/>
                <w:bCs/>
                <w:kern w:val="0"/>
                <w:sz w:val="20"/>
                <w:szCs w:val="20"/>
              </w:rPr>
              <w:t>劳务费：</w:t>
            </w:r>
            <w:r>
              <w:rPr>
                <w:rFonts w:ascii="宋体" w:hAnsi="宋体" w:cs="宋体"/>
                <w:b/>
                <w:bCs/>
                <w:kern w:val="0"/>
                <w:sz w:val="20"/>
                <w:szCs w:val="20"/>
              </w:rPr>
              <w:t>10.00</w:t>
            </w:r>
            <w:r>
              <w:rPr>
                <w:rFonts w:ascii="宋体" w:hAnsi="宋体" w:cs="宋体"/>
                <w:b/>
                <w:bCs/>
                <w:kern w:val="0"/>
                <w:sz w:val="20"/>
                <w:szCs w:val="20"/>
              </w:rPr>
              <w:t>万元。</w:t>
            </w:r>
          </w:p>
          <w:p>
            <w:pPr>
              <w:pStyle w:val="MsoListParagraph"/>
              <w:widowControl/>
              <w:spacing w:before="0" w:after="0"/>
              <w:ind w:left="945"/>
              <w:jc w:val="left"/>
              <w:rPr>
                <w:rFonts w:ascii="宋体" w:hAnsi="宋体" w:cs="宋体"/>
                <w:kern w:val="0"/>
                <w:sz w:val="24"/>
              </w:rPr>
            </w:pPr>
            <w:r>
              <w:rPr>
                <w:rFonts w:ascii="宋体" w:hAnsi="宋体" w:cs="宋体"/>
                <w:kern w:val="0"/>
                <w:sz w:val="20"/>
                <w:szCs w:val="20"/>
              </w:rPr>
              <w:t>（1）</w:t>
            </w:r>
            <w:r>
              <w:rPr>
                <w:rFonts w:eastAsia="Times New Roman"/>
                <w:kern w:val="0"/>
                <w:sz w:val="14"/>
                <w:szCs w:val="14"/>
              </w:rPr>
              <w:t xml:space="preserve">  </w:t>
            </w:r>
            <w:r>
              <w:rPr>
                <w:rFonts w:ascii="宋体" w:hAnsi="宋体" w:cs="宋体"/>
                <w:kern w:val="0"/>
                <w:sz w:val="20"/>
                <w:szCs w:val="20"/>
              </w:rPr>
              <w:t>项目执行相关人员劳务费：</w:t>
            </w:r>
            <w:r>
              <w:rPr>
                <w:rFonts w:ascii="宋体" w:hAnsi="宋体" w:cs="宋体"/>
                <w:kern w:val="0"/>
                <w:sz w:val="20"/>
                <w:szCs w:val="20"/>
              </w:rPr>
              <w:t>主要用于硕士研究生以及临时劳务人员劳务费用。硕士研究生每人</w:t>
            </w:r>
            <w:r>
              <w:rPr>
                <w:rFonts w:ascii="宋体" w:hAnsi="宋体" w:cs="宋体"/>
                <w:kern w:val="0"/>
                <w:sz w:val="20"/>
                <w:szCs w:val="20"/>
              </w:rPr>
              <w:t>/</w:t>
            </w:r>
            <w:r>
              <w:rPr>
                <w:rFonts w:ascii="宋体" w:hAnsi="宋体" w:cs="宋体"/>
                <w:kern w:val="0"/>
                <w:sz w:val="20"/>
                <w:szCs w:val="20"/>
              </w:rPr>
              <w:t>月</w:t>
            </w:r>
            <w:r>
              <w:rPr>
                <w:rFonts w:ascii="宋体" w:hAnsi="宋体" w:cs="宋体"/>
                <w:kern w:val="0"/>
                <w:sz w:val="20"/>
                <w:szCs w:val="20"/>
              </w:rPr>
              <w:t>500</w:t>
            </w:r>
            <w:r>
              <w:rPr>
                <w:rFonts w:ascii="宋体" w:hAnsi="宋体" w:cs="宋体"/>
                <w:kern w:val="0"/>
                <w:sz w:val="20"/>
                <w:szCs w:val="20"/>
              </w:rPr>
              <w:t>元，共</w:t>
            </w:r>
            <w:r>
              <w:rPr>
                <w:rFonts w:ascii="宋体" w:hAnsi="宋体" w:cs="宋体"/>
                <w:kern w:val="0"/>
                <w:sz w:val="20"/>
                <w:szCs w:val="20"/>
              </w:rPr>
              <w:t>4</w:t>
            </w:r>
            <w:r>
              <w:rPr>
                <w:rFonts w:ascii="宋体" w:hAnsi="宋体" w:cs="宋体"/>
                <w:kern w:val="0"/>
                <w:sz w:val="20"/>
                <w:szCs w:val="20"/>
              </w:rPr>
              <w:t>人，每年工作</w:t>
            </w:r>
            <w:r>
              <w:rPr>
                <w:rFonts w:ascii="宋体" w:hAnsi="宋体" w:cs="宋体"/>
                <w:kern w:val="0"/>
                <w:sz w:val="20"/>
                <w:szCs w:val="20"/>
              </w:rPr>
              <w:t>10</w:t>
            </w:r>
            <w:r>
              <w:rPr>
                <w:rFonts w:ascii="宋体" w:hAnsi="宋体" w:cs="宋体"/>
                <w:kern w:val="0"/>
                <w:sz w:val="20"/>
                <w:szCs w:val="20"/>
              </w:rPr>
              <w:t>个月，项目执行时间</w:t>
            </w:r>
            <w:r>
              <w:rPr>
                <w:rFonts w:ascii="宋体" w:hAnsi="宋体" w:cs="宋体"/>
                <w:kern w:val="0"/>
                <w:sz w:val="20"/>
                <w:szCs w:val="20"/>
              </w:rPr>
              <w:t>2</w:t>
            </w:r>
            <w:r>
              <w:rPr>
                <w:rFonts w:ascii="宋体" w:hAnsi="宋体" w:cs="宋体"/>
                <w:kern w:val="0"/>
                <w:sz w:val="20"/>
                <w:szCs w:val="20"/>
              </w:rPr>
              <w:t>年，累计</w:t>
            </w:r>
            <w:r>
              <w:rPr>
                <w:rFonts w:ascii="宋体" w:hAnsi="宋体" w:cs="宋体"/>
                <w:kern w:val="0"/>
                <w:sz w:val="20"/>
                <w:szCs w:val="20"/>
              </w:rPr>
              <w:t>4.00</w:t>
            </w:r>
            <w:r>
              <w:rPr>
                <w:rFonts w:ascii="宋体" w:hAnsi="宋体" w:cs="宋体"/>
                <w:kern w:val="0"/>
                <w:sz w:val="20"/>
                <w:szCs w:val="20"/>
              </w:rPr>
              <w:t>万元。其它临时用工劳务</w:t>
            </w:r>
            <w:r>
              <w:rPr>
                <w:rFonts w:ascii="宋体" w:hAnsi="宋体" w:cs="宋体"/>
                <w:kern w:val="0"/>
                <w:sz w:val="20"/>
                <w:szCs w:val="20"/>
              </w:rPr>
              <w:t>6.00</w:t>
            </w:r>
            <w:r>
              <w:rPr>
                <w:rFonts w:ascii="宋体" w:hAnsi="宋体" w:cs="宋体"/>
                <w:kern w:val="0"/>
                <w:sz w:val="20"/>
                <w:szCs w:val="20"/>
              </w:rPr>
              <w:t>万元。</w:t>
            </w:r>
          </w:p>
          <w:p>
            <w:pPr>
              <w:widowControl/>
              <w:spacing w:before="0" w:after="0"/>
              <w:jc w:val="left"/>
              <w:rPr>
                <w:rFonts w:ascii="宋体" w:hAnsi="宋体" w:cs="宋体"/>
                <w:kern w:val="0"/>
                <w:sz w:val="24"/>
              </w:rPr>
            </w:pPr>
            <w:r>
              <w:rPr>
                <w:rFonts w:ascii="宋体" w:hAnsi="宋体" w:cs="宋体"/>
                <w:b/>
                <w:bCs/>
                <w:kern w:val="0"/>
                <w:sz w:val="20"/>
                <w:szCs w:val="20"/>
              </w:rPr>
              <w:t>二、自筹资金：</w:t>
            </w:r>
            <w:r>
              <w:rPr>
                <w:rFonts w:ascii="宋体" w:hAnsi="宋体" w:cs="宋体"/>
                <w:b/>
                <w:bCs/>
                <w:kern w:val="0"/>
                <w:sz w:val="20"/>
                <w:szCs w:val="20"/>
              </w:rPr>
              <w:t xml:space="preserve">50.00 </w:t>
            </w:r>
            <w:r>
              <w:rPr>
                <w:rFonts w:ascii="宋体" w:hAnsi="宋体" w:cs="宋体"/>
                <w:b/>
                <w:bCs/>
                <w:kern w:val="0"/>
                <w:sz w:val="20"/>
                <w:szCs w:val="20"/>
              </w:rPr>
              <w:t>万元。</w:t>
            </w:r>
          </w:p>
          <w:p>
            <w:pPr>
              <w:widowControl/>
              <w:spacing w:before="0" w:after="0"/>
              <w:ind w:firstLine="405"/>
              <w:jc w:val="left"/>
              <w:rPr>
                <w:rFonts w:ascii="宋体" w:hAnsi="宋体" w:cs="宋体"/>
                <w:kern w:val="0"/>
                <w:sz w:val="24"/>
              </w:rPr>
            </w:pPr>
            <w:r>
              <w:rPr>
                <w:rFonts w:ascii="宋体" w:hAnsi="宋体" w:cs="宋体"/>
                <w:kern w:val="0"/>
                <w:sz w:val="20"/>
                <w:szCs w:val="20"/>
              </w:rPr>
              <w:t>项目过程中发生的无法在直接费用中列支的相关费用。主要包括项目承担单位为了项目实施提供的现有仪器设备设施及房屋，水、电、气、暖等消耗，有关管理费用的补助支出，以及机械、土地租赁费等。</w:t>
            </w:r>
          </w:p>
          <w:p>
            <w:pPr>
              <w:widowControl/>
              <w:spacing w:before="0" w:after="0"/>
              <w:jc w:val="left"/>
              <w:rPr>
                <w:rFonts w:ascii="宋体" w:hAnsi="宋体" w:cs="宋体"/>
                <w:kern w:val="0"/>
                <w:sz w:val="24"/>
              </w:rPr>
            </w:pPr>
            <w:r>
              <w:rPr>
                <w:rFonts w:ascii="宋体" w:hAnsi="宋体" w:cs="宋体"/>
                <w:b/>
                <w:bCs/>
                <w:kern w:val="0"/>
                <w:sz w:val="20"/>
                <w:szCs w:val="20"/>
              </w:rPr>
              <w:t>合计：</w:t>
            </w:r>
            <w:r>
              <w:rPr>
                <w:rFonts w:ascii="宋体" w:hAnsi="宋体" w:cs="宋体"/>
                <w:b/>
                <w:bCs/>
                <w:kern w:val="0"/>
                <w:sz w:val="20"/>
                <w:szCs w:val="20"/>
              </w:rPr>
              <w:t xml:space="preserve">150.00 </w:t>
            </w:r>
            <w:r>
              <w:rPr>
                <w:rFonts w:ascii="宋体" w:hAnsi="宋体" w:cs="宋体"/>
                <w:b/>
                <w:bCs/>
                <w:kern w:val="0"/>
                <w:sz w:val="20"/>
                <w:szCs w:val="20"/>
              </w:rPr>
              <w:t>万元。</w:t>
            </w:r>
          </w:p>
          <w:p>
            <w:pPr>
              <w:wordWrap w:val="0"/>
              <w:spacing w:line="440" w:lineRule="exact"/>
              <w:ind w:firstLine="480" w:firstLineChars="200"/>
              <w:rPr>
                <w:rFonts w:ascii="宋体" w:hAnsi="宋体"/>
                <w:sz w:val="24"/>
                <w:highlight w:val="yellow"/>
              </w:rPr>
            </w:pPr>
            <w:bookmarkEnd w:id="69"/>
          </w:p>
        </w:tc>
      </w:tr>
      <w:tr w14:paraId="60A57EE4">
        <w:tblPrEx>
          <w:tblW w:w="10013" w:type="dxa"/>
          <w:jc w:val="center"/>
          <w:tblLayout w:type="fixed"/>
          <w:tblCellMar>
            <w:top w:w="0" w:type="dxa"/>
            <w:left w:w="108" w:type="dxa"/>
            <w:bottom w:w="0" w:type="dxa"/>
            <w:right w:w="108" w:type="dxa"/>
          </w:tblCellMar>
        </w:tblPrEx>
        <w:trPr>
          <w:trHeight w:val="625"/>
          <w:jc w:val="center"/>
        </w:trPr>
        <w:tc>
          <w:tcPr>
            <w:tcW w:w="10013" w:type="dxa"/>
            <w:tcBorders>
              <w:top w:val="single" w:sz="4" w:space="0" w:color="auto"/>
              <w:left w:val="single" w:sz="4" w:space="0" w:color="auto"/>
              <w:bottom w:val="single" w:sz="4" w:space="0" w:color="auto"/>
              <w:right w:val="single" w:sz="4" w:space="0" w:color="auto"/>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pPr>
              <w:widowControl/>
              <w:spacing w:before="0" w:after="0"/>
              <w:jc w:val="left"/>
              <w:rPr>
                <w:rFonts w:ascii="宋体" w:hAnsi="宋体" w:cs="宋体"/>
                <w:kern w:val="0"/>
                <w:sz w:val="24"/>
              </w:rPr>
            </w:pPr>
            <w:bookmarkStart w:id="70" w:name="sbxxsm"/>
            <w:r>
              <w:rPr>
                <w:rFonts w:ascii="宋体" w:hAnsi="宋体" w:cs="宋体"/>
                <w:kern w:val="0"/>
                <w:sz w:val="24"/>
              </w:rPr>
              <w:t>无。</w:t>
            </w:r>
          </w:p>
          <w:p>
            <w:pPr>
              <w:wordWrap w:val="0"/>
              <w:spacing w:line="440" w:lineRule="exact"/>
              <w:ind w:firstLine="480" w:firstLineChars="200"/>
              <w:rPr>
                <w:rFonts w:ascii="宋体" w:hAnsi="宋体"/>
                <w:sz w:val="24"/>
              </w:rPr>
            </w:pPr>
            <w:bookmarkEnd w:id="70"/>
          </w:p>
        </w:tc>
      </w:tr>
    </w:tbl>
    <w:p w14:paraId="49DB4485">
      <w:pPr>
        <w:wordWrap w:val="0"/>
        <w:spacing w:line="20" w:lineRule="atLeast"/>
        <w:rPr>
          <w:rFonts w:ascii="宋体" w:hAnsi="宋体" w:cs="宋体"/>
          <w:bCs/>
          <w:sz w:val="10"/>
          <w:szCs w:val="10"/>
        </w:rPr>
        <w:sectPr>
          <w:footerReference w:type="default" r:id="rId22"/>
          <w:pgSz w:w="11906" w:h="16838"/>
          <w:pgMar w:top="1418" w:right="1418" w:bottom="1418" w:left="1418" w:header="720" w:footer="850" w:gutter="0"/>
          <w:cols w:num="1" w:space="720"/>
          <w:docGrid w:linePitch="286" w:charSpace="0"/>
        </w:sect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4601" w:type="dxa"/>
            <w:gridSpan w:val="8"/>
            <w:vAlign w:val="center"/>
          </w:tcPr>
          <w:p w14:paraId="7BE074BC">
            <w:pPr>
              <w:wordWrap w:val="0"/>
              <w:jc w:val="left"/>
              <w:rPr>
                <w:rFonts w:ascii="宋体" w:hAnsi="宋体"/>
                <w:b/>
                <w:sz w:val="28"/>
              </w:rPr>
            </w:pPr>
            <w:r>
              <w:rPr>
                <w:rFonts w:ascii="宋体" w:hAnsi="宋体" w:hint="eastAsia"/>
                <w:b/>
                <w:sz w:val="28"/>
              </w:rPr>
              <w:t>承担单位、合作单位经费预算明细表</w:t>
            </w:r>
          </w:p>
        </w:tc>
      </w:tr>
      <w:tr w14:paraId="22070D33">
        <w:tblPrEx>
          <w:tblW w:w="0" w:type="auto"/>
          <w:jc w:val="center"/>
          <w:tblLayout w:type="fixed"/>
          <w:tblCellMar>
            <w:top w:w="0" w:type="dxa"/>
            <w:left w:w="108" w:type="dxa"/>
            <w:bottom w:w="0" w:type="dxa"/>
            <w:right w:w="108" w:type="dxa"/>
          </w:tblCellMar>
        </w:tblPrEx>
        <w:trPr>
          <w:trHeight w:val="1131"/>
          <w:jc w:val="center"/>
        </w:trPr>
        <w:tc>
          <w:tcPr>
            <w:tcW w:w="780" w:type="dxa"/>
            <w:vAlign w:val="center"/>
          </w:tcPr>
          <w:p w14:paraId="195C9D2F">
            <w:pPr>
              <w:wordWrap w:val="0"/>
              <w:jc w:val="center"/>
              <w:rPr>
                <w:rFonts w:ascii="宋体" w:hAnsi="宋体"/>
                <w:sz w:val="24"/>
              </w:rPr>
            </w:pPr>
            <w:r>
              <w:rPr>
                <w:rFonts w:ascii="宋体" w:hAnsi="宋体" w:hint="eastAsia"/>
                <w:sz w:val="24"/>
              </w:rPr>
              <w:t>序号</w:t>
            </w:r>
          </w:p>
        </w:tc>
        <w:tc>
          <w:tcPr>
            <w:tcW w:w="3189" w:type="dxa"/>
            <w:vAlign w:val="center"/>
          </w:tcPr>
          <w:p w14:paraId="1106C442">
            <w:pPr>
              <w:wordWrap w:val="0"/>
              <w:jc w:val="center"/>
              <w:rPr>
                <w:rFonts w:ascii="宋体" w:hAnsi="宋体"/>
                <w:sz w:val="24"/>
              </w:rPr>
            </w:pPr>
            <w:r>
              <w:rPr>
                <w:rFonts w:ascii="宋体" w:hAnsi="宋体" w:cs="宋体" w:hint="eastAsia"/>
                <w:color w:val="000000"/>
                <w:kern w:val="0"/>
                <w:sz w:val="24"/>
              </w:rPr>
              <w:t>单位名称</w:t>
            </w:r>
          </w:p>
        </w:tc>
        <w:tc>
          <w:tcPr>
            <w:tcW w:w="1418" w:type="dxa"/>
            <w:vAlign w:val="center"/>
          </w:tcPr>
          <w:p w14:paraId="4BA3C396">
            <w:pPr>
              <w:wordWrap w:val="0"/>
              <w:jc w:val="center"/>
              <w:rPr>
                <w:rFonts w:ascii="宋体" w:hAnsi="宋体"/>
                <w:sz w:val="24"/>
              </w:rPr>
            </w:pPr>
            <w:r>
              <w:rPr>
                <w:rFonts w:ascii="宋体" w:hAnsi="宋体" w:hint="eastAsia"/>
                <w:sz w:val="24"/>
              </w:rPr>
              <w:t>单位类型</w:t>
            </w:r>
          </w:p>
        </w:tc>
        <w:tc>
          <w:tcPr>
            <w:tcW w:w="4111" w:type="dxa"/>
            <w:vAlign w:val="center"/>
          </w:tcPr>
          <w:p w14:paraId="64932064">
            <w:pPr>
              <w:wordWrap w:val="0"/>
              <w:jc w:val="center"/>
              <w:rPr>
                <w:rFonts w:ascii="宋体" w:hAnsi="宋体"/>
                <w:sz w:val="24"/>
              </w:rPr>
            </w:pPr>
            <w:r>
              <w:rPr>
                <w:rFonts w:ascii="宋体" w:hAnsi="宋体" w:hint="eastAsia"/>
                <w:sz w:val="24"/>
              </w:rPr>
              <w:t>任务分工</w:t>
            </w:r>
          </w:p>
        </w:tc>
        <w:tc>
          <w:tcPr>
            <w:tcW w:w="1275" w:type="dxa"/>
            <w:vAlign w:val="center"/>
          </w:tcPr>
          <w:p w14:paraId="7B4E806E">
            <w:pPr>
              <w:wordWrap w:val="0"/>
              <w:jc w:val="center"/>
              <w:rPr>
                <w:rFonts w:ascii="宋体" w:hAnsi="宋体"/>
                <w:sz w:val="24"/>
              </w:rPr>
            </w:pPr>
            <w:r>
              <w:rPr>
                <w:rFonts w:ascii="宋体" w:hAnsi="宋体" w:hint="eastAsia"/>
                <w:sz w:val="24"/>
              </w:rPr>
              <w:t>研究任务</w:t>
            </w:r>
          </w:p>
          <w:p w14:paraId="0DA1EF94">
            <w:pPr>
              <w:wordWrap w:val="0"/>
              <w:jc w:val="center"/>
              <w:rPr>
                <w:rFonts w:ascii="宋体" w:hAnsi="宋体"/>
                <w:sz w:val="24"/>
              </w:rPr>
            </w:pPr>
            <w:r>
              <w:rPr>
                <w:rFonts w:ascii="宋体" w:hAnsi="宋体" w:hint="eastAsia"/>
                <w:sz w:val="24"/>
              </w:rPr>
              <w:t>负责人</w:t>
            </w:r>
          </w:p>
        </w:tc>
        <w:tc>
          <w:tcPr>
            <w:tcW w:w="1276" w:type="dxa"/>
            <w:vAlign w:val="center"/>
          </w:tcPr>
          <w:p w14:paraId="1870BEBC">
            <w:pPr>
              <w:wordWrap w:val="0"/>
              <w:jc w:val="center"/>
              <w:rPr>
                <w:rFonts w:ascii="宋体" w:hAnsi="宋体"/>
                <w:sz w:val="24"/>
              </w:rPr>
            </w:pPr>
            <w:r>
              <w:rPr>
                <w:rFonts w:ascii="宋体" w:hAnsi="宋体" w:hint="eastAsia"/>
                <w:sz w:val="24"/>
              </w:rPr>
              <w:t>合计</w:t>
            </w:r>
          </w:p>
        </w:tc>
        <w:tc>
          <w:tcPr>
            <w:tcW w:w="1276" w:type="dxa"/>
            <w:vAlign w:val="center"/>
          </w:tcPr>
          <w:p w14:paraId="3851EE17">
            <w:pPr>
              <w:wordWrap w:val="0"/>
              <w:jc w:val="center"/>
              <w:rPr>
                <w:rFonts w:ascii="宋体" w:hAnsi="宋体"/>
                <w:sz w:val="24"/>
              </w:rPr>
            </w:pPr>
            <w:r>
              <w:rPr>
                <w:rFonts w:ascii="宋体" w:hAnsi="宋体" w:hint="eastAsia"/>
                <w:sz w:val="24"/>
              </w:rPr>
              <w:t>专项经费</w:t>
            </w:r>
          </w:p>
        </w:tc>
        <w:tc>
          <w:tcPr>
            <w:tcW w:w="1276" w:type="dxa"/>
            <w:vAlign w:val="center"/>
          </w:tcPr>
          <w:p w14:paraId="3A27C03F">
            <w:pPr>
              <w:wordWrap w:val="0"/>
              <w:jc w:val="center"/>
              <w:rPr>
                <w:rFonts w:ascii="宋体" w:hAnsi="宋体"/>
                <w:sz w:val="24"/>
                <w:highlight w:val="yellow"/>
              </w:rPr>
            </w:pPr>
            <w:r>
              <w:rPr>
                <w:rFonts w:ascii="宋体" w:hAnsi="宋体" w:hint="eastAsia"/>
                <w:sz w:val="24"/>
              </w:rPr>
              <w:t>自筹经费</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14:paraId="03922EFA">
            <w:pPr>
              <w:wordWrap w:val="0"/>
              <w:jc w:val="center"/>
              <w:rPr>
                <w:rFonts w:ascii="宋体" w:eastAsia="宋体" w:hAnsi="宋体" w:cs="宋体"/>
                <w:sz w:val="24"/>
              </w:rPr>
            </w:pPr>
            <w:r>
              <w:rPr>
                <w:rFonts w:ascii="宋体" w:eastAsia="宋体" w:hAnsi="宋体" w:cs="宋体"/>
                <w:sz w:val="24"/>
              </w:rPr>
              <w:t>1</w:t>
            </w:r>
          </w:p>
        </w:tc>
        <w:tc>
          <w:tcPr>
            <w:tcW w:w="3189" w:type="dxa"/>
            <w:vAlign w:val="center"/>
          </w:tcPr>
          <w:p w14:paraId="1A20F14F">
            <w:pPr>
              <w:wordWrap w:val="0"/>
              <w:jc w:val="left"/>
              <w:rPr>
                <w:rFonts w:ascii="宋体" w:eastAsia="宋体" w:hAnsi="宋体" w:cs="宋体"/>
                <w:sz w:val="24"/>
              </w:rPr>
            </w:pPr>
            <w:r>
              <w:rPr>
                <w:rFonts w:ascii="宋体" w:eastAsia="宋体" w:hAnsi="宋体" w:cs="宋体"/>
                <w:sz w:val="24"/>
              </w:rPr>
              <w:t>河北农业大学</w:t>
            </w:r>
          </w:p>
        </w:tc>
        <w:tc>
          <w:tcPr>
            <w:tcW w:w="1418" w:type="dxa"/>
            <w:vAlign w:val="center"/>
          </w:tcPr>
          <w:p w14:paraId="7CD617EC">
            <w:pPr>
              <w:wordWrap w:val="0"/>
              <w:jc w:val="center"/>
              <w:rPr>
                <w:rFonts w:ascii="宋体" w:eastAsia="宋体" w:hAnsi="宋体" w:cs="宋体"/>
                <w:sz w:val="24"/>
              </w:rPr>
            </w:pPr>
            <w:r>
              <w:rPr>
                <w:rFonts w:ascii="宋体" w:eastAsia="宋体" w:hAnsi="宋体" w:cs="宋体"/>
                <w:sz w:val="24"/>
              </w:rPr>
              <w:t>申报单位</w:t>
            </w:r>
          </w:p>
        </w:tc>
        <w:tc>
          <w:tcPr>
            <w:tcW w:w="4111" w:type="dxa"/>
            <w:vAlign w:val="center"/>
          </w:tcPr>
          <w:p w14:paraId="3C60A9BA">
            <w:pPr>
              <w:wordWrap w:val="0"/>
              <w:jc w:val="left"/>
              <w:rPr>
                <w:rFonts w:ascii="宋体" w:eastAsia="宋体" w:hAnsi="宋体" w:cs="宋体"/>
                <w:sz w:val="24"/>
              </w:rPr>
            </w:pPr>
            <w:r>
              <w:rPr>
                <w:rFonts w:ascii="宋体" w:eastAsia="宋体" w:hAnsi="宋体" w:cs="宋体"/>
                <w:sz w:val="24"/>
              </w:rPr>
              <w:t>项目的执行、完成和监督</w:t>
            </w:r>
          </w:p>
        </w:tc>
        <w:tc>
          <w:tcPr>
            <w:tcW w:w="1275" w:type="dxa"/>
            <w:vAlign w:val="center"/>
          </w:tcPr>
          <w:p w14:paraId="635C1B1C">
            <w:pPr>
              <w:wordWrap w:val="0"/>
              <w:jc w:val="center"/>
              <w:rPr>
                <w:rFonts w:ascii="宋体" w:eastAsia="宋体" w:hAnsi="宋体" w:cs="宋体"/>
                <w:sz w:val="24"/>
              </w:rPr>
            </w:pPr>
            <w:r>
              <w:rPr>
                <w:rFonts w:ascii="宋体" w:eastAsia="宋体" w:hAnsi="宋体" w:cs="宋体"/>
                <w:sz w:val="24"/>
              </w:rPr>
              <w:t>客绍英</w:t>
            </w:r>
          </w:p>
        </w:tc>
        <w:tc>
          <w:tcPr>
            <w:tcW w:w="1276" w:type="dxa"/>
            <w:vAlign w:val="center"/>
          </w:tcPr>
          <w:p w14:paraId="5F88F981">
            <w:pPr>
              <w:wordWrap w:val="0"/>
              <w:jc w:val="center"/>
              <w:rPr>
                <w:rFonts w:ascii="宋体" w:eastAsia="宋体" w:hAnsi="宋体" w:cs="宋体"/>
                <w:sz w:val="24"/>
              </w:rPr>
            </w:pPr>
            <w:r>
              <w:rPr>
                <w:rFonts w:ascii="宋体" w:eastAsia="宋体" w:hAnsi="宋体" w:cs="宋体"/>
                <w:sz w:val="24"/>
              </w:rPr>
              <w:t>35.0</w:t>
            </w:r>
          </w:p>
        </w:tc>
        <w:tc>
          <w:tcPr>
            <w:tcW w:w="1276" w:type="dxa"/>
            <w:vAlign w:val="center"/>
          </w:tcPr>
          <w:p w14:paraId="24D8BF21">
            <w:pPr>
              <w:wordWrap w:val="0"/>
              <w:jc w:val="center"/>
              <w:rPr>
                <w:rFonts w:ascii="宋体" w:eastAsia="宋体" w:hAnsi="宋体" w:cs="宋体"/>
                <w:sz w:val="24"/>
              </w:rPr>
            </w:pPr>
            <w:r>
              <w:rPr>
                <w:rFonts w:ascii="宋体" w:eastAsia="宋体" w:hAnsi="宋体" w:cs="宋体"/>
                <w:sz w:val="24"/>
              </w:rPr>
              <w:t>35.00</w:t>
            </w:r>
          </w:p>
        </w:tc>
        <w:tc>
          <w:tcPr>
            <w:tcW w:w="1276" w:type="dxa"/>
            <w:vAlign w:val="center"/>
          </w:tcPr>
          <w:p w14:paraId="2A2912BB">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2</w:t>
            </w:r>
          </w:p>
        </w:tc>
        <w:tc>
          <w:tcPr>
            <w:tcW w:w="3189" w:type="dxa"/>
            <w:vAlign w:val="center"/>
          </w:tcPr>
          <w:p>
            <w:pPr>
              <w:wordWrap w:val="0"/>
              <w:jc w:val="left"/>
              <w:rPr>
                <w:rFonts w:ascii="宋体" w:eastAsia="宋体" w:hAnsi="宋体" w:cs="宋体"/>
                <w:sz w:val="24"/>
              </w:rPr>
            </w:pPr>
            <w:r>
              <w:rPr>
                <w:rFonts w:ascii="宋体" w:eastAsia="宋体" w:hAnsi="宋体" w:cs="宋体"/>
                <w:sz w:val="24"/>
              </w:rPr>
              <w:t>河北省科技创新服务中心</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项目设计、执行、实施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滕慧颖</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30.0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30.00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3</w:t>
            </w:r>
          </w:p>
        </w:tc>
        <w:tc>
          <w:tcPr>
            <w:tcW w:w="3189" w:type="dxa"/>
            <w:vAlign w:val="center"/>
          </w:tcPr>
          <w:p>
            <w:pPr>
              <w:wordWrap w:val="0"/>
              <w:jc w:val="left"/>
              <w:rPr>
                <w:rFonts w:ascii="宋体" w:eastAsia="宋体" w:hAnsi="宋体" w:cs="宋体"/>
                <w:sz w:val="24"/>
              </w:rPr>
            </w:pPr>
            <w:r>
              <w:rPr>
                <w:rFonts w:ascii="宋体" w:eastAsia="宋体" w:hAnsi="宋体" w:cs="宋体"/>
                <w:sz w:val="24"/>
              </w:rPr>
              <w:t>新疆中林生物科技有限公司</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项目执行、实施、集成示范推广</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张中林</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85.0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35.00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50.00</w:t>
            </w:r>
          </w:p>
        </w:tc>
      </w:tr>
    </w:tbl>
    <w:p w14:paraId="62C3B854">
      <w:pPr>
        <w:wordWrap w:val="0"/>
        <w:spacing w:line="20" w:lineRule="atLeast"/>
        <w:rPr>
          <w:rFonts w:ascii="宋体" w:hAnsi="宋体" w:cs="宋体"/>
          <w:bCs/>
          <w:sz w:val="10"/>
          <w:szCs w:val="10"/>
        </w:rPr>
        <w:sectPr>
          <w:footerReference w:type="default" r:id="rId23"/>
          <w:pgSz w:w="16838" w:h="11906" w:orient="landscape"/>
          <w:pgMar w:top="1418" w:right="1418" w:bottom="1418" w:left="1418" w:header="720" w:footer="850" w:gutter="0"/>
          <w:cols w:num="1" w:space="720"/>
          <w:docGrid w:linePitch="286" w:charSpace="0"/>
        </w:sectPr>
      </w:pPr>
      <w:r>
        <w:rPr>
          <w:rFonts w:ascii="宋体" w:hAnsi="宋体" w:cs="宋体" w:hint="eastAsia"/>
          <w:bCs/>
          <w:sz w:val="10"/>
          <w:szCs w:val="10"/>
        </w:rPr>
        <w:t xml:space="preserve"> </w:t>
      </w:r>
    </w:p>
    <w:tbl>
      <w:tblPr>
        <w:tblStyle w:val="TableNormal"/>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8"/>
      </w:tblGrid>
      <w:tr w14:paraId="0CAF5A68">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ascii="宋体" w:hAnsi="宋体" w:hint="eastAsia"/>
                <w:b/>
                <w:bCs/>
                <w:sz w:val="28"/>
              </w:rPr>
              <w:t>归口管理部门意见</w:t>
            </w:r>
          </w:p>
        </w:tc>
      </w:tr>
      <w:tr w14:paraId="1C1C11D6">
        <w:tblPrEx>
          <w:tblW w:w="10108" w:type="dxa"/>
          <w:jc w:val="center"/>
          <w:tblLayout w:type="fixed"/>
          <w:tblCellMar>
            <w:top w:w="0" w:type="dxa"/>
            <w:left w:w="108" w:type="dxa"/>
            <w:bottom w:w="0" w:type="dxa"/>
            <w:right w:w="108" w:type="dxa"/>
          </w:tblCellMar>
        </w:tblPrEx>
        <w:trPr>
          <w:trHeight w:val="12543"/>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ascii="宋体" w:hAnsi="宋体" w:hint="eastAsia"/>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ascii="宋体" w:hAnsi="宋体" w:hint="eastAsia"/>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ascii="宋体" w:hAnsi="宋体" w:cs="黑体" w:hint="eastAsia"/>
          <w:b/>
          <w:sz w:val="30"/>
          <w:szCs w:val="30"/>
        </w:rPr>
        <w:t>第六部分  附件</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0"/>
        <w:gridCol w:w="3805"/>
        <w:gridCol w:w="5481"/>
      </w:tblGrid>
      <w:tr w14:paraId="0416C8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206" w:type="dxa"/>
            <w:gridSpan w:val="3"/>
            <w:vAlign w:val="center"/>
          </w:tcPr>
          <w:p w14:paraId="2F5FAA58">
            <w:pPr>
              <w:wordWrap w:val="0"/>
              <w:rPr>
                <w:rFonts w:ascii="宋体" w:hAnsi="宋体"/>
                <w:sz w:val="24"/>
              </w:rPr>
            </w:pPr>
            <w:r>
              <w:rPr>
                <w:rFonts w:ascii="宋体" w:hAnsi="宋体" w:hint="eastAsia"/>
                <w:sz w:val="24"/>
              </w:rPr>
              <w:t>附件目录：</w:t>
            </w:r>
          </w:p>
        </w:tc>
      </w:tr>
      <w:tr w14:paraId="55F0861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791CDB4D">
            <w:pPr>
              <w:wordWrap w:val="0"/>
              <w:jc w:val="center"/>
              <w:rPr>
                <w:rFonts w:ascii="宋体" w:hAnsi="宋体"/>
                <w:sz w:val="24"/>
              </w:rPr>
            </w:pPr>
            <w:r>
              <w:rPr>
                <w:rFonts w:ascii="宋体" w:hAnsi="宋体" w:hint="eastAsia"/>
                <w:sz w:val="24"/>
              </w:rPr>
              <w:t>序号</w:t>
            </w:r>
          </w:p>
        </w:tc>
        <w:tc>
          <w:tcPr>
            <w:tcW w:w="3805" w:type="dxa"/>
            <w:vAlign w:val="center"/>
          </w:tcPr>
          <w:p w14:paraId="631605FE">
            <w:pPr>
              <w:wordWrap w:val="0"/>
              <w:jc w:val="center"/>
              <w:rPr>
                <w:rFonts w:ascii="宋体" w:hAnsi="宋体"/>
                <w:sz w:val="24"/>
              </w:rPr>
            </w:pPr>
            <w:r>
              <w:rPr>
                <w:rFonts w:ascii="宋体" w:hAnsi="宋体" w:hint="eastAsia"/>
                <w:sz w:val="24"/>
              </w:rPr>
              <w:t>附件类型</w:t>
            </w:r>
          </w:p>
        </w:tc>
        <w:tc>
          <w:tcPr>
            <w:tcW w:w="5481" w:type="dxa"/>
            <w:vAlign w:val="center"/>
          </w:tcPr>
          <w:p w14:paraId="5EF0C633">
            <w:pPr>
              <w:wordWrap w:val="0"/>
              <w:jc w:val="center"/>
              <w:rPr>
                <w:rFonts w:ascii="宋体" w:hAnsi="宋体"/>
                <w:sz w:val="24"/>
              </w:rPr>
            </w:pPr>
            <w:r>
              <w:rPr>
                <w:rFonts w:ascii="宋体" w:hAnsi="宋体" w:hint="eastAsia"/>
                <w:sz w:val="24"/>
              </w:rPr>
              <w:t>附件名称</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07541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14:paraId="4014E92D">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14:paraId="7D423EFB">
            <w:pPr>
              <w:wordWrap w:val="0"/>
              <w:jc w:val="left"/>
              <w:rPr>
                <w:rFonts w:ascii="宋体" w:eastAsia="宋体" w:hAnsi="宋体" w:cs="宋体"/>
                <w:sz w:val="24"/>
              </w:rPr>
            </w:pPr>
            <w:r>
              <w:rPr>
                <w:rFonts w:ascii="宋体" w:eastAsia="宋体" w:hAnsi="宋体" w:cs="宋体"/>
                <w:sz w:val="24"/>
              </w:rPr>
              <w:t>合作单位新疆中林</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合作协议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pPr>
              <w:wordWrap w:val="0"/>
              <w:jc w:val="left"/>
              <w:rPr>
                <w:rFonts w:ascii="宋体" w:eastAsia="宋体" w:hAnsi="宋体" w:cs="宋体"/>
                <w:sz w:val="24"/>
              </w:rPr>
            </w:pPr>
            <w:r>
              <w:rPr>
                <w:rFonts w:ascii="宋体" w:eastAsia="宋体" w:hAnsi="宋体" w:cs="宋体"/>
                <w:sz w:val="24"/>
              </w:rPr>
              <w:t>技术路线图</w:t>
            </w:r>
          </w:p>
        </w:tc>
        <w:tc>
          <w:tcPr>
            <w:tcW w:w="5481" w:type="dxa"/>
            <w:vAlign w:val="center"/>
          </w:tcPr>
          <w:p>
            <w:pPr>
              <w:wordWrap w:val="0"/>
              <w:jc w:val="left"/>
              <w:rPr>
                <w:rFonts w:ascii="宋体" w:eastAsia="宋体" w:hAnsi="宋体" w:cs="宋体"/>
                <w:sz w:val="24"/>
              </w:rPr>
            </w:pPr>
            <w:r>
              <w:rPr>
                <w:rFonts w:ascii="宋体" w:eastAsia="宋体" w:hAnsi="宋体" w:cs="宋体"/>
                <w:sz w:val="24"/>
              </w:rPr>
              <w:t>技术路线</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利润表</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新疆巴州科技局推荐函</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资产负债表</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自筹资金承诺书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8</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河北省山区创业奖</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9</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甘草保定市获奖证书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10</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专利1</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11</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专利2</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12</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中药材种质资源圃建设规范</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13</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中药材林下种植与仿野生抚育技术规程</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连翘雨季直播与仿野生抚育技术规程</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半干旱地区容器苗造林技术规程</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中药材种苗质量 知母</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药用酸枣高效建园关键技术集成与示范推广-任务书_</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18</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承德国家可持续发展议程创新示范区建设科技专项项目任务书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19</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节水耐盐碱综合技术试验推广站—协议书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20</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河北省道地药材知母优良种质资源精准鉴定与高效繁育技术研究</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21</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河北省道地药材西陵知母优良种质形成机制</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22</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燕山山区优质抗逆药材黄芩、苍术的 高效利用技术研发任务书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23</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国家自然科学基金</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社会效益证明</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代表性论文1</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代表性论文2</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代表性论文3</w:t>
            </w:r>
            <w:r>
              <w:rPr>
                <w:rFonts w:ascii="宋体" w:eastAsia="宋体" w:hAnsi="宋体" w:cs="宋体"/>
                <w:sz w:val="24"/>
              </w:rPr>
              <w:br w:type="page"/>
            </w:r>
          </w:p>
        </w:tc>
      </w:tr>
    </w:tbl>
    <w:p w14:paraId="036CF517">
      <w:pPr>
        <w:wordWrap w:val="0"/>
        <w:spacing w:line="20" w:lineRule="exact"/>
        <w:rPr>
          <w:sz w:val="10"/>
          <w:szCs w:val="10"/>
        </w:rPr>
        <w:sectPr>
          <w:footerReference w:type="default" r:id="rId24"/>
          <w:pgSz w:w="11906" w:h="16838"/>
          <w:pgMar w:top="1418" w:right="1418" w:bottom="1418" w:left="1418" w:header="851" w:footer="850" w:gutter="0"/>
          <w:cols w:num="1" w:space="720"/>
          <w:docGrid w:linePitch="312" w:charSpace="0"/>
        </w:sectPr>
      </w:pPr>
    </w:p>
    <w:p w14:paraId="06033239">
      <w:pPr>
        <w:wordWrap w:val="0"/>
        <w:spacing w:line="20" w:lineRule="exact"/>
        <w:rPr>
          <w:sz w:val="10"/>
          <w:szCs w:val="10"/>
        </w:rPr>
      </w:pPr>
      <w:bookmarkStart w:id="71" w:name="rlyczy"/>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242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24C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584AA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480BA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3E3C56">
    <w:pPr>
      <w:pStyle w:val="Footer"/>
      <w:jc w:val="center"/>
    </w:pPr>
  </w:p>
  <w:p w14:paraId="679D9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E652EE">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14:paraId="3B0840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8C4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E72F0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2EA109">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5F8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6A52D0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9AB73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14:paraId="7B63C3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094C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1516A5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DC5F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6F968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ACCC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4FB70B0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D52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6F8FC1D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C7E01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77F2D9A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B7CB5A">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z-index:-251658240"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D8B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010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9F8A3">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z-index:-251657216"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5963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E0BB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iPriority="0" w:unhideWhenUsed="0"/>
    <w:lsdException w:name="footer"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semiHidden="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nhideWhenUsed="0" w:qFormat="1"/>
    <w:lsdException w:name="E-mail Signature" w:uiPriority="0"/>
    <w:lsdException w:name="Normal (Web)"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qFormat/>
  </w:style>
  <w:style w:type="character" w:customStyle="1" w:styleId="jbox-icon-none">
    <w:name w:val="jbox-icon-none"/>
    <w:qFormat/>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 w:type="paragraph" w:customStyle="1" w:styleId="MsoListParagraph">
    <w:name w:val="MsoListParagraph"/>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2052</Words>
  <Characters>2082</Characters>
  <Application>Microsoft Office Word</Application>
  <DocSecurity>0</DocSecurity>
  <Lines>18</Lines>
  <Paragraphs>5</Paragraphs>
  <ScaleCrop>false</ScaleCrop>
  <Company>Microsoft</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Administrator</cp:lastModifiedBy>
  <cp:revision>100</cp:revision>
  <cp:lastPrinted>2017-06-28T03:41:00Z</cp:lastPrinted>
  <dcterms:created xsi:type="dcterms:W3CDTF">2020-02-16T06:27:00Z</dcterms:created>
  <dcterms:modified xsi:type="dcterms:W3CDTF">2025-03-18T02:02:56Z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