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25F29EA9">
      <w:pPr>
        <w:wordWrap w:val="0"/>
        <w:jc w:val="left"/>
        <w:rPr>
          <w:szCs w:val="28"/>
        </w:rPr>
      </w:pPr>
      <w:r>
        <w:rPr>
          <w:szCs w:val="28"/>
        </w:rPr>
        <w:t xml:space="preserve"> </w:t>
      </w:r>
    </w:p>
    <w:p w14:paraId="67BD770F">
      <w:pPr>
        <w:wordWrap w:val="0"/>
        <w:jc w:val="right"/>
        <w:rPr>
          <w:sz w:val="24"/>
        </w:rPr>
      </w:pPr>
    </w:p>
    <w:p w14:paraId="6A8D6718">
      <w:pPr>
        <w:wordWrap w:val="0"/>
        <w:jc w:val="right"/>
        <w:rPr>
          <w:sz w:val="24"/>
        </w:rPr>
      </w:pPr>
    </w:p>
    <w:p w14:paraId="4DB8EC18">
      <w:pPr>
        <w:wordWrap w:val="0"/>
        <w:jc w:val="right"/>
        <w:rPr>
          <w:sz w:val="24"/>
        </w:rPr>
      </w:pPr>
    </w:p>
    <w:p w14:paraId="4A462F88">
      <w:pPr>
        <w:wordWrap w:val="0"/>
        <w:jc w:val="center"/>
        <w:rPr>
          <w:b/>
          <w:bCs/>
          <w:sz w:val="48"/>
        </w:rPr>
      </w:pPr>
    </w:p>
    <w:p w14:paraId="019A53F2">
      <w:pPr>
        <w:wordWrap w:val="0"/>
        <w:jc w:val="center"/>
        <w:rPr>
          <w:b/>
          <w:bCs/>
          <w:sz w:val="48"/>
        </w:rPr>
      </w:pPr>
      <w:r>
        <w:rPr>
          <w:rFonts w:hint="eastAsia"/>
          <w:b/>
          <w:bCs/>
          <w:sz w:val="48"/>
        </w:rPr>
        <w:t>河北省自然科学基金资助项目</w:t>
      </w:r>
    </w:p>
    <w:p w14:paraId="18930EBC">
      <w:pPr>
        <w:wordWrap w:val="0"/>
        <w:jc w:val="center"/>
        <w:rPr>
          <w:b/>
          <w:bCs/>
          <w:sz w:val="48"/>
        </w:rPr>
      </w:pPr>
    </w:p>
    <w:p w14:paraId="5CA8EF07">
      <w:pPr>
        <w:wordWrap w:val="0"/>
        <w:jc w:val="center"/>
        <w:rPr>
          <w:b/>
          <w:bCs/>
          <w:sz w:val="72"/>
        </w:rPr>
      </w:pPr>
      <w:r>
        <w:rPr>
          <w:rFonts w:hint="eastAsia"/>
          <w:b/>
          <w:bCs/>
          <w:sz w:val="72"/>
        </w:rPr>
        <w:t>计划书</w:t>
      </w:r>
    </w:p>
    <w:p w14:paraId="57E6D5BE">
      <w:pPr>
        <w:wordWrap w:val="0"/>
        <w:jc w:val="center"/>
      </w:pPr>
    </w:p>
    <w:p w14:paraId="4DA2B549">
      <w:pPr>
        <w:wordWrap w:val="0"/>
        <w:ind w:left="560" w:leftChars="200"/>
      </w:pPr>
    </w:p>
    <w:tbl>
      <w:tblPr>
        <w:tblStyle w:val="TableNormal"/>
        <w:tblW w:w="9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28"/>
        <w:gridCol w:w="3448"/>
        <w:gridCol w:w="1579"/>
        <w:gridCol w:w="2321"/>
      </w:tblGrid>
      <w:tr w14:paraId="50B05AC5">
        <w:tblPrEx>
          <w:tblW w:w="9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80"/>
          <w:jc w:val="center"/>
        </w:trPr>
        <w:tc>
          <w:tcPr>
            <w:tcW w:w="2628" w:type="dxa"/>
            <w:vAlign w:val="center"/>
          </w:tcPr>
          <w:p w14:paraId="7611947F">
            <w:pPr>
              <w:wordWrap w:val="0"/>
            </w:pPr>
            <w:r>
              <w:rPr>
                <w:rFonts w:hint="eastAsia"/>
              </w:rPr>
              <w:t>项目名称：</w:t>
            </w:r>
          </w:p>
        </w:tc>
        <w:tc>
          <w:tcPr>
            <w:tcW w:w="7348" w:type="dxa"/>
            <w:gridSpan w:val="3"/>
            <w:vAlign w:val="center"/>
          </w:tcPr>
          <w:p w14:paraId="1B7ACA52">
            <w:pPr>
              <w:wordWrap w:val="0"/>
              <w:jc w:val="left"/>
              <w:rPr>
                <w:rFonts w:ascii="宋体" w:eastAsia="宋体" w:hAnsi="宋体" w:cs="宋体"/>
              </w:rPr>
            </w:pPr>
            <w:bookmarkStart w:id="0" w:name="xmmc"/>
            <w:r>
              <w:rPr>
                <w:rFonts w:ascii="宋体" w:eastAsia="宋体" w:hAnsi="宋体" w:cs="宋体"/>
              </w:rPr>
              <w:t>具退化的无限维系统的能稳性分析</w:t>
            </w:r>
            <w:bookmarkEnd w:id="0"/>
          </w:p>
        </w:tc>
      </w:tr>
      <w:tr w14:paraId="23356BC4">
        <w:tblPrEx>
          <w:tblW w:w="9976" w:type="dxa"/>
          <w:jc w:val="center"/>
          <w:tblCellMar>
            <w:top w:w="0" w:type="dxa"/>
            <w:left w:w="108" w:type="dxa"/>
            <w:bottom w:w="0" w:type="dxa"/>
            <w:right w:w="108" w:type="dxa"/>
          </w:tblCellMar>
        </w:tblPrEx>
        <w:trPr>
          <w:trHeight w:val="680"/>
          <w:jc w:val="center"/>
        </w:trPr>
        <w:tc>
          <w:tcPr>
            <w:tcW w:w="2628" w:type="dxa"/>
            <w:vAlign w:val="center"/>
          </w:tcPr>
          <w:p w14:paraId="18970D23">
            <w:pPr>
              <w:wordWrap w:val="0"/>
            </w:pPr>
            <w:r>
              <w:rPr>
                <w:rFonts w:hint="eastAsia"/>
              </w:rPr>
              <w:t>项目编号：</w:t>
            </w:r>
          </w:p>
        </w:tc>
        <w:tc>
          <w:tcPr>
            <w:tcW w:w="7348" w:type="dxa"/>
            <w:gridSpan w:val="3"/>
            <w:vAlign w:val="center"/>
          </w:tcPr>
          <w:p w14:paraId="75DFBBD2">
            <w:pPr>
              <w:wordWrap w:val="0"/>
              <w:jc w:val="left"/>
              <w:rPr>
                <w:rFonts w:ascii="宋体" w:eastAsia="宋体" w:hAnsi="宋体" w:cs="宋体"/>
              </w:rPr>
            </w:pPr>
            <w:bookmarkStart w:id="1" w:name="xmbh"/>
            <w:r>
              <w:rPr>
                <w:rFonts w:ascii="宋体" w:eastAsia="宋体" w:hAnsi="宋体" w:cs="宋体"/>
              </w:rPr>
              <w:t>A2025105012</w:t>
            </w:r>
            <w:bookmarkEnd w:id="1"/>
          </w:p>
        </w:tc>
      </w:tr>
      <w:tr w14:paraId="2FEA8C9F">
        <w:tblPrEx>
          <w:tblW w:w="9976" w:type="dxa"/>
          <w:jc w:val="center"/>
          <w:tblCellMar>
            <w:top w:w="0" w:type="dxa"/>
            <w:left w:w="108" w:type="dxa"/>
            <w:bottom w:w="0" w:type="dxa"/>
            <w:right w:w="108" w:type="dxa"/>
          </w:tblCellMar>
        </w:tblPrEx>
        <w:trPr>
          <w:trHeight w:val="680"/>
          <w:jc w:val="center"/>
        </w:trPr>
        <w:tc>
          <w:tcPr>
            <w:tcW w:w="2628" w:type="dxa"/>
            <w:vAlign w:val="center"/>
          </w:tcPr>
          <w:p w14:paraId="5373F713">
            <w:pPr>
              <w:wordWrap w:val="0"/>
            </w:pPr>
            <w:r>
              <w:rPr>
                <w:rFonts w:hint="eastAsia"/>
              </w:rPr>
              <w:t>项目类别：</w:t>
            </w:r>
          </w:p>
        </w:tc>
        <w:tc>
          <w:tcPr>
            <w:tcW w:w="7348" w:type="dxa"/>
            <w:gridSpan w:val="3"/>
            <w:vAlign w:val="center"/>
          </w:tcPr>
          <w:p w14:paraId="22DA6893">
            <w:pPr>
              <w:wordWrap w:val="0"/>
              <w:jc w:val="left"/>
              <w:rPr>
                <w:rFonts w:ascii="宋体" w:eastAsia="宋体" w:hAnsi="宋体" w:cs="宋体"/>
                <w:szCs w:val="28"/>
              </w:rPr>
            </w:pPr>
            <w:bookmarkStart w:id="2" w:name="xmlb"/>
            <w:r>
              <w:rPr>
                <w:rFonts w:ascii="宋体" w:eastAsia="宋体" w:hAnsi="宋体" w:cs="宋体"/>
                <w:szCs w:val="28"/>
              </w:rPr>
              <w:t>面上项目</w:t>
            </w:r>
            <w:bookmarkEnd w:id="2"/>
          </w:p>
        </w:tc>
      </w:tr>
      <w:tr w14:paraId="4B705524">
        <w:tblPrEx>
          <w:tblW w:w="9976" w:type="dxa"/>
          <w:jc w:val="center"/>
          <w:tblCellMar>
            <w:top w:w="0" w:type="dxa"/>
            <w:left w:w="108" w:type="dxa"/>
            <w:bottom w:w="0" w:type="dxa"/>
            <w:right w:w="108" w:type="dxa"/>
          </w:tblCellMar>
        </w:tblPrEx>
        <w:trPr>
          <w:trHeight w:val="680"/>
          <w:jc w:val="center"/>
        </w:trPr>
        <w:tc>
          <w:tcPr>
            <w:tcW w:w="2628" w:type="dxa"/>
            <w:vAlign w:val="center"/>
          </w:tcPr>
          <w:p w14:paraId="54217299">
            <w:pPr>
              <w:wordWrap w:val="0"/>
            </w:pPr>
            <w:r>
              <w:rPr>
                <w:rFonts w:hint="eastAsia"/>
              </w:rPr>
              <w:t>所属学科</w:t>
            </w:r>
            <w:r>
              <w:t>1</w:t>
            </w:r>
            <w:r>
              <w:rPr>
                <w:rFonts w:hint="eastAsia"/>
              </w:rPr>
              <w:t>：</w:t>
            </w:r>
          </w:p>
        </w:tc>
        <w:tc>
          <w:tcPr>
            <w:tcW w:w="3448" w:type="dxa"/>
            <w:vAlign w:val="center"/>
          </w:tcPr>
          <w:p w14:paraId="22363253">
            <w:pPr>
              <w:wordWrap w:val="0"/>
              <w:jc w:val="left"/>
              <w:rPr>
                <w:rFonts w:ascii="宋体" w:eastAsia="宋体" w:hAnsi="宋体" w:cs="宋体"/>
                <w:szCs w:val="28"/>
              </w:rPr>
            </w:pPr>
            <w:bookmarkStart w:id="3" w:name="fmxk1"/>
            <w:r>
              <w:rPr>
                <w:rFonts w:ascii="宋体" w:eastAsia="宋体" w:hAnsi="宋体" w:cs="宋体"/>
                <w:szCs w:val="28"/>
              </w:rPr>
              <w:t>分布参数系统的控制理论</w:t>
            </w:r>
            <w:bookmarkEnd w:id="3"/>
          </w:p>
        </w:tc>
        <w:tc>
          <w:tcPr>
            <w:tcW w:w="1579" w:type="dxa"/>
            <w:vAlign w:val="center"/>
          </w:tcPr>
          <w:p w14:paraId="14354C5B">
            <w:pPr>
              <w:wordWrap w:val="0"/>
              <w:jc w:val="left"/>
              <w:rPr>
                <w:szCs w:val="28"/>
              </w:rPr>
            </w:pPr>
            <w:r>
              <w:rPr>
                <w:rFonts w:hint="eastAsia"/>
                <w:szCs w:val="28"/>
              </w:rPr>
              <w:t>学科代码：</w:t>
            </w:r>
          </w:p>
        </w:tc>
        <w:tc>
          <w:tcPr>
            <w:tcW w:w="2321" w:type="dxa"/>
            <w:vAlign w:val="center"/>
          </w:tcPr>
          <w:p w14:paraId="5BBF0D5B">
            <w:pPr>
              <w:wordWrap w:val="0"/>
              <w:jc w:val="left"/>
              <w:rPr>
                <w:rFonts w:ascii="宋体" w:eastAsia="宋体" w:hAnsi="宋体" w:cs="宋体"/>
                <w:szCs w:val="28"/>
              </w:rPr>
            </w:pPr>
            <w:bookmarkStart w:id="4" w:name="xkdm1"/>
            <w:r>
              <w:rPr>
                <w:rFonts w:ascii="宋体" w:eastAsia="宋体" w:hAnsi="宋体" w:cs="宋体"/>
                <w:szCs w:val="28"/>
              </w:rPr>
              <w:t>A011301</w:t>
            </w:r>
            <w:bookmarkEnd w:id="4"/>
          </w:p>
        </w:tc>
      </w:tr>
      <w:tr w14:paraId="12B9BEEC">
        <w:tblPrEx>
          <w:tblW w:w="9976" w:type="dxa"/>
          <w:jc w:val="center"/>
          <w:tblCellMar>
            <w:top w:w="0" w:type="dxa"/>
            <w:left w:w="108" w:type="dxa"/>
            <w:bottom w:w="0" w:type="dxa"/>
            <w:right w:w="108" w:type="dxa"/>
          </w:tblCellMar>
        </w:tblPrEx>
        <w:trPr>
          <w:trHeight w:val="680"/>
          <w:jc w:val="center"/>
        </w:trPr>
        <w:tc>
          <w:tcPr>
            <w:tcW w:w="2628" w:type="dxa"/>
            <w:vAlign w:val="center"/>
          </w:tcPr>
          <w:p w14:paraId="2F7F344D">
            <w:pPr>
              <w:wordWrap w:val="0"/>
            </w:pPr>
            <w:r>
              <w:rPr>
                <w:rFonts w:hint="eastAsia"/>
              </w:rPr>
              <w:t>所属学科</w:t>
            </w:r>
            <w:r>
              <w:t>2</w:t>
            </w:r>
            <w:r>
              <w:rPr>
                <w:rFonts w:hint="eastAsia"/>
              </w:rPr>
              <w:t>：</w:t>
            </w:r>
          </w:p>
        </w:tc>
        <w:tc>
          <w:tcPr>
            <w:tcW w:w="3448" w:type="dxa"/>
            <w:vAlign w:val="center"/>
          </w:tcPr>
          <w:p w14:paraId="3E0628DE">
            <w:pPr>
              <w:wordWrap w:val="0"/>
              <w:jc w:val="left"/>
              <w:rPr>
                <w:rFonts w:ascii="宋体" w:eastAsia="宋体" w:hAnsi="宋体" w:cs="宋体"/>
                <w:szCs w:val="28"/>
              </w:rPr>
            </w:pPr>
            <w:bookmarkStart w:id="5" w:name="fmxk2"/>
            <w:r>
              <w:rPr>
                <w:rFonts w:ascii="宋体" w:eastAsia="宋体" w:hAnsi="宋体" w:cs="宋体"/>
                <w:szCs w:val="28"/>
              </w:rPr>
              <w:t>分布参数系统控制</w:t>
            </w:r>
            <w:bookmarkEnd w:id="5"/>
          </w:p>
        </w:tc>
        <w:tc>
          <w:tcPr>
            <w:tcW w:w="1579" w:type="dxa"/>
            <w:vAlign w:val="center"/>
          </w:tcPr>
          <w:p w14:paraId="0D5A9DA6">
            <w:pPr>
              <w:wordWrap w:val="0"/>
              <w:jc w:val="left"/>
              <w:rPr>
                <w:szCs w:val="28"/>
              </w:rPr>
            </w:pPr>
            <w:r>
              <w:rPr>
                <w:rFonts w:hint="eastAsia"/>
                <w:szCs w:val="28"/>
              </w:rPr>
              <w:t>学科代码：</w:t>
            </w:r>
          </w:p>
        </w:tc>
        <w:tc>
          <w:tcPr>
            <w:tcW w:w="2321" w:type="dxa"/>
            <w:vAlign w:val="center"/>
          </w:tcPr>
          <w:p w14:paraId="685EAA57">
            <w:pPr>
              <w:wordWrap w:val="0"/>
              <w:jc w:val="left"/>
              <w:rPr>
                <w:rFonts w:ascii="宋体" w:eastAsia="宋体" w:hAnsi="宋体" w:cs="宋体"/>
                <w:szCs w:val="28"/>
              </w:rPr>
            </w:pPr>
            <w:bookmarkStart w:id="6" w:name="xkdm2"/>
            <w:r>
              <w:rPr>
                <w:rFonts w:ascii="宋体" w:eastAsia="宋体" w:hAnsi="宋体" w:cs="宋体"/>
                <w:szCs w:val="28"/>
              </w:rPr>
              <w:t>F030108</w:t>
            </w:r>
            <w:bookmarkEnd w:id="6"/>
          </w:p>
        </w:tc>
      </w:tr>
      <w:tr w14:paraId="535F0BD7">
        <w:tblPrEx>
          <w:tblW w:w="9976" w:type="dxa"/>
          <w:jc w:val="center"/>
          <w:tblCellMar>
            <w:top w:w="0" w:type="dxa"/>
            <w:left w:w="108" w:type="dxa"/>
            <w:bottom w:w="0" w:type="dxa"/>
            <w:right w:w="108" w:type="dxa"/>
          </w:tblCellMar>
        </w:tblPrEx>
        <w:trPr>
          <w:trHeight w:val="680"/>
          <w:jc w:val="center"/>
        </w:trPr>
        <w:tc>
          <w:tcPr>
            <w:tcW w:w="2628" w:type="dxa"/>
            <w:vAlign w:val="center"/>
          </w:tcPr>
          <w:p w14:paraId="7ADE2C1D">
            <w:pPr>
              <w:wordWrap w:val="0"/>
            </w:pPr>
            <w:r>
              <w:rPr>
                <w:rFonts w:hint="eastAsia"/>
                <w:spacing w:val="70"/>
                <w:kern w:val="0"/>
                <w:fitText w:val="1120" w:id="-1500358400"/>
              </w:rPr>
              <w:t>申请</w:t>
            </w:r>
            <w:r>
              <w:rPr>
                <w:rFonts w:hint="eastAsia"/>
                <w:spacing w:val="0"/>
                <w:kern w:val="0"/>
                <w:fitText w:val="1120" w:id="-1500358400"/>
              </w:rPr>
              <w:t>人</w:t>
            </w:r>
            <w:r>
              <w:rPr>
                <w:rFonts w:hint="eastAsia"/>
              </w:rPr>
              <w:t>：</w:t>
            </w:r>
          </w:p>
        </w:tc>
        <w:tc>
          <w:tcPr>
            <w:tcW w:w="7348" w:type="dxa"/>
            <w:gridSpan w:val="3"/>
            <w:vAlign w:val="center"/>
          </w:tcPr>
          <w:p w14:paraId="384F4035">
            <w:pPr>
              <w:wordWrap w:val="0"/>
              <w:jc w:val="left"/>
              <w:rPr>
                <w:rFonts w:ascii="宋体" w:eastAsia="宋体" w:hAnsi="宋体" w:cs="宋体"/>
                <w:szCs w:val="28"/>
              </w:rPr>
            </w:pPr>
            <w:bookmarkStart w:id="7" w:name="sqr"/>
            <w:r>
              <w:rPr>
                <w:rFonts w:ascii="宋体" w:eastAsia="宋体" w:hAnsi="宋体" w:cs="宋体"/>
                <w:szCs w:val="28"/>
              </w:rPr>
              <w:t>张琼</w:t>
            </w:r>
            <w:bookmarkEnd w:id="7"/>
          </w:p>
        </w:tc>
      </w:tr>
      <w:tr w14:paraId="1D76551A">
        <w:tblPrEx>
          <w:tblW w:w="9976" w:type="dxa"/>
          <w:jc w:val="center"/>
          <w:tblCellMar>
            <w:top w:w="0" w:type="dxa"/>
            <w:left w:w="108" w:type="dxa"/>
            <w:bottom w:w="0" w:type="dxa"/>
            <w:right w:w="108" w:type="dxa"/>
          </w:tblCellMar>
        </w:tblPrEx>
        <w:trPr>
          <w:trHeight w:val="680"/>
          <w:jc w:val="center"/>
        </w:trPr>
        <w:tc>
          <w:tcPr>
            <w:tcW w:w="2628" w:type="dxa"/>
            <w:vAlign w:val="center"/>
          </w:tcPr>
          <w:p w14:paraId="0056281A">
            <w:pPr>
              <w:wordWrap w:val="0"/>
            </w:pPr>
            <w:r>
              <w:rPr>
                <w:rFonts w:hint="eastAsia"/>
              </w:rPr>
              <w:t>依托单位：</w:t>
            </w:r>
          </w:p>
        </w:tc>
        <w:tc>
          <w:tcPr>
            <w:tcW w:w="7348" w:type="dxa"/>
            <w:gridSpan w:val="3"/>
            <w:vAlign w:val="center"/>
          </w:tcPr>
          <w:p w14:paraId="044D1DA1">
            <w:pPr>
              <w:wordWrap w:val="0"/>
              <w:jc w:val="left"/>
              <w:rPr>
                <w:rFonts w:ascii="宋体" w:eastAsia="宋体" w:hAnsi="宋体" w:cs="宋体"/>
                <w:szCs w:val="28"/>
              </w:rPr>
            </w:pPr>
            <w:bookmarkStart w:id="8" w:name="ytdw"/>
            <w:r>
              <w:rPr>
                <w:rFonts w:ascii="宋体" w:eastAsia="宋体" w:hAnsi="宋体" w:cs="宋体"/>
                <w:szCs w:val="28"/>
              </w:rPr>
              <w:t>唐山市科学技术局</w:t>
            </w:r>
            <w:bookmarkEnd w:id="8"/>
          </w:p>
        </w:tc>
      </w:tr>
      <w:tr w14:paraId="5B882855">
        <w:tblPrEx>
          <w:tblW w:w="9976" w:type="dxa"/>
          <w:jc w:val="center"/>
          <w:tblCellMar>
            <w:top w:w="0" w:type="dxa"/>
            <w:left w:w="108" w:type="dxa"/>
            <w:bottom w:w="0" w:type="dxa"/>
            <w:right w:w="108" w:type="dxa"/>
          </w:tblCellMar>
        </w:tblPrEx>
        <w:trPr>
          <w:trHeight w:val="680"/>
          <w:jc w:val="center"/>
        </w:trPr>
        <w:tc>
          <w:tcPr>
            <w:tcW w:w="2628" w:type="dxa"/>
            <w:vAlign w:val="center"/>
          </w:tcPr>
          <w:p w14:paraId="5FAB7D5A">
            <w:pPr>
              <w:wordWrap w:val="0"/>
            </w:pPr>
            <w:r>
              <w:rPr>
                <w:rFonts w:hint="eastAsia"/>
                <w:szCs w:val="28"/>
              </w:rPr>
              <w:t>起止年月</w:t>
            </w:r>
            <w:r>
              <w:rPr>
                <w:rFonts w:hint="eastAsia"/>
              </w:rPr>
              <w:t>：</w:t>
            </w:r>
          </w:p>
        </w:tc>
        <w:tc>
          <w:tcPr>
            <w:tcW w:w="7348" w:type="dxa"/>
            <w:gridSpan w:val="3"/>
            <w:vAlign w:val="center"/>
          </w:tcPr>
          <w:p w14:paraId="50F4D47A">
            <w:pPr>
              <w:wordWrap w:val="0"/>
              <w:jc w:val="left"/>
              <w:rPr>
                <w:rFonts w:ascii="宋体" w:eastAsia="宋体" w:hAnsi="宋体" w:cs="宋体"/>
                <w:szCs w:val="28"/>
              </w:rPr>
            </w:pPr>
            <w:bookmarkStart w:id="9" w:name="qzny"/>
            <w:r>
              <w:rPr>
                <w:rFonts w:ascii="宋体" w:eastAsia="宋体" w:hAnsi="宋体" w:cs="宋体"/>
                <w:szCs w:val="28"/>
              </w:rPr>
              <w:t>2025-01至2027-12</w:t>
            </w:r>
            <w:bookmarkEnd w:id="9"/>
          </w:p>
        </w:tc>
      </w:tr>
      <w:tr w14:paraId="3D161848">
        <w:tblPrEx>
          <w:tblW w:w="9976" w:type="dxa"/>
          <w:jc w:val="center"/>
          <w:tblCellMar>
            <w:top w:w="0" w:type="dxa"/>
            <w:left w:w="108" w:type="dxa"/>
            <w:bottom w:w="0" w:type="dxa"/>
            <w:right w:w="108" w:type="dxa"/>
          </w:tblCellMar>
        </w:tblPrEx>
        <w:trPr>
          <w:trHeight w:val="680"/>
          <w:jc w:val="center"/>
        </w:trPr>
        <w:tc>
          <w:tcPr>
            <w:tcW w:w="2628" w:type="dxa"/>
            <w:vAlign w:val="center"/>
          </w:tcPr>
          <w:p w14:paraId="118020D2">
            <w:pPr>
              <w:wordWrap w:val="0"/>
            </w:pPr>
            <w:r>
              <w:rPr>
                <w:rFonts w:hint="eastAsia"/>
              </w:rPr>
              <w:t>申请时间：</w:t>
            </w:r>
          </w:p>
        </w:tc>
        <w:tc>
          <w:tcPr>
            <w:tcW w:w="7348" w:type="dxa"/>
            <w:gridSpan w:val="3"/>
            <w:vAlign w:val="center"/>
          </w:tcPr>
          <w:p w14:paraId="7B77C6E4">
            <w:pPr>
              <w:wordWrap w:val="0"/>
              <w:jc w:val="left"/>
              <w:rPr>
                <w:rFonts w:ascii="宋体" w:eastAsia="宋体" w:hAnsi="宋体" w:cs="宋体"/>
                <w:szCs w:val="28"/>
              </w:rPr>
            </w:pPr>
            <w:bookmarkStart w:id="10" w:name="tbtime"/>
            <w:r>
              <w:rPr>
                <w:rFonts w:ascii="宋体" w:eastAsia="宋体" w:hAnsi="宋体" w:cs="宋体"/>
                <w:szCs w:val="28"/>
              </w:rPr>
              <w:t>2025-03-26</w:t>
            </w:r>
            <w:bookmarkEnd w:id="10"/>
          </w:p>
        </w:tc>
      </w:tr>
    </w:tbl>
    <w:p w14:paraId="13AE5AF3">
      <w:pPr>
        <w:wordWrap w:val="0"/>
        <w:rPr>
          <w:sz w:val="21"/>
        </w:rPr>
      </w:pPr>
    </w:p>
    <w:p w14:paraId="22E3D91F">
      <w:pPr>
        <w:wordWrap w:val="0"/>
        <w:rPr>
          <w:sz w:val="21"/>
        </w:rPr>
      </w:pPr>
    </w:p>
    <w:p w14:paraId="1A0D409F">
      <w:pPr>
        <w:wordWrap w:val="0"/>
        <w:rPr>
          <w:sz w:val="21"/>
        </w:rPr>
      </w:pPr>
    </w:p>
    <w:p w14:paraId="0974DCBF">
      <w:pPr>
        <w:wordWrap w:val="0"/>
        <w:rPr>
          <w:sz w:val="21"/>
        </w:rPr>
      </w:pPr>
    </w:p>
    <w:p w14:paraId="63453BB7">
      <w:pPr>
        <w:wordWrap w:val="0"/>
        <w:jc w:val="center"/>
        <w:rPr>
          <w:sz w:val="21"/>
        </w:rPr>
      </w:pPr>
      <w:r>
        <w:rPr>
          <w:rFonts w:hint="eastAsia"/>
          <w:b/>
          <w:sz w:val="36"/>
        </w:rPr>
        <w:t>河北省自然科学基金委员会制</w:t>
      </w:r>
    </w:p>
    <w:p w14:paraId="7210BB63">
      <w:pPr>
        <w:wordWrap w:val="0"/>
        <w:rPr>
          <w:b/>
          <w:sz w:val="32"/>
        </w:rPr>
      </w:pPr>
      <w:r>
        <w:rPr>
          <w:b/>
          <w:sz w:val="32"/>
        </w:rPr>
        <w:br w:type="page"/>
      </w:r>
    </w:p>
    <w:tbl>
      <w:tblPr>
        <w:tblStyle w:val="TableNormal"/>
        <w:tblW w:w="10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84"/>
        <w:gridCol w:w="1559"/>
        <w:gridCol w:w="1154"/>
        <w:gridCol w:w="201"/>
        <w:gridCol w:w="508"/>
        <w:gridCol w:w="1029"/>
        <w:gridCol w:w="105"/>
        <w:gridCol w:w="425"/>
        <w:gridCol w:w="768"/>
        <w:gridCol w:w="83"/>
        <w:gridCol w:w="1211"/>
        <w:gridCol w:w="1014"/>
        <w:gridCol w:w="2176"/>
      </w:tblGrid>
      <w:tr w14:paraId="0145F57B">
        <w:tblPrEx>
          <w:tblW w:w="10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509"/>
          <w:jc w:val="center"/>
        </w:trPr>
        <w:tc>
          <w:tcPr>
            <w:tcW w:w="10717" w:type="dxa"/>
            <w:gridSpan w:val="13"/>
            <w:vAlign w:val="center"/>
          </w:tcPr>
          <w:p w14:paraId="06F1B1FD">
            <w:pPr>
              <w:wordWrap w:val="0"/>
              <w:jc w:val="center"/>
              <w:rPr>
                <w:sz w:val="24"/>
              </w:rPr>
            </w:pPr>
            <w:r>
              <w:rPr>
                <w:rFonts w:hint="eastAsia"/>
                <w:b/>
                <w:szCs w:val="28"/>
              </w:rPr>
              <w:t>一、项目基本信息</w:t>
            </w:r>
          </w:p>
        </w:tc>
      </w:tr>
      <w:tr w14:paraId="4BC74E2C">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restart"/>
            <w:vAlign w:val="center"/>
          </w:tcPr>
          <w:p w14:paraId="73E7167E">
            <w:pPr>
              <w:wordWrap w:val="0"/>
              <w:jc w:val="center"/>
              <w:rPr>
                <w:sz w:val="24"/>
              </w:rPr>
            </w:pPr>
            <w:r>
              <w:rPr>
                <w:rFonts w:hint="eastAsia"/>
                <w:sz w:val="24"/>
              </w:rPr>
              <w:t>申请人信息</w:t>
            </w:r>
          </w:p>
        </w:tc>
        <w:tc>
          <w:tcPr>
            <w:tcW w:w="1559" w:type="dxa"/>
            <w:vAlign w:val="center"/>
          </w:tcPr>
          <w:p w14:paraId="0356E36D">
            <w:pPr>
              <w:wordWrap w:val="0"/>
              <w:jc w:val="center"/>
              <w:rPr>
                <w:sz w:val="24"/>
              </w:rPr>
            </w:pPr>
            <w:r>
              <w:rPr>
                <w:rFonts w:hint="eastAsia"/>
                <w:sz w:val="24"/>
              </w:rPr>
              <w:t>姓名</w:t>
            </w:r>
          </w:p>
        </w:tc>
        <w:tc>
          <w:tcPr>
            <w:tcW w:w="1154" w:type="dxa"/>
            <w:vAlign w:val="center"/>
          </w:tcPr>
          <w:p w14:paraId="375F9128">
            <w:pPr>
              <w:wordWrap w:val="0"/>
              <w:jc w:val="center"/>
              <w:rPr>
                <w:rFonts w:ascii="宋体" w:eastAsia="宋体" w:hAnsi="宋体" w:cs="宋体"/>
                <w:sz w:val="24"/>
              </w:rPr>
            </w:pPr>
            <w:bookmarkStart w:id="11" w:name="cddwfzr"/>
            <w:r>
              <w:rPr>
                <w:rFonts w:ascii="宋体" w:eastAsia="宋体" w:hAnsi="宋体" w:cs="宋体"/>
                <w:sz w:val="24"/>
              </w:rPr>
              <w:t>张琼</w:t>
            </w:r>
            <w:bookmarkEnd w:id="11"/>
          </w:p>
        </w:tc>
        <w:tc>
          <w:tcPr>
            <w:tcW w:w="709" w:type="dxa"/>
            <w:gridSpan w:val="2"/>
            <w:vAlign w:val="center"/>
          </w:tcPr>
          <w:p w14:paraId="68508D16">
            <w:pPr>
              <w:wordWrap w:val="0"/>
              <w:jc w:val="center"/>
              <w:rPr>
                <w:sz w:val="24"/>
              </w:rPr>
            </w:pPr>
            <w:r>
              <w:rPr>
                <w:rFonts w:hint="eastAsia"/>
                <w:sz w:val="24"/>
              </w:rPr>
              <w:t>性别</w:t>
            </w:r>
          </w:p>
        </w:tc>
        <w:tc>
          <w:tcPr>
            <w:tcW w:w="1559" w:type="dxa"/>
            <w:gridSpan w:val="3"/>
            <w:vAlign w:val="center"/>
          </w:tcPr>
          <w:p w14:paraId="754171DC">
            <w:pPr>
              <w:wordWrap w:val="0"/>
              <w:jc w:val="center"/>
              <w:rPr>
                <w:rFonts w:ascii="宋体" w:eastAsia="宋体" w:hAnsi="宋体" w:cs="宋体"/>
                <w:sz w:val="24"/>
              </w:rPr>
            </w:pPr>
            <w:bookmarkStart w:id="12" w:name="xb"/>
            <w:r>
              <w:rPr>
                <w:rFonts w:ascii="宋体" w:eastAsia="宋体" w:hAnsi="宋体" w:cs="宋体"/>
                <w:sz w:val="24"/>
              </w:rPr>
              <w:t>女</w:t>
            </w:r>
            <w:bookmarkEnd w:id="12"/>
          </w:p>
        </w:tc>
        <w:tc>
          <w:tcPr>
            <w:tcW w:w="851" w:type="dxa"/>
            <w:gridSpan w:val="2"/>
            <w:vAlign w:val="center"/>
          </w:tcPr>
          <w:p w14:paraId="6ABA0233">
            <w:pPr>
              <w:wordWrap w:val="0"/>
              <w:jc w:val="center"/>
              <w:rPr>
                <w:sz w:val="24"/>
              </w:rPr>
            </w:pPr>
            <w:r>
              <w:rPr>
                <w:rFonts w:hint="eastAsia"/>
                <w:sz w:val="24"/>
              </w:rPr>
              <w:t>出生年月</w:t>
            </w:r>
          </w:p>
        </w:tc>
        <w:tc>
          <w:tcPr>
            <w:tcW w:w="1211" w:type="dxa"/>
            <w:vAlign w:val="center"/>
          </w:tcPr>
          <w:p w14:paraId="7CF35356">
            <w:pPr>
              <w:wordWrap w:val="0"/>
              <w:jc w:val="center"/>
              <w:rPr>
                <w:rFonts w:ascii="宋体" w:eastAsia="宋体" w:hAnsi="宋体" w:cs="宋体"/>
                <w:sz w:val="24"/>
              </w:rPr>
            </w:pPr>
            <w:bookmarkStart w:id="13" w:name="csny"/>
            <w:r>
              <w:rPr>
                <w:rFonts w:ascii="宋体" w:eastAsia="宋体" w:hAnsi="宋体" w:cs="宋体"/>
                <w:sz w:val="24"/>
              </w:rPr>
              <w:t>1975-10</w:t>
            </w:r>
            <w:bookmarkEnd w:id="13"/>
          </w:p>
        </w:tc>
        <w:tc>
          <w:tcPr>
            <w:tcW w:w="1014" w:type="dxa"/>
            <w:vAlign w:val="center"/>
          </w:tcPr>
          <w:p w14:paraId="628E3478">
            <w:pPr>
              <w:wordWrap w:val="0"/>
              <w:jc w:val="center"/>
              <w:rPr>
                <w:rFonts w:hint="eastAsia"/>
                <w:sz w:val="24"/>
              </w:rPr>
            </w:pPr>
            <w:r>
              <w:rPr>
                <w:rFonts w:hint="eastAsia"/>
                <w:sz w:val="24"/>
              </w:rPr>
              <w:t>固定</w:t>
            </w:r>
          </w:p>
          <w:p w14:paraId="1DD11144">
            <w:pPr>
              <w:wordWrap w:val="0"/>
              <w:jc w:val="center"/>
              <w:rPr>
                <w:sz w:val="24"/>
              </w:rPr>
            </w:pPr>
            <w:r>
              <w:rPr>
                <w:rFonts w:hint="eastAsia"/>
                <w:sz w:val="24"/>
              </w:rPr>
              <w:t>电话</w:t>
            </w:r>
          </w:p>
        </w:tc>
        <w:tc>
          <w:tcPr>
            <w:tcW w:w="2176" w:type="dxa"/>
            <w:vAlign w:val="center"/>
          </w:tcPr>
          <w:p w14:paraId="78901D77">
            <w:pPr>
              <w:wordWrap w:val="0"/>
              <w:jc w:val="center"/>
              <w:rPr>
                <w:rFonts w:ascii="宋体" w:eastAsia="宋体" w:hAnsi="宋体" w:cs="宋体"/>
                <w:sz w:val="24"/>
              </w:rPr>
            </w:pPr>
            <w:bookmarkStart w:id="14" w:name="cddwfzrdh"/>
            <w:r>
              <w:rPr>
                <w:rFonts w:ascii="宋体" w:eastAsia="宋体" w:hAnsi="宋体" w:cs="宋体"/>
                <w:sz w:val="24"/>
              </w:rPr>
              <w:t>13552132623</w:t>
            </w:r>
            <w:bookmarkEnd w:id="14"/>
          </w:p>
        </w:tc>
      </w:tr>
      <w:tr w14:paraId="2EC3EA22">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380ED636">
            <w:pPr>
              <w:wordWrap w:val="0"/>
              <w:jc w:val="center"/>
              <w:rPr>
                <w:sz w:val="24"/>
              </w:rPr>
            </w:pPr>
          </w:p>
        </w:tc>
        <w:tc>
          <w:tcPr>
            <w:tcW w:w="1559" w:type="dxa"/>
            <w:vAlign w:val="center"/>
          </w:tcPr>
          <w:p w14:paraId="2C3CA27F">
            <w:pPr>
              <w:wordWrap w:val="0"/>
              <w:jc w:val="center"/>
              <w:rPr>
                <w:sz w:val="24"/>
              </w:rPr>
            </w:pPr>
            <w:r>
              <w:rPr>
                <w:rFonts w:hint="eastAsia"/>
                <w:sz w:val="24"/>
              </w:rPr>
              <w:t>学位</w:t>
            </w:r>
          </w:p>
        </w:tc>
        <w:tc>
          <w:tcPr>
            <w:tcW w:w="1154" w:type="dxa"/>
            <w:vAlign w:val="center"/>
          </w:tcPr>
          <w:p w14:paraId="2D32A38D">
            <w:pPr>
              <w:wordWrap w:val="0"/>
              <w:jc w:val="center"/>
              <w:rPr>
                <w:rFonts w:ascii="宋体" w:eastAsia="宋体" w:hAnsi="宋体" w:cs="宋体"/>
                <w:sz w:val="24"/>
              </w:rPr>
            </w:pPr>
            <w:bookmarkStart w:id="15" w:name="xw"/>
            <w:r>
              <w:rPr>
                <w:rFonts w:ascii="宋体" w:eastAsia="宋体" w:hAnsi="宋体" w:cs="宋体"/>
                <w:sz w:val="24"/>
              </w:rPr>
              <w:t>博士</w:t>
            </w:r>
            <w:bookmarkEnd w:id="15"/>
          </w:p>
        </w:tc>
        <w:tc>
          <w:tcPr>
            <w:tcW w:w="709" w:type="dxa"/>
            <w:gridSpan w:val="2"/>
            <w:vAlign w:val="center"/>
          </w:tcPr>
          <w:p w14:paraId="0AB921A8">
            <w:pPr>
              <w:wordWrap w:val="0"/>
              <w:jc w:val="center"/>
              <w:rPr>
                <w:sz w:val="24"/>
              </w:rPr>
            </w:pPr>
            <w:r>
              <w:rPr>
                <w:rFonts w:hint="eastAsia"/>
                <w:sz w:val="24"/>
              </w:rPr>
              <w:t>职称</w:t>
            </w:r>
          </w:p>
        </w:tc>
        <w:tc>
          <w:tcPr>
            <w:tcW w:w="1559" w:type="dxa"/>
            <w:gridSpan w:val="3"/>
            <w:vAlign w:val="center"/>
          </w:tcPr>
          <w:p w14:paraId="7B4CDDCE">
            <w:pPr>
              <w:wordWrap w:val="0"/>
              <w:jc w:val="center"/>
              <w:rPr>
                <w:rFonts w:ascii="宋体" w:eastAsia="宋体" w:hAnsi="宋体" w:cs="宋体"/>
                <w:sz w:val="24"/>
              </w:rPr>
            </w:pPr>
            <w:bookmarkStart w:id="16" w:name="zc"/>
            <w:r>
              <w:rPr>
                <w:rFonts w:ascii="宋体" w:eastAsia="宋体" w:hAnsi="宋体" w:cs="宋体"/>
                <w:sz w:val="24"/>
              </w:rPr>
              <w:t>教授</w:t>
            </w:r>
            <w:bookmarkEnd w:id="16"/>
          </w:p>
        </w:tc>
        <w:tc>
          <w:tcPr>
            <w:tcW w:w="851" w:type="dxa"/>
            <w:gridSpan w:val="2"/>
            <w:vAlign w:val="center"/>
          </w:tcPr>
          <w:p w14:paraId="4EE61561">
            <w:pPr>
              <w:wordWrap w:val="0"/>
              <w:jc w:val="center"/>
              <w:rPr>
                <w:sz w:val="24"/>
              </w:rPr>
            </w:pPr>
            <w:r>
              <w:rPr>
                <w:rFonts w:hint="eastAsia"/>
                <w:sz w:val="24"/>
              </w:rPr>
              <w:t>民族</w:t>
            </w:r>
          </w:p>
        </w:tc>
        <w:tc>
          <w:tcPr>
            <w:tcW w:w="1211" w:type="dxa"/>
            <w:vAlign w:val="center"/>
          </w:tcPr>
          <w:p w14:paraId="6BCF19A8">
            <w:pPr>
              <w:wordWrap w:val="0"/>
              <w:jc w:val="center"/>
              <w:rPr>
                <w:rFonts w:ascii="宋体" w:eastAsia="宋体" w:hAnsi="宋体" w:cs="宋体"/>
                <w:sz w:val="24"/>
              </w:rPr>
            </w:pPr>
            <w:bookmarkStart w:id="17" w:name="mz"/>
            <w:r>
              <w:rPr>
                <w:rFonts w:ascii="宋体" w:eastAsia="宋体" w:hAnsi="宋体" w:cs="宋体"/>
                <w:sz w:val="24"/>
              </w:rPr>
              <w:t>汉族</w:t>
            </w:r>
            <w:bookmarkEnd w:id="17"/>
          </w:p>
        </w:tc>
        <w:tc>
          <w:tcPr>
            <w:tcW w:w="1014" w:type="dxa"/>
            <w:vAlign w:val="center"/>
          </w:tcPr>
          <w:p w14:paraId="5BC371C5">
            <w:pPr>
              <w:wordWrap w:val="0"/>
              <w:jc w:val="center"/>
              <w:rPr>
                <w:rFonts w:hint="eastAsia"/>
                <w:sz w:val="24"/>
              </w:rPr>
            </w:pPr>
            <w:r>
              <w:rPr>
                <w:rFonts w:hint="eastAsia"/>
                <w:sz w:val="24"/>
              </w:rPr>
              <w:t>移动</w:t>
            </w:r>
          </w:p>
          <w:p w14:paraId="03181FB2">
            <w:pPr>
              <w:wordWrap w:val="0"/>
              <w:jc w:val="center"/>
              <w:rPr>
                <w:sz w:val="24"/>
              </w:rPr>
            </w:pPr>
            <w:r>
              <w:rPr>
                <w:rFonts w:hint="eastAsia"/>
                <w:sz w:val="24"/>
              </w:rPr>
              <w:t>电话</w:t>
            </w:r>
          </w:p>
        </w:tc>
        <w:tc>
          <w:tcPr>
            <w:tcW w:w="2176" w:type="dxa"/>
            <w:vAlign w:val="center"/>
          </w:tcPr>
          <w:p w14:paraId="4F84A53D">
            <w:pPr>
              <w:wordWrap w:val="0"/>
              <w:jc w:val="center"/>
              <w:rPr>
                <w:rFonts w:ascii="宋体" w:eastAsia="宋体" w:hAnsi="宋体" w:cs="宋体"/>
                <w:sz w:val="24"/>
              </w:rPr>
            </w:pPr>
            <w:bookmarkStart w:id="18" w:name="cddwfzrsj"/>
            <w:r>
              <w:rPr>
                <w:rFonts w:ascii="宋体" w:eastAsia="宋体" w:hAnsi="宋体" w:cs="宋体"/>
                <w:sz w:val="24"/>
              </w:rPr>
              <w:t>13552132623</w:t>
            </w:r>
            <w:bookmarkEnd w:id="18"/>
          </w:p>
        </w:tc>
      </w:tr>
      <w:tr w14:paraId="142219F6">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2CF9E415">
            <w:pPr>
              <w:wordWrap w:val="0"/>
              <w:jc w:val="center"/>
              <w:rPr>
                <w:sz w:val="24"/>
              </w:rPr>
            </w:pPr>
          </w:p>
        </w:tc>
        <w:tc>
          <w:tcPr>
            <w:tcW w:w="1559" w:type="dxa"/>
            <w:vAlign w:val="center"/>
          </w:tcPr>
          <w:p w14:paraId="09AFC948">
            <w:pPr>
              <w:wordWrap w:val="0"/>
              <w:jc w:val="center"/>
              <w:rPr>
                <w:sz w:val="24"/>
              </w:rPr>
            </w:pPr>
            <w:r>
              <w:rPr>
                <w:rFonts w:hint="eastAsia"/>
                <w:sz w:val="24"/>
              </w:rPr>
              <w:t>证件名称</w:t>
            </w:r>
          </w:p>
        </w:tc>
        <w:tc>
          <w:tcPr>
            <w:tcW w:w="1154" w:type="dxa"/>
            <w:vAlign w:val="center"/>
          </w:tcPr>
          <w:p w14:paraId="37C985DB">
            <w:pPr>
              <w:wordWrap w:val="0"/>
              <w:jc w:val="center"/>
              <w:rPr>
                <w:rFonts w:ascii="宋体" w:eastAsia="宋体" w:hAnsi="宋体" w:cs="宋体"/>
                <w:sz w:val="24"/>
              </w:rPr>
            </w:pPr>
            <w:bookmarkStart w:id="19" w:name="zjmc"/>
            <w:r>
              <w:rPr>
                <w:rFonts w:ascii="宋体" w:eastAsia="宋体" w:hAnsi="宋体" w:cs="宋体"/>
                <w:sz w:val="24"/>
              </w:rPr>
              <w:t>身份证</w:t>
            </w:r>
            <w:bookmarkEnd w:id="19"/>
          </w:p>
        </w:tc>
        <w:tc>
          <w:tcPr>
            <w:tcW w:w="709" w:type="dxa"/>
            <w:gridSpan w:val="2"/>
            <w:vAlign w:val="center"/>
          </w:tcPr>
          <w:p w14:paraId="4920ECF6">
            <w:pPr>
              <w:wordWrap w:val="0"/>
              <w:jc w:val="center"/>
              <w:rPr>
                <w:sz w:val="24"/>
              </w:rPr>
            </w:pPr>
            <w:r>
              <w:rPr>
                <w:rFonts w:hint="eastAsia"/>
                <w:sz w:val="24"/>
              </w:rPr>
              <w:t>证件号码</w:t>
            </w:r>
          </w:p>
        </w:tc>
        <w:tc>
          <w:tcPr>
            <w:tcW w:w="3621" w:type="dxa"/>
            <w:gridSpan w:val="6"/>
            <w:vAlign w:val="center"/>
          </w:tcPr>
          <w:p w14:paraId="0F2F815F">
            <w:pPr>
              <w:wordWrap w:val="0"/>
              <w:jc w:val="left"/>
              <w:rPr>
                <w:rFonts w:ascii="宋体" w:eastAsia="宋体" w:hAnsi="宋体" w:cs="宋体"/>
                <w:sz w:val="24"/>
              </w:rPr>
            </w:pPr>
            <w:bookmarkStart w:id="20" w:name="zjhm"/>
            <w:r>
              <w:rPr>
                <w:rFonts w:ascii="宋体" w:eastAsia="宋体" w:hAnsi="宋体" w:cs="宋体"/>
                <w:sz w:val="24"/>
              </w:rPr>
              <w:t>510107197510070044</w:t>
            </w:r>
            <w:bookmarkEnd w:id="20"/>
          </w:p>
        </w:tc>
        <w:tc>
          <w:tcPr>
            <w:tcW w:w="1014" w:type="dxa"/>
            <w:vAlign w:val="center"/>
          </w:tcPr>
          <w:p w14:paraId="47986810">
            <w:pPr>
              <w:wordWrap w:val="0"/>
              <w:jc w:val="center"/>
              <w:rPr>
                <w:rFonts w:hint="eastAsia"/>
                <w:sz w:val="24"/>
              </w:rPr>
            </w:pPr>
            <w:r>
              <w:rPr>
                <w:rFonts w:hint="eastAsia"/>
                <w:sz w:val="24"/>
              </w:rPr>
              <w:t>电子</w:t>
            </w:r>
          </w:p>
          <w:p w14:paraId="2C82D17C">
            <w:pPr>
              <w:wordWrap w:val="0"/>
              <w:jc w:val="center"/>
              <w:rPr>
                <w:sz w:val="24"/>
              </w:rPr>
            </w:pPr>
            <w:r>
              <w:rPr>
                <w:rFonts w:hint="eastAsia"/>
                <w:sz w:val="24"/>
              </w:rPr>
              <w:t>邮箱</w:t>
            </w:r>
          </w:p>
        </w:tc>
        <w:tc>
          <w:tcPr>
            <w:tcW w:w="2176" w:type="dxa"/>
            <w:vAlign w:val="center"/>
          </w:tcPr>
          <w:p w14:paraId="31AB4FD3">
            <w:pPr>
              <w:wordWrap w:val="0"/>
              <w:jc w:val="center"/>
              <w:rPr>
                <w:rFonts w:ascii="宋体" w:eastAsia="宋体" w:hAnsi="宋体" w:cs="宋体"/>
                <w:sz w:val="24"/>
              </w:rPr>
            </w:pPr>
            <w:bookmarkStart w:id="21" w:name="cddwfzryx"/>
            <w:r>
              <w:rPr>
                <w:rFonts w:ascii="宋体" w:eastAsia="宋体" w:hAnsi="宋体" w:cs="宋体"/>
                <w:sz w:val="24"/>
              </w:rPr>
              <w:t>zhangqiong@bit.edu.cn</w:t>
            </w:r>
            <w:bookmarkEnd w:id="21"/>
          </w:p>
        </w:tc>
      </w:tr>
      <w:tr w14:paraId="3F77862A">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7B4AB0B4">
            <w:pPr>
              <w:wordWrap w:val="0"/>
              <w:jc w:val="center"/>
              <w:rPr>
                <w:sz w:val="24"/>
              </w:rPr>
            </w:pPr>
          </w:p>
        </w:tc>
        <w:tc>
          <w:tcPr>
            <w:tcW w:w="1559" w:type="dxa"/>
            <w:vAlign w:val="center"/>
          </w:tcPr>
          <w:p w14:paraId="7B69EE63">
            <w:pPr>
              <w:wordWrap w:val="0"/>
              <w:jc w:val="center"/>
              <w:rPr>
                <w:sz w:val="24"/>
              </w:rPr>
            </w:pPr>
            <w:r>
              <w:rPr>
                <w:rFonts w:hint="eastAsia"/>
                <w:sz w:val="24"/>
              </w:rPr>
              <w:t>工作单位</w:t>
            </w:r>
          </w:p>
        </w:tc>
        <w:tc>
          <w:tcPr>
            <w:tcW w:w="5484" w:type="dxa"/>
            <w:gridSpan w:val="9"/>
            <w:vAlign w:val="center"/>
          </w:tcPr>
          <w:p w14:paraId="4274B275">
            <w:pPr>
              <w:wordWrap w:val="0"/>
              <w:jc w:val="left"/>
              <w:rPr>
                <w:rFonts w:ascii="宋体" w:eastAsia="宋体" w:hAnsi="宋体" w:cs="宋体"/>
                <w:sz w:val="24"/>
              </w:rPr>
            </w:pPr>
            <w:bookmarkStart w:id="22" w:name="sbrDwmc"/>
            <w:r>
              <w:rPr>
                <w:rFonts w:ascii="宋体" w:eastAsia="宋体" w:hAnsi="宋体" w:cs="宋体"/>
                <w:sz w:val="24"/>
              </w:rPr>
              <w:t>北京理工大学唐山研究院</w:t>
            </w:r>
            <w:bookmarkEnd w:id="22"/>
          </w:p>
        </w:tc>
        <w:tc>
          <w:tcPr>
            <w:tcW w:w="1014" w:type="dxa"/>
            <w:vAlign w:val="center"/>
          </w:tcPr>
          <w:p w14:paraId="35C8452D">
            <w:pPr>
              <w:wordWrap w:val="0"/>
              <w:jc w:val="center"/>
              <w:rPr>
                <w:sz w:val="24"/>
              </w:rPr>
            </w:pPr>
            <w:r>
              <w:rPr>
                <w:rFonts w:hint="eastAsia"/>
                <w:sz w:val="24"/>
              </w:rPr>
              <w:t>申报人</w:t>
            </w:r>
          </w:p>
          <w:p w14:paraId="11EEFD6F">
            <w:pPr>
              <w:wordWrap w:val="0"/>
              <w:jc w:val="center"/>
              <w:rPr>
                <w:sz w:val="24"/>
              </w:rPr>
            </w:pPr>
            <w:r>
              <w:rPr>
                <w:rFonts w:hint="eastAsia"/>
                <w:sz w:val="24"/>
              </w:rPr>
              <w:t>类别</w:t>
            </w:r>
          </w:p>
        </w:tc>
        <w:tc>
          <w:tcPr>
            <w:tcW w:w="2176" w:type="dxa"/>
            <w:vAlign w:val="center"/>
          </w:tcPr>
          <w:p w14:paraId="29EB35B1">
            <w:pPr>
              <w:wordWrap w:val="0"/>
              <w:jc w:val="center"/>
              <w:rPr>
                <w:rFonts w:ascii="宋体" w:eastAsia="宋体" w:hAnsi="宋体" w:cs="宋体"/>
                <w:sz w:val="24"/>
              </w:rPr>
            </w:pPr>
            <w:bookmarkStart w:id="23" w:name="sbrlb"/>
            <w:r>
              <w:rPr>
                <w:rFonts w:ascii="宋体" w:eastAsia="宋体" w:hAnsi="宋体" w:cs="宋体"/>
                <w:sz w:val="24"/>
              </w:rPr>
              <w:t>在冀非全职人员</w:t>
            </w:r>
            <w:bookmarkEnd w:id="23"/>
            <w:bookmarkStart w:id="24" w:name="_GoBack"/>
            <w:bookmarkEnd w:id="24"/>
          </w:p>
        </w:tc>
      </w:tr>
      <w:tr w14:paraId="416F550B">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6762E24E">
            <w:pPr>
              <w:wordWrap w:val="0"/>
              <w:jc w:val="center"/>
              <w:rPr>
                <w:sz w:val="24"/>
              </w:rPr>
            </w:pPr>
          </w:p>
        </w:tc>
        <w:tc>
          <w:tcPr>
            <w:tcW w:w="1559" w:type="dxa"/>
            <w:vAlign w:val="center"/>
          </w:tcPr>
          <w:p w14:paraId="5790BD80">
            <w:pPr>
              <w:wordWrap w:val="0"/>
              <w:jc w:val="center"/>
              <w:rPr>
                <w:sz w:val="24"/>
              </w:rPr>
            </w:pPr>
            <w:r>
              <w:rPr>
                <w:rFonts w:hint="eastAsia"/>
                <w:sz w:val="24"/>
              </w:rPr>
              <w:t>个人通讯</w:t>
            </w:r>
          </w:p>
          <w:p w14:paraId="66C2B84E">
            <w:pPr>
              <w:wordWrap w:val="0"/>
              <w:jc w:val="center"/>
              <w:rPr>
                <w:sz w:val="24"/>
              </w:rPr>
            </w:pPr>
            <w:r>
              <w:rPr>
                <w:rFonts w:hint="eastAsia"/>
                <w:sz w:val="24"/>
              </w:rPr>
              <w:t>地址</w:t>
            </w:r>
          </w:p>
        </w:tc>
        <w:tc>
          <w:tcPr>
            <w:tcW w:w="5484" w:type="dxa"/>
            <w:gridSpan w:val="9"/>
            <w:vAlign w:val="center"/>
          </w:tcPr>
          <w:p w14:paraId="57257C40">
            <w:pPr>
              <w:wordWrap w:val="0"/>
              <w:jc w:val="left"/>
              <w:rPr>
                <w:rFonts w:ascii="宋体" w:eastAsia="宋体" w:hAnsi="宋体" w:cs="宋体"/>
                <w:sz w:val="24"/>
              </w:rPr>
            </w:pPr>
            <w:bookmarkStart w:id="25" w:name="txdz"/>
            <w:r>
              <w:rPr>
                <w:rFonts w:ascii="宋体" w:eastAsia="宋体" w:hAnsi="宋体" w:cs="宋体"/>
                <w:sz w:val="24"/>
              </w:rPr>
              <w:t>北京市北京理工大学数学与统计学院</w:t>
            </w:r>
            <w:bookmarkEnd w:id="25"/>
          </w:p>
        </w:tc>
        <w:tc>
          <w:tcPr>
            <w:tcW w:w="1014" w:type="dxa"/>
            <w:vAlign w:val="center"/>
          </w:tcPr>
          <w:p w14:paraId="4467AA80">
            <w:pPr>
              <w:wordWrap w:val="0"/>
              <w:jc w:val="center"/>
              <w:rPr>
                <w:rFonts w:hint="eastAsia"/>
                <w:sz w:val="24"/>
              </w:rPr>
            </w:pPr>
            <w:r>
              <w:rPr>
                <w:rFonts w:hint="eastAsia"/>
                <w:sz w:val="24"/>
              </w:rPr>
              <w:t>邮政</w:t>
            </w:r>
          </w:p>
          <w:p w14:paraId="541C7D03">
            <w:pPr>
              <w:wordWrap w:val="0"/>
              <w:jc w:val="center"/>
              <w:rPr>
                <w:sz w:val="24"/>
              </w:rPr>
            </w:pPr>
            <w:r>
              <w:rPr>
                <w:rFonts w:hint="eastAsia"/>
                <w:sz w:val="24"/>
              </w:rPr>
              <w:t>编码</w:t>
            </w:r>
          </w:p>
        </w:tc>
        <w:tc>
          <w:tcPr>
            <w:tcW w:w="2176" w:type="dxa"/>
            <w:vAlign w:val="center"/>
          </w:tcPr>
          <w:p w14:paraId="63F4CD28">
            <w:pPr>
              <w:wordWrap w:val="0"/>
              <w:jc w:val="center"/>
              <w:rPr>
                <w:rFonts w:ascii="宋体" w:eastAsia="宋体" w:hAnsi="宋体" w:cs="宋体"/>
                <w:sz w:val="24"/>
              </w:rPr>
            </w:pPr>
            <w:bookmarkStart w:id="26" w:name="yzbm"/>
            <w:r>
              <w:rPr>
                <w:rFonts w:ascii="宋体" w:eastAsia="宋体" w:hAnsi="宋体" w:cs="宋体"/>
                <w:sz w:val="24"/>
              </w:rPr>
              <w:t>063000</w:t>
            </w:r>
            <w:bookmarkEnd w:id="26"/>
          </w:p>
        </w:tc>
      </w:tr>
      <w:tr w14:paraId="7A50DC5E">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671E54D8">
            <w:pPr>
              <w:wordWrap w:val="0"/>
              <w:jc w:val="center"/>
              <w:rPr>
                <w:sz w:val="24"/>
              </w:rPr>
            </w:pPr>
          </w:p>
        </w:tc>
        <w:tc>
          <w:tcPr>
            <w:tcW w:w="1559" w:type="dxa"/>
            <w:vAlign w:val="center"/>
          </w:tcPr>
          <w:p w14:paraId="11A9D81C">
            <w:pPr>
              <w:wordWrap w:val="0"/>
              <w:jc w:val="center"/>
              <w:rPr>
                <w:sz w:val="24"/>
              </w:rPr>
            </w:pPr>
            <w:r>
              <w:rPr>
                <w:rFonts w:hint="eastAsia"/>
                <w:sz w:val="24"/>
              </w:rPr>
              <w:t>主要研究</w:t>
            </w:r>
          </w:p>
          <w:p w14:paraId="3BD46464">
            <w:pPr>
              <w:wordWrap w:val="0"/>
              <w:jc w:val="center"/>
              <w:rPr>
                <w:sz w:val="24"/>
              </w:rPr>
            </w:pPr>
            <w:r>
              <w:rPr>
                <w:rFonts w:hint="eastAsia"/>
                <w:sz w:val="24"/>
              </w:rPr>
              <w:t>领域</w:t>
            </w:r>
          </w:p>
        </w:tc>
        <w:tc>
          <w:tcPr>
            <w:tcW w:w="8674" w:type="dxa"/>
            <w:gridSpan w:val="11"/>
            <w:vAlign w:val="center"/>
          </w:tcPr>
          <w:p w14:paraId="5E1C2F56">
            <w:pPr>
              <w:wordWrap w:val="0"/>
              <w:jc w:val="center"/>
              <w:rPr>
                <w:rFonts w:ascii="宋体" w:eastAsia="宋体" w:hAnsi="宋体" w:cs="宋体"/>
                <w:sz w:val="24"/>
              </w:rPr>
            </w:pPr>
            <w:bookmarkStart w:id="27" w:name="zyyjly"/>
            <w:r>
              <w:rPr>
                <w:rFonts w:ascii="宋体" w:eastAsia="宋体" w:hAnsi="宋体" w:cs="宋体"/>
                <w:sz w:val="24"/>
              </w:rPr>
              <w:t>分布参数控制理论</w:t>
            </w:r>
            <w:bookmarkEnd w:id="27"/>
          </w:p>
        </w:tc>
      </w:tr>
      <w:tr w14:paraId="4F657138">
        <w:tblPrEx>
          <w:tblW w:w="10717" w:type="dxa"/>
          <w:jc w:val="center"/>
          <w:tblLayout w:type="fixed"/>
          <w:tblCellMar>
            <w:top w:w="0" w:type="dxa"/>
            <w:left w:w="108" w:type="dxa"/>
            <w:bottom w:w="0" w:type="dxa"/>
            <w:right w:w="108" w:type="dxa"/>
          </w:tblCellMar>
        </w:tblPrEx>
        <w:trPr>
          <w:cantSplit/>
          <w:trHeight w:val="539"/>
          <w:jc w:val="center"/>
        </w:trPr>
        <w:tc>
          <w:tcPr>
            <w:tcW w:w="484" w:type="dxa"/>
            <w:vMerge w:val="restart"/>
          </w:tcPr>
          <w:p w14:paraId="0B22F218">
            <w:pPr>
              <w:wordWrap w:val="0"/>
              <w:jc w:val="center"/>
              <w:rPr>
                <w:sz w:val="24"/>
              </w:rPr>
            </w:pPr>
          </w:p>
          <w:p w14:paraId="56AE4494">
            <w:pPr>
              <w:wordWrap w:val="0"/>
              <w:jc w:val="center"/>
              <w:rPr>
                <w:sz w:val="24"/>
              </w:rPr>
            </w:pPr>
          </w:p>
          <w:p w14:paraId="7689D501">
            <w:pPr>
              <w:wordWrap w:val="0"/>
              <w:jc w:val="center"/>
              <w:rPr>
                <w:sz w:val="24"/>
              </w:rPr>
            </w:pPr>
          </w:p>
          <w:p w14:paraId="20BD6F24">
            <w:pPr>
              <w:wordWrap w:val="0"/>
              <w:jc w:val="center"/>
              <w:rPr>
                <w:sz w:val="24"/>
              </w:rPr>
            </w:pPr>
            <w:r>
              <w:rPr>
                <w:rFonts w:hint="eastAsia"/>
                <w:sz w:val="24"/>
              </w:rPr>
              <w:t>依托单位</w:t>
            </w:r>
          </w:p>
        </w:tc>
        <w:tc>
          <w:tcPr>
            <w:tcW w:w="1559" w:type="dxa"/>
            <w:vAlign w:val="center"/>
          </w:tcPr>
          <w:p w14:paraId="1E5D8196">
            <w:pPr>
              <w:wordWrap w:val="0"/>
              <w:jc w:val="center"/>
              <w:rPr>
                <w:sz w:val="24"/>
              </w:rPr>
            </w:pPr>
            <w:r>
              <w:rPr>
                <w:rFonts w:hint="eastAsia"/>
                <w:sz w:val="24"/>
              </w:rPr>
              <w:t>单位名称</w:t>
            </w:r>
          </w:p>
        </w:tc>
        <w:tc>
          <w:tcPr>
            <w:tcW w:w="8674" w:type="dxa"/>
            <w:gridSpan w:val="11"/>
            <w:vAlign w:val="center"/>
          </w:tcPr>
          <w:p w14:paraId="0441123D">
            <w:pPr>
              <w:wordWrap w:val="0"/>
              <w:jc w:val="center"/>
              <w:rPr>
                <w:rFonts w:ascii="宋体" w:eastAsia="宋体" w:hAnsi="宋体" w:cs="宋体"/>
                <w:sz w:val="24"/>
              </w:rPr>
            </w:pPr>
            <w:bookmarkStart w:id="28" w:name="ytdwmc"/>
            <w:r>
              <w:rPr>
                <w:rFonts w:ascii="宋体" w:eastAsia="宋体" w:hAnsi="宋体" w:cs="宋体"/>
                <w:sz w:val="24"/>
              </w:rPr>
              <w:t>唐山市科学技术局</w:t>
            </w:r>
            <w:bookmarkEnd w:id="28"/>
          </w:p>
        </w:tc>
      </w:tr>
      <w:tr w14:paraId="545D78A1">
        <w:tblPrEx>
          <w:tblW w:w="10717" w:type="dxa"/>
          <w:jc w:val="center"/>
          <w:tblLayout w:type="fixed"/>
          <w:tblCellMar>
            <w:top w:w="0" w:type="dxa"/>
            <w:left w:w="108" w:type="dxa"/>
            <w:bottom w:w="0" w:type="dxa"/>
            <w:right w:w="108" w:type="dxa"/>
          </w:tblCellMar>
        </w:tblPrEx>
        <w:trPr>
          <w:cantSplit/>
          <w:trHeight w:val="135"/>
          <w:jc w:val="center"/>
        </w:trPr>
        <w:tc>
          <w:tcPr>
            <w:tcW w:w="484" w:type="dxa"/>
            <w:vMerge/>
          </w:tcPr>
          <w:p w14:paraId="01B560FE">
            <w:pPr>
              <w:wordWrap w:val="0"/>
              <w:rPr>
                <w:sz w:val="24"/>
              </w:rPr>
            </w:pPr>
          </w:p>
        </w:tc>
        <w:tc>
          <w:tcPr>
            <w:tcW w:w="1559" w:type="dxa"/>
            <w:vAlign w:val="center"/>
          </w:tcPr>
          <w:p w14:paraId="2656961D">
            <w:pPr>
              <w:wordWrap w:val="0"/>
              <w:jc w:val="center"/>
              <w:rPr>
                <w:sz w:val="24"/>
              </w:rPr>
            </w:pPr>
            <w:r>
              <w:rPr>
                <w:rFonts w:hint="eastAsia"/>
                <w:sz w:val="24"/>
              </w:rPr>
              <w:t>联系人</w:t>
            </w:r>
          </w:p>
        </w:tc>
        <w:tc>
          <w:tcPr>
            <w:tcW w:w="1355" w:type="dxa"/>
            <w:gridSpan w:val="2"/>
            <w:vAlign w:val="center"/>
          </w:tcPr>
          <w:p w14:paraId="62C9A5F6">
            <w:pPr>
              <w:wordWrap w:val="0"/>
              <w:jc w:val="center"/>
              <w:rPr>
                <w:rFonts w:ascii="宋体" w:eastAsia="宋体" w:hAnsi="宋体" w:cs="宋体"/>
                <w:sz w:val="24"/>
              </w:rPr>
            </w:pPr>
            <w:bookmarkStart w:id="29" w:name="ytdwlxr"/>
            <w:r>
              <w:rPr>
                <w:rFonts w:ascii="宋体" w:eastAsia="宋体" w:hAnsi="宋体" w:cs="宋体"/>
                <w:sz w:val="24"/>
              </w:rPr>
              <w:t>赵敬华</w:t>
            </w:r>
            <w:bookmarkEnd w:id="29"/>
          </w:p>
        </w:tc>
        <w:tc>
          <w:tcPr>
            <w:tcW w:w="1642" w:type="dxa"/>
            <w:gridSpan w:val="3"/>
            <w:vAlign w:val="center"/>
          </w:tcPr>
          <w:p w14:paraId="6CF0AD86">
            <w:pPr>
              <w:wordWrap w:val="0"/>
              <w:jc w:val="center"/>
              <w:rPr>
                <w:sz w:val="24"/>
              </w:rPr>
            </w:pPr>
            <w:r>
              <w:rPr>
                <w:rFonts w:hint="eastAsia"/>
                <w:sz w:val="24"/>
              </w:rPr>
              <w:t>联系电话</w:t>
            </w:r>
          </w:p>
        </w:tc>
        <w:tc>
          <w:tcPr>
            <w:tcW w:w="2487" w:type="dxa"/>
            <w:gridSpan w:val="4"/>
            <w:vAlign w:val="center"/>
          </w:tcPr>
          <w:p w14:paraId="683DE1BE">
            <w:pPr>
              <w:wordWrap w:val="0"/>
              <w:jc w:val="center"/>
              <w:rPr>
                <w:rFonts w:ascii="宋体" w:eastAsia="宋体" w:hAnsi="宋体" w:cs="宋体"/>
                <w:sz w:val="24"/>
              </w:rPr>
            </w:pPr>
            <w:bookmarkStart w:id="30" w:name="lxrdh"/>
            <w:r>
              <w:rPr>
                <w:rFonts w:ascii="宋体" w:eastAsia="宋体" w:hAnsi="宋体" w:cs="宋体"/>
                <w:sz w:val="24"/>
              </w:rPr>
              <w:t>0315-2822091</w:t>
            </w:r>
            <w:bookmarkEnd w:id="30"/>
          </w:p>
        </w:tc>
        <w:tc>
          <w:tcPr>
            <w:tcW w:w="1014" w:type="dxa"/>
            <w:vAlign w:val="center"/>
          </w:tcPr>
          <w:p w14:paraId="290A1DCD">
            <w:pPr>
              <w:wordWrap w:val="0"/>
              <w:ind w:left="480" w:hanging="480" w:hangingChars="200"/>
              <w:jc w:val="center"/>
              <w:rPr>
                <w:sz w:val="24"/>
              </w:rPr>
            </w:pPr>
            <w:r>
              <w:rPr>
                <w:rFonts w:hint="eastAsia"/>
                <w:sz w:val="24"/>
              </w:rPr>
              <w:t>电子</w:t>
            </w:r>
          </w:p>
          <w:p w14:paraId="04260AE8">
            <w:pPr>
              <w:wordWrap w:val="0"/>
              <w:ind w:left="480" w:hanging="480" w:hangingChars="200"/>
              <w:jc w:val="center"/>
              <w:rPr>
                <w:sz w:val="24"/>
              </w:rPr>
            </w:pPr>
            <w:r>
              <w:rPr>
                <w:rFonts w:hint="eastAsia"/>
                <w:sz w:val="24"/>
              </w:rPr>
              <w:t>邮箱</w:t>
            </w:r>
          </w:p>
        </w:tc>
        <w:tc>
          <w:tcPr>
            <w:tcW w:w="2176" w:type="dxa"/>
            <w:vAlign w:val="center"/>
          </w:tcPr>
          <w:p w14:paraId="427D1A0F">
            <w:pPr>
              <w:wordWrap w:val="0"/>
              <w:jc w:val="center"/>
              <w:rPr>
                <w:rFonts w:ascii="宋体" w:eastAsia="宋体" w:hAnsi="宋体" w:cs="宋体"/>
                <w:sz w:val="24"/>
              </w:rPr>
            </w:pPr>
            <w:bookmarkStart w:id="31" w:name="lxryx"/>
            <w:r>
              <w:rPr>
                <w:rFonts w:ascii="宋体" w:eastAsia="宋体" w:hAnsi="宋体" w:cs="宋体"/>
                <w:sz w:val="24"/>
              </w:rPr>
              <w:t>zypzglc@163.com</w:t>
            </w:r>
            <w:bookmarkEnd w:id="31"/>
          </w:p>
        </w:tc>
      </w:tr>
      <w:tr w14:paraId="35152CCF">
        <w:tblPrEx>
          <w:tblW w:w="10717" w:type="dxa"/>
          <w:jc w:val="center"/>
          <w:tblLayout w:type="fixed"/>
          <w:tblCellMar>
            <w:top w:w="0" w:type="dxa"/>
            <w:left w:w="108" w:type="dxa"/>
            <w:bottom w:w="0" w:type="dxa"/>
            <w:right w:w="108" w:type="dxa"/>
          </w:tblCellMar>
        </w:tblPrEx>
        <w:trPr>
          <w:cantSplit/>
          <w:trHeight w:val="574"/>
          <w:jc w:val="center"/>
        </w:trPr>
        <w:tc>
          <w:tcPr>
            <w:tcW w:w="484" w:type="dxa"/>
            <w:vMerge/>
          </w:tcPr>
          <w:p w14:paraId="20E9A7C2">
            <w:pPr>
              <w:wordWrap w:val="0"/>
              <w:rPr>
                <w:sz w:val="24"/>
              </w:rPr>
            </w:pPr>
          </w:p>
        </w:tc>
        <w:tc>
          <w:tcPr>
            <w:tcW w:w="2914" w:type="dxa"/>
            <w:gridSpan w:val="3"/>
            <w:vAlign w:val="center"/>
          </w:tcPr>
          <w:p w14:paraId="3ED58D33">
            <w:pPr>
              <w:wordWrap w:val="0"/>
              <w:jc w:val="center"/>
              <w:rPr>
                <w:sz w:val="24"/>
              </w:rPr>
            </w:pPr>
            <w:r>
              <w:rPr>
                <w:rFonts w:hint="eastAsia"/>
                <w:sz w:val="24"/>
              </w:rPr>
              <w:t>上年度单位研发投入</w:t>
            </w:r>
          </w:p>
        </w:tc>
        <w:tc>
          <w:tcPr>
            <w:tcW w:w="2835" w:type="dxa"/>
            <w:gridSpan w:val="5"/>
            <w:vAlign w:val="center"/>
          </w:tcPr>
          <w:p w14:paraId="2196C18F">
            <w:pPr>
              <w:wordWrap w:val="0"/>
              <w:jc w:val="center"/>
              <w:rPr>
                <w:sz w:val="24"/>
              </w:rPr>
            </w:pPr>
            <w:r>
              <w:rPr>
                <w:rFonts w:hint="eastAsia"/>
                <w:sz w:val="24"/>
              </w:rPr>
              <w:t>上年度单位销售收入</w:t>
            </w:r>
          </w:p>
        </w:tc>
        <w:tc>
          <w:tcPr>
            <w:tcW w:w="4484" w:type="dxa"/>
            <w:gridSpan w:val="4"/>
            <w:vAlign w:val="center"/>
          </w:tcPr>
          <w:p w14:paraId="2F8C513C">
            <w:pPr>
              <w:wordWrap w:val="0"/>
              <w:jc w:val="center"/>
              <w:rPr>
                <w:sz w:val="24"/>
              </w:rPr>
            </w:pPr>
            <w:r>
              <w:rPr>
                <w:rFonts w:hint="eastAsia"/>
                <w:sz w:val="24"/>
              </w:rPr>
              <w:t>上年度单位研发投入</w:t>
            </w:r>
            <w:r>
              <w:rPr>
                <w:sz w:val="24"/>
              </w:rPr>
              <w:t xml:space="preserve"> / </w:t>
            </w:r>
            <w:r>
              <w:rPr>
                <w:rFonts w:hint="eastAsia"/>
                <w:sz w:val="24"/>
              </w:rPr>
              <w:t>销售收入</w:t>
            </w:r>
          </w:p>
        </w:tc>
      </w:tr>
      <w:tr w14:paraId="3B3717A9">
        <w:tblPrEx>
          <w:tblW w:w="10717" w:type="dxa"/>
          <w:jc w:val="center"/>
          <w:tblLayout w:type="fixed"/>
          <w:tblCellMar>
            <w:top w:w="0" w:type="dxa"/>
            <w:left w:w="108" w:type="dxa"/>
            <w:bottom w:w="0" w:type="dxa"/>
            <w:right w:w="108" w:type="dxa"/>
          </w:tblCellMar>
        </w:tblPrEx>
        <w:trPr>
          <w:cantSplit/>
          <w:trHeight w:val="499"/>
          <w:jc w:val="center"/>
        </w:trPr>
        <w:tc>
          <w:tcPr>
            <w:tcW w:w="484" w:type="dxa"/>
            <w:vMerge/>
          </w:tcPr>
          <w:p w14:paraId="0864DC04">
            <w:pPr>
              <w:wordWrap w:val="0"/>
              <w:rPr>
                <w:sz w:val="24"/>
              </w:rPr>
            </w:pPr>
          </w:p>
        </w:tc>
        <w:tc>
          <w:tcPr>
            <w:tcW w:w="2914" w:type="dxa"/>
            <w:gridSpan w:val="3"/>
            <w:vAlign w:val="center"/>
          </w:tcPr>
          <w:p w14:paraId="20593EA0">
            <w:pPr>
              <w:wordWrap w:val="0"/>
              <w:jc w:val="center"/>
              <w:rPr>
                <w:sz w:val="24"/>
              </w:rPr>
            </w:pPr>
            <w:bookmarkStart w:id="32" w:name="ytdwyftr"/>
            <w:r>
              <w:rPr>
                <w:rFonts w:ascii="宋体" w:eastAsia="宋体" w:hAnsi="宋体" w:cs="宋体" w:hint="eastAsia"/>
                <w:sz w:val="24"/>
              </w:rPr>
              <w:t>1.0</w:t>
            </w:r>
            <w:bookmarkEnd w:id="32"/>
            <w:r>
              <w:rPr>
                <w:rFonts w:hint="eastAsia"/>
                <w:sz w:val="24"/>
              </w:rPr>
              <w:t>万元</w:t>
            </w:r>
          </w:p>
        </w:tc>
        <w:tc>
          <w:tcPr>
            <w:tcW w:w="2835" w:type="dxa"/>
            <w:gridSpan w:val="5"/>
            <w:vAlign w:val="center"/>
          </w:tcPr>
          <w:p w14:paraId="1AC44A4E">
            <w:pPr>
              <w:wordWrap w:val="0"/>
              <w:jc w:val="center"/>
              <w:rPr>
                <w:sz w:val="24"/>
              </w:rPr>
            </w:pPr>
            <w:bookmarkStart w:id="33" w:name="ytdwxssr"/>
            <w:r>
              <w:rPr>
                <w:rFonts w:ascii="宋体" w:eastAsia="宋体" w:hAnsi="宋体" w:cs="宋体" w:hint="eastAsia"/>
                <w:sz w:val="24"/>
              </w:rPr>
              <w:t>0.0</w:t>
            </w:r>
            <w:bookmarkEnd w:id="33"/>
            <w:r>
              <w:rPr>
                <w:rFonts w:hint="eastAsia"/>
                <w:sz w:val="24"/>
              </w:rPr>
              <w:t>万元</w:t>
            </w:r>
          </w:p>
        </w:tc>
        <w:tc>
          <w:tcPr>
            <w:tcW w:w="4484" w:type="dxa"/>
            <w:gridSpan w:val="4"/>
            <w:vAlign w:val="center"/>
          </w:tcPr>
          <w:p w14:paraId="7763656E">
            <w:pPr>
              <w:wordWrap w:val="0"/>
              <w:jc w:val="center"/>
              <w:rPr>
                <w:sz w:val="24"/>
              </w:rPr>
            </w:pPr>
            <w:bookmarkStart w:id="34" w:name="ytdwbl"/>
            <w:r>
              <w:rPr>
                <w:rFonts w:ascii="宋体" w:eastAsia="宋体" w:hAnsi="宋体" w:cs="宋体"/>
                <w:sz w:val="24"/>
              </w:rPr>
              <w:t>0</w:t>
            </w:r>
            <w:bookmarkEnd w:id="34"/>
            <w:r>
              <w:rPr>
                <w:sz w:val="24"/>
              </w:rPr>
              <w:t>%</w:t>
            </w:r>
          </w:p>
        </w:tc>
      </w:tr>
      <w:tr w14:paraId="29BD8EE9">
        <w:tblPrEx>
          <w:tblW w:w="10717" w:type="dxa"/>
          <w:jc w:val="center"/>
          <w:tblLayout w:type="fixed"/>
          <w:tblCellMar>
            <w:top w:w="0" w:type="dxa"/>
            <w:left w:w="108" w:type="dxa"/>
            <w:bottom w:w="0" w:type="dxa"/>
            <w:right w:w="108" w:type="dxa"/>
          </w:tblCellMar>
        </w:tblPrEx>
        <w:trPr>
          <w:cantSplit/>
          <w:trHeight w:val="552"/>
          <w:jc w:val="center"/>
        </w:trPr>
        <w:tc>
          <w:tcPr>
            <w:tcW w:w="484" w:type="dxa"/>
            <w:vMerge/>
          </w:tcPr>
          <w:p w14:paraId="4B937B0C">
            <w:pPr>
              <w:wordWrap w:val="0"/>
              <w:rPr>
                <w:sz w:val="24"/>
              </w:rPr>
            </w:pPr>
          </w:p>
        </w:tc>
        <w:tc>
          <w:tcPr>
            <w:tcW w:w="1559" w:type="dxa"/>
            <w:vAlign w:val="center"/>
          </w:tcPr>
          <w:p w14:paraId="73E44E3A">
            <w:pPr>
              <w:wordWrap w:val="0"/>
              <w:jc w:val="center"/>
              <w:rPr>
                <w:sz w:val="24"/>
              </w:rPr>
            </w:pPr>
            <w:r>
              <w:rPr>
                <w:rFonts w:hint="eastAsia"/>
                <w:sz w:val="24"/>
              </w:rPr>
              <w:t>单位性质</w:t>
            </w:r>
          </w:p>
        </w:tc>
        <w:tc>
          <w:tcPr>
            <w:tcW w:w="2892" w:type="dxa"/>
            <w:gridSpan w:val="4"/>
            <w:vAlign w:val="center"/>
          </w:tcPr>
          <w:p w14:paraId="189A033B">
            <w:pPr>
              <w:wordWrap w:val="0"/>
              <w:jc w:val="center"/>
              <w:rPr>
                <w:rFonts w:ascii="宋体" w:eastAsia="宋体" w:hAnsi="宋体" w:cs="宋体"/>
                <w:sz w:val="24"/>
              </w:rPr>
            </w:pPr>
            <w:bookmarkStart w:id="35" w:name="ytdwdwxz"/>
            <w:r>
              <w:rPr>
                <w:rFonts w:ascii="宋体" w:eastAsia="宋体" w:hAnsi="宋体" w:cs="宋体"/>
                <w:sz w:val="24"/>
              </w:rPr>
              <w:t>行政机关</w:t>
            </w:r>
            <w:bookmarkEnd w:id="35"/>
          </w:p>
        </w:tc>
        <w:tc>
          <w:tcPr>
            <w:tcW w:w="1298" w:type="dxa"/>
            <w:gridSpan w:val="3"/>
            <w:vAlign w:val="center"/>
          </w:tcPr>
          <w:p w14:paraId="677AA128">
            <w:pPr>
              <w:wordWrap w:val="0"/>
              <w:jc w:val="center"/>
              <w:rPr>
                <w:sz w:val="24"/>
              </w:rPr>
            </w:pPr>
            <w:r>
              <w:rPr>
                <w:rFonts w:hint="eastAsia"/>
                <w:sz w:val="24"/>
              </w:rPr>
              <w:t>单位规模</w:t>
            </w:r>
          </w:p>
        </w:tc>
        <w:tc>
          <w:tcPr>
            <w:tcW w:w="4484" w:type="dxa"/>
            <w:gridSpan w:val="4"/>
            <w:vAlign w:val="center"/>
          </w:tcPr>
          <w:p w14:paraId="66857A9C">
            <w:pPr>
              <w:wordWrap w:val="0"/>
              <w:jc w:val="center"/>
              <w:rPr>
                <w:rFonts w:ascii="宋体" w:eastAsia="宋体" w:hAnsi="宋体" w:cs="宋体"/>
                <w:sz w:val="24"/>
              </w:rPr>
            </w:pPr>
            <w:bookmarkStart w:id="36" w:name="ytdwdwgm"/>
            <w:r>
              <w:rPr>
                <w:rFonts w:ascii="宋体" w:eastAsia="宋体" w:hAnsi="宋体" w:cs="宋体"/>
                <w:sz w:val="24"/>
              </w:rPr>
              <w:t>其他</w:t>
            </w:r>
            <w:bookmarkEnd w:id="36"/>
          </w:p>
        </w:tc>
      </w:tr>
      <w:tr w14:paraId="6597A674">
        <w:tblPrEx>
          <w:tblW w:w="10717" w:type="dxa"/>
          <w:jc w:val="center"/>
          <w:tblLayout w:type="fixed"/>
          <w:tblCellMar>
            <w:top w:w="0" w:type="dxa"/>
            <w:left w:w="108" w:type="dxa"/>
            <w:bottom w:w="0" w:type="dxa"/>
            <w:right w:w="108" w:type="dxa"/>
          </w:tblCellMar>
        </w:tblPrEx>
        <w:trPr>
          <w:cantSplit/>
          <w:trHeight w:val="548"/>
          <w:jc w:val="center"/>
        </w:trPr>
        <w:tc>
          <w:tcPr>
            <w:tcW w:w="484" w:type="dxa"/>
            <w:vMerge/>
          </w:tcPr>
          <w:p w14:paraId="68204B1F">
            <w:pPr>
              <w:wordWrap w:val="0"/>
              <w:rPr>
                <w:sz w:val="24"/>
              </w:rPr>
            </w:pPr>
          </w:p>
        </w:tc>
        <w:tc>
          <w:tcPr>
            <w:tcW w:w="1559" w:type="dxa"/>
            <w:vAlign w:val="center"/>
          </w:tcPr>
          <w:p w14:paraId="39EED33B">
            <w:pPr>
              <w:wordWrap w:val="0"/>
              <w:jc w:val="center"/>
              <w:rPr>
                <w:sz w:val="24"/>
              </w:rPr>
            </w:pPr>
            <w:r>
              <w:rPr>
                <w:rFonts w:hint="eastAsia"/>
                <w:sz w:val="24"/>
              </w:rPr>
              <w:t>其它特征</w:t>
            </w:r>
          </w:p>
        </w:tc>
        <w:tc>
          <w:tcPr>
            <w:tcW w:w="8674" w:type="dxa"/>
            <w:gridSpan w:val="11"/>
            <w:vAlign w:val="center"/>
          </w:tcPr>
          <w:p w14:paraId="1A2A58A6">
            <w:pPr>
              <w:wordWrap w:val="0"/>
              <w:jc w:val="left"/>
              <w:rPr>
                <w:rFonts w:ascii="宋体" w:eastAsia="宋体" w:hAnsi="宋体" w:cs="宋体"/>
                <w:sz w:val="24"/>
              </w:rPr>
            </w:pPr>
            <w:bookmarkStart w:id="37" w:name="ytdwqt"/>
            <w:bookmarkEnd w:id="37"/>
          </w:p>
        </w:tc>
      </w:tr>
      <w:tr w14:paraId="2D7447DB">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restart"/>
            <w:vAlign w:val="center"/>
          </w:tcPr>
          <w:p w14:paraId="05D99B4B">
            <w:pPr>
              <w:wordWrap w:val="0"/>
              <w:jc w:val="center"/>
              <w:rPr>
                <w:sz w:val="24"/>
              </w:rPr>
            </w:pPr>
            <w:r>
              <w:rPr>
                <w:rFonts w:hint="eastAsia"/>
                <w:sz w:val="24"/>
              </w:rPr>
              <w:t>合作单位</w:t>
            </w:r>
          </w:p>
        </w:tc>
        <w:tc>
          <w:tcPr>
            <w:tcW w:w="1559" w:type="dxa"/>
            <w:vMerge w:val="restart"/>
            <w:vAlign w:val="center"/>
          </w:tcPr>
          <w:p w14:paraId="082735FC">
            <w:pPr>
              <w:wordWrap w:val="0"/>
              <w:jc w:val="center"/>
              <w:rPr>
                <w:sz w:val="24"/>
              </w:rPr>
            </w:pPr>
            <w:r>
              <w:rPr>
                <w:rFonts w:hint="eastAsia"/>
                <w:sz w:val="24"/>
              </w:rPr>
              <w:t>合作单位</w:t>
            </w:r>
            <w:r>
              <w:rPr>
                <w:sz w:val="24"/>
              </w:rPr>
              <w:t>1</w:t>
            </w:r>
          </w:p>
        </w:tc>
        <w:tc>
          <w:tcPr>
            <w:tcW w:w="1355" w:type="dxa"/>
            <w:gridSpan w:val="2"/>
            <w:vAlign w:val="center"/>
          </w:tcPr>
          <w:p w14:paraId="634EBEB0">
            <w:pPr>
              <w:wordWrap w:val="0"/>
              <w:jc w:val="right"/>
              <w:rPr>
                <w:sz w:val="24"/>
              </w:rPr>
            </w:pPr>
            <w:r>
              <w:rPr>
                <w:rFonts w:hint="eastAsia"/>
                <w:sz w:val="24"/>
              </w:rPr>
              <w:t>单位名称：</w:t>
            </w:r>
          </w:p>
        </w:tc>
        <w:tc>
          <w:tcPr>
            <w:tcW w:w="7319" w:type="dxa"/>
            <w:gridSpan w:val="9"/>
            <w:vAlign w:val="center"/>
          </w:tcPr>
          <w:p w14:paraId="5EF66457">
            <w:pPr>
              <w:wordWrap w:val="0"/>
              <w:jc w:val="left"/>
              <w:rPr>
                <w:sz w:val="24"/>
              </w:rPr>
            </w:pPr>
            <w:bookmarkStart w:id="38" w:name="hzdwmc1"/>
            <w:bookmarkEnd w:id="38"/>
          </w:p>
        </w:tc>
      </w:tr>
      <w:tr w14:paraId="22FDE162">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ign w:val="center"/>
          </w:tcPr>
          <w:p w14:paraId="60F565C3">
            <w:pPr>
              <w:wordWrap w:val="0"/>
              <w:rPr>
                <w:sz w:val="24"/>
              </w:rPr>
            </w:pPr>
          </w:p>
        </w:tc>
        <w:tc>
          <w:tcPr>
            <w:tcW w:w="1559" w:type="dxa"/>
            <w:vMerge/>
            <w:vAlign w:val="center"/>
          </w:tcPr>
          <w:p w14:paraId="414DD570">
            <w:pPr>
              <w:wordWrap w:val="0"/>
              <w:jc w:val="center"/>
              <w:rPr>
                <w:sz w:val="24"/>
              </w:rPr>
            </w:pPr>
          </w:p>
        </w:tc>
        <w:tc>
          <w:tcPr>
            <w:tcW w:w="1355" w:type="dxa"/>
            <w:gridSpan w:val="2"/>
            <w:vAlign w:val="center"/>
          </w:tcPr>
          <w:p w14:paraId="6201FD3B">
            <w:pPr>
              <w:wordWrap w:val="0"/>
              <w:jc w:val="right"/>
              <w:rPr>
                <w:sz w:val="24"/>
              </w:rPr>
            </w:pPr>
            <w:r>
              <w:rPr>
                <w:rFonts w:hint="eastAsia"/>
                <w:sz w:val="24"/>
              </w:rPr>
              <w:t>联系人：</w:t>
            </w:r>
          </w:p>
        </w:tc>
        <w:tc>
          <w:tcPr>
            <w:tcW w:w="2835" w:type="dxa"/>
            <w:gridSpan w:val="5"/>
            <w:vAlign w:val="center"/>
          </w:tcPr>
          <w:p w14:paraId="015CAE95">
            <w:pPr>
              <w:wordWrap w:val="0"/>
              <w:rPr>
                <w:sz w:val="24"/>
              </w:rPr>
            </w:pPr>
            <w:bookmarkStart w:id="39" w:name="hzdwlxr1"/>
            <w:bookmarkEnd w:id="39"/>
          </w:p>
        </w:tc>
        <w:tc>
          <w:tcPr>
            <w:tcW w:w="1294" w:type="dxa"/>
            <w:gridSpan w:val="2"/>
            <w:vAlign w:val="center"/>
          </w:tcPr>
          <w:p w14:paraId="5BA23E0E">
            <w:pPr>
              <w:wordWrap w:val="0"/>
              <w:jc w:val="center"/>
              <w:rPr>
                <w:sz w:val="24"/>
              </w:rPr>
            </w:pPr>
            <w:r>
              <w:rPr>
                <w:rFonts w:hint="eastAsia"/>
                <w:sz w:val="24"/>
              </w:rPr>
              <w:t>联系电话</w:t>
            </w:r>
          </w:p>
        </w:tc>
        <w:tc>
          <w:tcPr>
            <w:tcW w:w="3190" w:type="dxa"/>
            <w:gridSpan w:val="2"/>
            <w:vAlign w:val="center"/>
          </w:tcPr>
          <w:p w14:paraId="7A337434">
            <w:pPr>
              <w:wordWrap w:val="0"/>
              <w:rPr>
                <w:sz w:val="24"/>
              </w:rPr>
            </w:pPr>
            <w:bookmarkStart w:id="40" w:name="hzdwlxrdh1"/>
            <w:bookmarkEnd w:id="40"/>
          </w:p>
        </w:tc>
      </w:tr>
      <w:tr w14:paraId="18F5E690">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ign w:val="center"/>
          </w:tcPr>
          <w:p w14:paraId="00BC3510">
            <w:pPr>
              <w:wordWrap w:val="0"/>
              <w:rPr>
                <w:sz w:val="24"/>
              </w:rPr>
            </w:pPr>
          </w:p>
        </w:tc>
        <w:tc>
          <w:tcPr>
            <w:tcW w:w="1559" w:type="dxa"/>
            <w:vMerge w:val="restart"/>
            <w:vAlign w:val="center"/>
          </w:tcPr>
          <w:p w14:paraId="4F4C4CBA">
            <w:pPr>
              <w:wordWrap w:val="0"/>
              <w:jc w:val="center"/>
              <w:rPr>
                <w:sz w:val="24"/>
              </w:rPr>
            </w:pPr>
            <w:r>
              <w:rPr>
                <w:rFonts w:hint="eastAsia"/>
                <w:sz w:val="24"/>
              </w:rPr>
              <w:t>合作单位</w:t>
            </w:r>
            <w:r>
              <w:rPr>
                <w:sz w:val="24"/>
              </w:rPr>
              <w:t>2</w:t>
            </w:r>
          </w:p>
        </w:tc>
        <w:tc>
          <w:tcPr>
            <w:tcW w:w="1355" w:type="dxa"/>
            <w:gridSpan w:val="2"/>
            <w:vAlign w:val="center"/>
          </w:tcPr>
          <w:p w14:paraId="3D2851F7">
            <w:pPr>
              <w:wordWrap w:val="0"/>
              <w:jc w:val="right"/>
              <w:rPr>
                <w:sz w:val="24"/>
              </w:rPr>
            </w:pPr>
            <w:r>
              <w:rPr>
                <w:rFonts w:hint="eastAsia"/>
                <w:sz w:val="24"/>
              </w:rPr>
              <w:t>单位名称：</w:t>
            </w:r>
          </w:p>
        </w:tc>
        <w:tc>
          <w:tcPr>
            <w:tcW w:w="7319" w:type="dxa"/>
            <w:gridSpan w:val="9"/>
            <w:vAlign w:val="center"/>
          </w:tcPr>
          <w:p w14:paraId="4EDD403B">
            <w:pPr>
              <w:wordWrap w:val="0"/>
              <w:rPr>
                <w:sz w:val="24"/>
              </w:rPr>
            </w:pPr>
            <w:bookmarkStart w:id="41" w:name="hzdwmc2"/>
            <w:bookmarkEnd w:id="41"/>
          </w:p>
        </w:tc>
      </w:tr>
      <w:tr w14:paraId="36CFFA25">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ign w:val="center"/>
          </w:tcPr>
          <w:p w14:paraId="2C9ACE99">
            <w:pPr>
              <w:wordWrap w:val="0"/>
              <w:rPr>
                <w:sz w:val="24"/>
              </w:rPr>
            </w:pPr>
          </w:p>
        </w:tc>
        <w:tc>
          <w:tcPr>
            <w:tcW w:w="1559" w:type="dxa"/>
            <w:vMerge/>
            <w:vAlign w:val="center"/>
          </w:tcPr>
          <w:p w14:paraId="49F48478">
            <w:pPr>
              <w:wordWrap w:val="0"/>
              <w:jc w:val="center"/>
              <w:rPr>
                <w:sz w:val="24"/>
              </w:rPr>
            </w:pPr>
          </w:p>
        </w:tc>
        <w:tc>
          <w:tcPr>
            <w:tcW w:w="1355" w:type="dxa"/>
            <w:gridSpan w:val="2"/>
            <w:vAlign w:val="center"/>
          </w:tcPr>
          <w:p w14:paraId="448AD4F9">
            <w:pPr>
              <w:wordWrap w:val="0"/>
              <w:jc w:val="right"/>
              <w:rPr>
                <w:sz w:val="24"/>
              </w:rPr>
            </w:pPr>
            <w:r>
              <w:rPr>
                <w:rFonts w:hint="eastAsia"/>
                <w:sz w:val="24"/>
              </w:rPr>
              <w:t>联系人：</w:t>
            </w:r>
          </w:p>
        </w:tc>
        <w:tc>
          <w:tcPr>
            <w:tcW w:w="2835" w:type="dxa"/>
            <w:gridSpan w:val="5"/>
            <w:vAlign w:val="center"/>
          </w:tcPr>
          <w:p w14:paraId="1D192515">
            <w:pPr>
              <w:wordWrap w:val="0"/>
              <w:rPr>
                <w:sz w:val="24"/>
              </w:rPr>
            </w:pPr>
            <w:bookmarkStart w:id="42" w:name="hzdwlxr2"/>
            <w:bookmarkEnd w:id="42"/>
          </w:p>
        </w:tc>
        <w:tc>
          <w:tcPr>
            <w:tcW w:w="1294" w:type="dxa"/>
            <w:gridSpan w:val="2"/>
            <w:vAlign w:val="center"/>
          </w:tcPr>
          <w:p w14:paraId="68B05B30">
            <w:pPr>
              <w:wordWrap w:val="0"/>
              <w:jc w:val="center"/>
              <w:rPr>
                <w:sz w:val="24"/>
              </w:rPr>
            </w:pPr>
            <w:r>
              <w:rPr>
                <w:rFonts w:hint="eastAsia"/>
                <w:sz w:val="24"/>
              </w:rPr>
              <w:t>联系电话</w:t>
            </w:r>
          </w:p>
        </w:tc>
        <w:tc>
          <w:tcPr>
            <w:tcW w:w="3190" w:type="dxa"/>
            <w:gridSpan w:val="2"/>
            <w:vAlign w:val="center"/>
          </w:tcPr>
          <w:p w14:paraId="50A721FE">
            <w:pPr>
              <w:wordWrap w:val="0"/>
              <w:rPr>
                <w:sz w:val="24"/>
              </w:rPr>
            </w:pPr>
            <w:bookmarkStart w:id="43" w:name="hzdwlxrdh2"/>
            <w:bookmarkEnd w:id="43"/>
          </w:p>
        </w:tc>
      </w:tr>
      <w:tr w14:paraId="46317BDF">
        <w:tblPrEx>
          <w:tblW w:w="10717" w:type="dxa"/>
          <w:jc w:val="center"/>
          <w:tblLayout w:type="fixed"/>
          <w:tblCellMar>
            <w:top w:w="0" w:type="dxa"/>
            <w:left w:w="108" w:type="dxa"/>
            <w:bottom w:w="0" w:type="dxa"/>
            <w:right w:w="108" w:type="dxa"/>
          </w:tblCellMar>
        </w:tblPrEx>
        <w:trPr>
          <w:cantSplit/>
          <w:trHeight w:val="450"/>
          <w:jc w:val="center"/>
        </w:trPr>
        <w:tc>
          <w:tcPr>
            <w:tcW w:w="10717" w:type="dxa"/>
            <w:gridSpan w:val="13"/>
            <w:vAlign w:val="center"/>
          </w:tcPr>
          <w:p w14:paraId="63BC345B">
            <w:pPr>
              <w:wordWrap w:val="0"/>
              <w:jc w:val="center"/>
              <w:rPr>
                <w:b/>
                <w:szCs w:val="28"/>
              </w:rPr>
            </w:pPr>
            <w:r>
              <w:rPr>
                <w:rFonts w:hint="eastAsia"/>
                <w:b/>
                <w:szCs w:val="28"/>
              </w:rPr>
              <w:t>项目内容摘要</w:t>
            </w:r>
          </w:p>
        </w:tc>
      </w:tr>
      <w:tr w14:paraId="43C25819">
        <w:tblPrEx>
          <w:tblW w:w="10717" w:type="dxa"/>
          <w:jc w:val="center"/>
          <w:tblLayout w:type="fixed"/>
          <w:tblCellMar>
            <w:top w:w="0" w:type="dxa"/>
            <w:left w:w="108" w:type="dxa"/>
            <w:bottom w:w="0" w:type="dxa"/>
            <w:right w:w="108" w:type="dxa"/>
          </w:tblCellMar>
        </w:tblPrEx>
        <w:trPr>
          <w:trHeight w:val="526"/>
          <w:jc w:val="center"/>
        </w:trPr>
        <w:tc>
          <w:tcPr>
            <w:tcW w:w="10717" w:type="dxa"/>
            <w:gridSpan w:val="13"/>
          </w:tcPr>
          <w:p w14:paraId="7369FAAB">
            <w:pPr>
              <w:widowControl/>
              <w:spacing w:before="0" w:after="0" w:line="360" w:lineRule="atLeast"/>
              <w:rPr>
                <w:rFonts w:ascii="宋体" w:hAnsi="宋体" w:cs="宋体"/>
                <w:kern w:val="0"/>
                <w:sz w:val="24"/>
              </w:rPr>
            </w:pPr>
            <w:bookmarkStart w:id="44" w:name="xmjj"/>
            <w:r>
              <w:rPr>
                <w:rFonts w:ascii="宋体" w:hAnsi="宋体" w:cs="宋体"/>
                <w:color w:val="000000"/>
                <w:kern w:val="0"/>
                <w:sz w:val="24"/>
                <w:shd w:val="clear" w:color="auto" w:fill="FFFFFF"/>
              </w:rPr>
              <w:t>  </w:t>
            </w:r>
            <w:r>
              <w:rPr>
                <w:rFonts w:ascii="宋体" w:hAnsi="宋体" w:cs="宋体"/>
                <w:kern w:val="0"/>
                <w:sz w:val="24"/>
                <w:shd w:val="clear" w:color="auto" w:fill="FFFFFF"/>
              </w:rPr>
              <w:t>在系统运行过程中，由于材料疲劳、制造缺陷、极端环境等因素，退化现象不可避免。本项目旨在针对一些具有物理背景的退化偏微分系统，设计控制器，使得闭环系统稳定，并分析其衰减率与退化强度等因素之间的联系。具体将重点研究主项退化的偏微分系统、耦合点退化的联结系统、退化弱耦合系统等的能稳性问题。问题研究的难点在于基于退化特性构建合适的能量空间，建立退化节点处的传输条件，设计反馈控制器，以及全面分析闭环系统的指数稳定、多项式稳定、对数稳定等性质。项目将充分运用偏微分方程方法、算子半群理论、谱方法等工具，通过构建退化空间上的理论框架，建立广义能观测不等式，引入合适变换以实现退化项的转化，预解式估计等方法，最终形成研究退化无限维系统能稳性的一般方法体系。</w:t>
            </w:r>
          </w:p>
          <w:p>
            <w:pPr>
              <w:wordWrap w:val="0"/>
              <w:ind w:firstLine="480" w:firstLineChars="200"/>
              <w:jc w:val="left"/>
              <w:rPr>
                <w:sz w:val="24"/>
              </w:rPr>
            </w:pPr>
            <w:bookmarkEnd w:id="44"/>
          </w:p>
        </w:tc>
      </w:tr>
      <w:tr w14:paraId="1CA41225">
        <w:tblPrEx>
          <w:tblW w:w="10717" w:type="dxa"/>
          <w:jc w:val="center"/>
          <w:tblLayout w:type="fixed"/>
          <w:tblCellMar>
            <w:top w:w="0" w:type="dxa"/>
            <w:left w:w="108" w:type="dxa"/>
            <w:bottom w:w="0" w:type="dxa"/>
            <w:right w:w="108" w:type="dxa"/>
          </w:tblCellMar>
        </w:tblPrEx>
        <w:trPr>
          <w:trHeight w:val="505"/>
          <w:jc w:val="center"/>
        </w:trPr>
        <w:tc>
          <w:tcPr>
            <w:tcW w:w="2043" w:type="dxa"/>
            <w:gridSpan w:val="2"/>
            <w:vAlign w:val="center"/>
          </w:tcPr>
          <w:p w14:paraId="11BA992B">
            <w:pPr>
              <w:wordWrap w:val="0"/>
              <w:jc w:val="center"/>
              <w:rPr>
                <w:sz w:val="24"/>
              </w:rPr>
            </w:pPr>
            <w:r>
              <w:rPr>
                <w:rFonts w:hint="eastAsia"/>
                <w:sz w:val="24"/>
              </w:rPr>
              <w:t>关键词</w:t>
            </w:r>
          </w:p>
        </w:tc>
        <w:tc>
          <w:tcPr>
            <w:tcW w:w="8674" w:type="dxa"/>
            <w:gridSpan w:val="11"/>
            <w:vAlign w:val="center"/>
          </w:tcPr>
          <w:p w14:paraId="3E92B12E">
            <w:pPr>
              <w:wordWrap w:val="0"/>
              <w:rPr>
                <w:rFonts w:ascii="宋体" w:eastAsia="宋体" w:hAnsi="宋体" w:cs="宋体"/>
                <w:sz w:val="24"/>
              </w:rPr>
            </w:pPr>
            <w:bookmarkStart w:id="45" w:name="gjc"/>
            <w:r>
              <w:rPr>
                <w:rFonts w:ascii="宋体" w:eastAsia="宋体" w:hAnsi="宋体" w:cs="宋体"/>
                <w:sz w:val="24"/>
              </w:rPr>
              <w:t>稳定性,无限维系统,控制,退化</w:t>
            </w:r>
            <w:bookmarkEnd w:id="45"/>
          </w:p>
        </w:tc>
      </w:tr>
    </w:tbl>
    <w:p w14:paraId="5D58E683">
      <w:pPr>
        <w:wordWrap w:val="0"/>
        <w:spacing w:line="20" w:lineRule="exact"/>
        <w:rPr>
          <w:b/>
          <w:sz w:val="32"/>
        </w:rPr>
      </w:pPr>
    </w:p>
    <w:p w14:paraId="36901DF6">
      <w:pPr>
        <w:wordWrap w:val="0"/>
        <w:spacing w:line="20" w:lineRule="exact"/>
        <w:sectPr>
          <w:headerReference w:type="even" r:id="rId4"/>
          <w:headerReference w:type="default" r:id="rId5"/>
          <w:footerReference w:type="even" r:id="rId6"/>
          <w:footerReference w:type="default" r:id="rId7"/>
          <w:headerReference w:type="first" r:id="rId8"/>
          <w:footerReference w:type="first" r:id="rId9"/>
          <w:pgSz w:w="11906" w:h="16838"/>
          <w:pgMar w:top="1440" w:right="1080" w:bottom="1440" w:left="1080" w:header="851" w:footer="850" w:gutter="0"/>
          <w:pgNumType w:start="1"/>
          <w:cols w:num="1" w:space="425"/>
          <w:titlePg/>
          <w:docGrid w:linePitch="381" w:charSpace="0"/>
        </w:sectPr>
      </w:pPr>
    </w:p>
    <w:p w14:paraId="51DA2F32">
      <w:pPr>
        <w:tabs>
          <w:tab w:val="left" w:pos="5100"/>
        </w:tabs>
        <w:wordWrap w:val="0"/>
        <w:spacing w:line="20" w:lineRule="exact"/>
        <w:rPr>
          <w:sz w:val="2"/>
          <w:szCs w:val="2"/>
        </w:rPr>
      </w:pPr>
      <w:r>
        <w:tab/>
      </w:r>
    </w:p>
    <w:p w14:paraId="3A518049">
      <w:pPr>
        <w:wordWrap w:val="0"/>
        <w:rPr>
          <w:b/>
          <w:szCs w:val="28"/>
        </w:rPr>
      </w:pPr>
      <w:bookmarkStart w:id="46" w:name="sjjxm"/>
      <w:bookmarkEnd w:id="46"/>
      <w:r>
        <w:rPr>
          <w:rFonts w:hint="eastAsia"/>
          <w:b/>
          <w:szCs w:val="28"/>
        </w:rPr>
        <w:t>二、课题组成员及分工</w:t>
      </w:r>
    </w:p>
    <w:tbl>
      <w:tblPr>
        <w:tblStyle w:val="TableNormal"/>
        <w:tblW w:w="1587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
      <w:tblGrid>
        <w:gridCol w:w="673"/>
        <w:gridCol w:w="1135"/>
        <w:gridCol w:w="708"/>
        <w:gridCol w:w="709"/>
        <w:gridCol w:w="2409"/>
        <w:gridCol w:w="1418"/>
        <w:gridCol w:w="740"/>
        <w:gridCol w:w="1843"/>
        <w:gridCol w:w="1984"/>
        <w:gridCol w:w="3119"/>
        <w:gridCol w:w="1132"/>
      </w:tblGrid>
      <w:tr w14:paraId="4EE579E9">
        <w:tblPrEx>
          <w:tblW w:w="1587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Ex>
        <w:trPr>
          <w:cantSplit/>
          <w:trHeight w:val="567"/>
        </w:trPr>
        <w:tc>
          <w:tcPr>
            <w:tcW w:w="673" w:type="dxa"/>
            <w:vAlign w:val="center"/>
          </w:tcPr>
          <w:p w14:paraId="63B3324E">
            <w:pPr>
              <w:wordWrap w:val="0"/>
              <w:jc w:val="center"/>
              <w:rPr>
                <w:sz w:val="24"/>
              </w:rPr>
            </w:pPr>
            <w:r>
              <w:rPr>
                <w:rFonts w:hint="eastAsia"/>
                <w:sz w:val="24"/>
              </w:rPr>
              <w:t>序号</w:t>
            </w:r>
          </w:p>
        </w:tc>
        <w:tc>
          <w:tcPr>
            <w:tcW w:w="1135" w:type="dxa"/>
            <w:vAlign w:val="center"/>
          </w:tcPr>
          <w:p w14:paraId="6C9DC69B">
            <w:pPr>
              <w:wordWrap w:val="0"/>
              <w:jc w:val="center"/>
              <w:rPr>
                <w:sz w:val="24"/>
              </w:rPr>
            </w:pPr>
            <w:r>
              <w:rPr>
                <w:rFonts w:hint="eastAsia"/>
                <w:sz w:val="24"/>
              </w:rPr>
              <w:t>姓名</w:t>
            </w:r>
          </w:p>
        </w:tc>
        <w:tc>
          <w:tcPr>
            <w:tcW w:w="708" w:type="dxa"/>
            <w:vAlign w:val="center"/>
          </w:tcPr>
          <w:p w14:paraId="7BD91434">
            <w:pPr>
              <w:wordWrap w:val="0"/>
              <w:jc w:val="center"/>
              <w:rPr>
                <w:sz w:val="24"/>
              </w:rPr>
            </w:pPr>
            <w:r>
              <w:rPr>
                <w:rFonts w:hint="eastAsia"/>
                <w:sz w:val="24"/>
              </w:rPr>
              <w:t>性别</w:t>
            </w:r>
          </w:p>
        </w:tc>
        <w:tc>
          <w:tcPr>
            <w:tcW w:w="709" w:type="dxa"/>
            <w:vAlign w:val="center"/>
          </w:tcPr>
          <w:p w14:paraId="51E8FE4F">
            <w:pPr>
              <w:wordWrap w:val="0"/>
              <w:jc w:val="center"/>
              <w:rPr>
                <w:sz w:val="24"/>
              </w:rPr>
            </w:pPr>
            <w:r>
              <w:rPr>
                <w:rFonts w:hint="eastAsia"/>
                <w:sz w:val="24"/>
              </w:rPr>
              <w:t>年龄</w:t>
            </w:r>
          </w:p>
        </w:tc>
        <w:tc>
          <w:tcPr>
            <w:tcW w:w="2409" w:type="dxa"/>
            <w:vAlign w:val="center"/>
          </w:tcPr>
          <w:p w14:paraId="7270FA6F">
            <w:pPr>
              <w:wordWrap w:val="0"/>
              <w:jc w:val="center"/>
              <w:rPr>
                <w:sz w:val="24"/>
              </w:rPr>
            </w:pPr>
            <w:r>
              <w:rPr>
                <w:rFonts w:hint="eastAsia"/>
                <w:sz w:val="24"/>
              </w:rPr>
              <w:t>证件号码</w:t>
            </w:r>
          </w:p>
        </w:tc>
        <w:tc>
          <w:tcPr>
            <w:tcW w:w="1418" w:type="dxa"/>
            <w:vAlign w:val="center"/>
          </w:tcPr>
          <w:p w14:paraId="73445714">
            <w:pPr>
              <w:wordWrap w:val="0"/>
              <w:jc w:val="center"/>
              <w:rPr>
                <w:sz w:val="24"/>
              </w:rPr>
            </w:pPr>
            <w:r>
              <w:rPr>
                <w:rFonts w:hint="eastAsia"/>
                <w:sz w:val="24"/>
              </w:rPr>
              <w:t>职称</w:t>
            </w:r>
          </w:p>
        </w:tc>
        <w:tc>
          <w:tcPr>
            <w:tcW w:w="740" w:type="dxa"/>
            <w:vAlign w:val="center"/>
          </w:tcPr>
          <w:p w14:paraId="1FCD83B1">
            <w:pPr>
              <w:wordWrap w:val="0"/>
              <w:jc w:val="center"/>
              <w:rPr>
                <w:sz w:val="24"/>
              </w:rPr>
            </w:pPr>
            <w:r>
              <w:rPr>
                <w:rFonts w:hint="eastAsia"/>
                <w:sz w:val="24"/>
              </w:rPr>
              <w:t>学位</w:t>
            </w:r>
          </w:p>
        </w:tc>
        <w:tc>
          <w:tcPr>
            <w:tcW w:w="1843" w:type="dxa"/>
            <w:vAlign w:val="center"/>
          </w:tcPr>
          <w:p w14:paraId="2A41E6A8">
            <w:pPr>
              <w:wordWrap w:val="0"/>
              <w:jc w:val="center"/>
              <w:rPr>
                <w:sz w:val="24"/>
              </w:rPr>
            </w:pPr>
            <w:r>
              <w:rPr>
                <w:rFonts w:hint="eastAsia"/>
                <w:sz w:val="24"/>
              </w:rPr>
              <w:t>研究领域</w:t>
            </w:r>
          </w:p>
        </w:tc>
        <w:tc>
          <w:tcPr>
            <w:tcW w:w="1984" w:type="dxa"/>
            <w:vAlign w:val="center"/>
          </w:tcPr>
          <w:p w14:paraId="3D3A8E34">
            <w:pPr>
              <w:tabs>
                <w:tab w:val="left" w:pos="2520"/>
                <w:tab w:val="center" w:pos="4144"/>
              </w:tabs>
              <w:wordWrap w:val="0"/>
              <w:jc w:val="center"/>
              <w:rPr>
                <w:sz w:val="24"/>
              </w:rPr>
            </w:pPr>
            <w:r>
              <w:rPr>
                <w:rFonts w:hint="eastAsia"/>
                <w:sz w:val="24"/>
              </w:rPr>
              <w:t>单位名称</w:t>
            </w:r>
          </w:p>
        </w:tc>
        <w:tc>
          <w:tcPr>
            <w:tcW w:w="3119" w:type="dxa"/>
            <w:vAlign w:val="center"/>
          </w:tcPr>
          <w:p w14:paraId="0A6E2C32">
            <w:pPr>
              <w:wordWrap w:val="0"/>
              <w:jc w:val="center"/>
              <w:rPr>
                <w:sz w:val="24"/>
              </w:rPr>
            </w:pPr>
            <w:r>
              <w:rPr>
                <w:rFonts w:hint="eastAsia"/>
                <w:sz w:val="24"/>
              </w:rPr>
              <w:t>分工</w:t>
            </w:r>
          </w:p>
        </w:tc>
        <w:tc>
          <w:tcPr>
            <w:tcW w:w="1132" w:type="dxa"/>
            <w:vAlign w:val="center"/>
          </w:tcPr>
          <w:p w14:paraId="3FA242B2">
            <w:pPr>
              <w:wordWrap w:val="0"/>
              <w:jc w:val="center"/>
              <w:rPr>
                <w:sz w:val="24"/>
              </w:rPr>
            </w:pPr>
            <w:r>
              <w:rPr>
                <w:rFonts w:hint="eastAsia"/>
                <w:sz w:val="24"/>
              </w:rPr>
              <w:t>在读状态</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14:paraId="5482B1EA">
            <w:pPr>
              <w:wordWrap w:val="0"/>
              <w:jc w:val="center"/>
              <w:rPr>
                <w:rFonts w:ascii="宋体" w:eastAsia="宋体" w:hAnsi="宋体" w:cs="宋体"/>
                <w:sz w:val="24"/>
              </w:rPr>
            </w:pPr>
            <w:r>
              <w:rPr>
                <w:rFonts w:ascii="宋体" w:eastAsia="宋体" w:hAnsi="宋体" w:cs="宋体"/>
                <w:sz w:val="24"/>
              </w:rPr>
              <w:t>1</w:t>
            </w:r>
          </w:p>
        </w:tc>
        <w:tc>
          <w:tcPr>
            <w:tcW w:w="1135" w:type="dxa"/>
            <w:vAlign w:val="center"/>
          </w:tcPr>
          <w:p w14:paraId="34F048C8">
            <w:pPr>
              <w:wordWrap w:val="0"/>
              <w:jc w:val="center"/>
              <w:rPr>
                <w:rFonts w:ascii="宋体" w:eastAsia="宋体" w:hAnsi="宋体" w:cs="宋体"/>
                <w:sz w:val="24"/>
              </w:rPr>
            </w:pPr>
            <w:r>
              <w:rPr>
                <w:rFonts w:ascii="宋体" w:eastAsia="宋体" w:hAnsi="宋体" w:cs="宋体"/>
                <w:sz w:val="24"/>
              </w:rPr>
              <w:t>张琼</w:t>
            </w:r>
          </w:p>
        </w:tc>
        <w:tc>
          <w:tcPr>
            <w:tcW w:w="708" w:type="dxa"/>
            <w:vAlign w:val="center"/>
          </w:tcPr>
          <w:p w14:paraId="0124F448">
            <w:pPr>
              <w:wordWrap w:val="0"/>
              <w:jc w:val="center"/>
              <w:rPr>
                <w:rFonts w:ascii="宋体" w:eastAsia="宋体" w:hAnsi="宋体" w:cs="宋体"/>
                <w:sz w:val="24"/>
              </w:rPr>
            </w:pPr>
            <w:r>
              <w:rPr>
                <w:rFonts w:ascii="宋体" w:eastAsia="宋体" w:hAnsi="宋体" w:cs="宋体"/>
                <w:sz w:val="24"/>
              </w:rPr>
              <w:t>女</w:t>
            </w:r>
          </w:p>
        </w:tc>
        <w:tc>
          <w:tcPr>
            <w:tcW w:w="709" w:type="dxa"/>
            <w:vAlign w:val="center"/>
          </w:tcPr>
          <w:p w14:paraId="01BC168C">
            <w:pPr>
              <w:wordWrap w:val="0"/>
              <w:jc w:val="center"/>
              <w:rPr>
                <w:rFonts w:ascii="宋体" w:eastAsia="宋体" w:hAnsi="宋体" w:cs="宋体"/>
                <w:sz w:val="24"/>
              </w:rPr>
            </w:pPr>
            <w:r>
              <w:rPr>
                <w:rFonts w:ascii="宋体" w:eastAsia="宋体" w:hAnsi="宋体" w:cs="宋体"/>
                <w:sz w:val="24"/>
              </w:rPr>
              <w:t>50</w:t>
            </w:r>
          </w:p>
        </w:tc>
        <w:tc>
          <w:tcPr>
            <w:tcW w:w="2409" w:type="dxa"/>
            <w:vAlign w:val="center"/>
          </w:tcPr>
          <w:p w14:paraId="27B9A8AB">
            <w:pPr>
              <w:wordWrap w:val="0"/>
              <w:jc w:val="center"/>
              <w:rPr>
                <w:rFonts w:ascii="宋体" w:eastAsia="宋体" w:hAnsi="宋体" w:cs="宋体"/>
                <w:sz w:val="24"/>
              </w:rPr>
            </w:pPr>
            <w:r>
              <w:rPr>
                <w:rFonts w:ascii="宋体" w:eastAsia="宋体" w:hAnsi="宋体" w:cs="宋体"/>
                <w:sz w:val="24"/>
              </w:rPr>
              <w:t>510107197510070044</w:t>
            </w:r>
          </w:p>
        </w:tc>
        <w:tc>
          <w:tcPr>
            <w:tcW w:w="1418" w:type="dxa"/>
            <w:vAlign w:val="center"/>
          </w:tcPr>
          <w:p w14:paraId="188862C1">
            <w:pPr>
              <w:wordWrap w:val="0"/>
              <w:jc w:val="center"/>
              <w:rPr>
                <w:rFonts w:ascii="宋体" w:eastAsia="宋体" w:hAnsi="宋体" w:cs="宋体"/>
                <w:sz w:val="24"/>
              </w:rPr>
            </w:pPr>
            <w:r>
              <w:rPr>
                <w:rFonts w:ascii="宋体" w:eastAsia="宋体" w:hAnsi="宋体" w:cs="宋体"/>
                <w:sz w:val="24"/>
              </w:rPr>
              <w:t>教授</w:t>
            </w:r>
          </w:p>
        </w:tc>
        <w:tc>
          <w:tcPr>
            <w:tcW w:w="740" w:type="dxa"/>
            <w:vAlign w:val="center"/>
          </w:tcPr>
          <w:p w14:paraId="43413AE7">
            <w:pPr>
              <w:wordWrap w:val="0"/>
              <w:jc w:val="center"/>
              <w:rPr>
                <w:rFonts w:ascii="宋体" w:eastAsia="宋体" w:hAnsi="宋体" w:cs="宋体"/>
                <w:sz w:val="24"/>
              </w:rPr>
            </w:pPr>
            <w:r>
              <w:rPr>
                <w:rFonts w:ascii="宋体" w:eastAsia="宋体" w:hAnsi="宋体" w:cs="宋体"/>
                <w:sz w:val="24"/>
              </w:rPr>
              <w:t>博士</w:t>
            </w:r>
          </w:p>
        </w:tc>
        <w:tc>
          <w:tcPr>
            <w:tcW w:w="1843" w:type="dxa"/>
            <w:vAlign w:val="center"/>
          </w:tcPr>
          <w:p w14:paraId="387D7544">
            <w:pPr>
              <w:wordWrap w:val="0"/>
              <w:jc w:val="left"/>
              <w:rPr>
                <w:rFonts w:ascii="宋体" w:eastAsia="宋体" w:hAnsi="宋体" w:cs="宋体"/>
                <w:sz w:val="24"/>
              </w:rPr>
            </w:pPr>
            <w:r>
              <w:rPr>
                <w:rFonts w:ascii="宋体" w:eastAsia="宋体" w:hAnsi="宋体" w:cs="宋体"/>
                <w:sz w:val="24"/>
              </w:rPr>
              <w:t>应用数学</w:t>
            </w:r>
          </w:p>
        </w:tc>
        <w:tc>
          <w:tcPr>
            <w:tcW w:w="1984" w:type="dxa"/>
            <w:vAlign w:val="center"/>
          </w:tcPr>
          <w:p w14:paraId="40087C7B">
            <w:pPr>
              <w:tabs>
                <w:tab w:val="left" w:pos="2520"/>
                <w:tab w:val="center" w:pos="4144"/>
              </w:tabs>
              <w:wordWrap w:val="0"/>
              <w:jc w:val="left"/>
              <w:rPr>
                <w:rFonts w:ascii="宋体" w:eastAsia="宋体" w:hAnsi="宋体" w:cs="宋体"/>
                <w:sz w:val="24"/>
              </w:rPr>
            </w:pPr>
            <w:r>
              <w:rPr>
                <w:rFonts w:ascii="宋体" w:eastAsia="宋体" w:hAnsi="宋体" w:cs="宋体"/>
                <w:sz w:val="24"/>
              </w:rPr>
              <w:t>北京理工大学唐山研究院</w:t>
            </w:r>
          </w:p>
        </w:tc>
        <w:tc>
          <w:tcPr>
            <w:tcW w:w="3119" w:type="dxa"/>
            <w:vAlign w:val="center"/>
          </w:tcPr>
          <w:p w14:paraId="209C5F2A">
            <w:pPr>
              <w:wordWrap w:val="0"/>
              <w:jc w:val="left"/>
              <w:rPr>
                <w:rFonts w:ascii="宋体" w:eastAsia="宋体" w:hAnsi="宋体" w:cs="宋体"/>
                <w:sz w:val="24"/>
              </w:rPr>
            </w:pPr>
            <w:r>
              <w:rPr>
                <w:rFonts w:ascii="宋体" w:eastAsia="宋体" w:hAnsi="宋体" w:cs="宋体"/>
                <w:sz w:val="24"/>
              </w:rPr>
              <w:t>退化无限维系统的控制与稳定性分析</w:t>
            </w:r>
          </w:p>
        </w:tc>
        <w:tc>
          <w:tcPr>
            <w:tcW w:w="1132" w:type="dxa"/>
            <w:vAlign w:val="center"/>
          </w:tcPr>
          <w:p w14:paraId="29FB97FD">
            <w:pPr>
              <w:wordWrap w:val="0"/>
              <w:jc w:val="center"/>
              <w:rPr>
                <w:rFonts w:ascii="宋体" w:eastAsia="宋体" w:hAnsi="宋体" w:cs="宋体"/>
                <w:sz w:val="24"/>
              </w:rPr>
            </w:pPr>
            <w:r>
              <w:rPr>
                <w:rFonts w:ascii="宋体" w:eastAsia="宋体" w:hAnsi="宋体" w:cs="宋体"/>
                <w:sz w:val="24"/>
              </w:rPr>
              <w:t>非在读</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2</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满红英</w:t>
            </w:r>
          </w:p>
        </w:tc>
        <w:tc>
          <w:tcPr>
            <w:tcW w:w="708" w:type="dxa"/>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vAlign w:val="center"/>
          </w:tcPr>
          <w:p>
            <w:pPr>
              <w:wordWrap w:val="0"/>
              <w:jc w:val="center"/>
              <w:rPr>
                <w:rFonts w:ascii="宋体" w:eastAsia="宋体" w:hAnsi="宋体" w:cs="宋体"/>
                <w:sz w:val="24"/>
              </w:rPr>
            </w:pPr>
            <w:r>
              <w:rPr>
                <w:rFonts w:ascii="宋体" w:eastAsia="宋体" w:hAnsi="宋体" w:cs="宋体"/>
                <w:sz w:val="24"/>
              </w:rPr>
              <w:t>48</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370481197702264242</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副教授</w:t>
            </w:r>
          </w:p>
        </w:tc>
        <w:tc>
          <w:tcPr>
            <w:tcW w:w="740" w:type="dxa"/>
            <w:vAlign w:val="center"/>
          </w:tcPr>
          <w:p>
            <w:pPr>
              <w:wordWrap w:val="0"/>
              <w:jc w:val="center"/>
              <w:rPr>
                <w:rFonts w:ascii="宋体" w:eastAsia="宋体" w:hAnsi="宋体" w:cs="宋体"/>
                <w:sz w:val="24"/>
              </w:rPr>
            </w:pPr>
            <w:r>
              <w:rPr>
                <w:rFonts w:ascii="宋体" w:eastAsia="宋体" w:hAnsi="宋体" w:cs="宋体"/>
                <w:sz w:val="24"/>
              </w:rPr>
              <w:t>博士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偏微分方程数值解</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北京理工大学唐山研究院</w:t>
            </w:r>
          </w:p>
        </w:tc>
        <w:tc>
          <w:tcPr>
            <w:tcW w:w="3119" w:type="dxa"/>
            <w:vAlign w:val="center"/>
          </w:tcPr>
          <w:p>
            <w:pPr>
              <w:wordWrap w:val="0"/>
              <w:jc w:val="left"/>
              <w:rPr>
                <w:rFonts w:ascii="宋体" w:eastAsia="宋体" w:hAnsi="宋体" w:cs="宋体"/>
                <w:sz w:val="24"/>
              </w:rPr>
            </w:pPr>
            <w:r>
              <w:rPr>
                <w:rFonts w:ascii="宋体" w:eastAsia="宋体" w:hAnsi="宋体" w:cs="宋体"/>
                <w:sz w:val="24"/>
              </w:rPr>
              <w:t>一维退化偏微分系统的稳定性分析</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非在读</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3</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李春辉</w:t>
            </w:r>
          </w:p>
        </w:tc>
        <w:tc>
          <w:tcPr>
            <w:tcW w:w="708" w:type="dxa"/>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vAlign w:val="center"/>
          </w:tcPr>
          <w:p>
            <w:pPr>
              <w:wordWrap w:val="0"/>
              <w:jc w:val="center"/>
              <w:rPr>
                <w:rFonts w:ascii="宋体" w:eastAsia="宋体" w:hAnsi="宋体" w:cs="宋体"/>
                <w:sz w:val="24"/>
              </w:rPr>
            </w:pPr>
            <w:r>
              <w:rPr>
                <w:rFonts w:ascii="宋体" w:eastAsia="宋体" w:hAnsi="宋体" w:cs="宋体"/>
                <w:sz w:val="24"/>
              </w:rPr>
              <w:t>49</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210423197608201028</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副教授</w:t>
            </w:r>
          </w:p>
        </w:tc>
        <w:tc>
          <w:tcPr>
            <w:tcW w:w="740" w:type="dxa"/>
            <w:vAlign w:val="center"/>
          </w:tcPr>
          <w:p>
            <w:pPr>
              <w:wordWrap w:val="0"/>
              <w:jc w:val="center"/>
              <w:rPr>
                <w:rFonts w:ascii="宋体" w:eastAsia="宋体" w:hAnsi="宋体" w:cs="宋体"/>
                <w:sz w:val="24"/>
              </w:rPr>
            </w:pPr>
            <w:r>
              <w:rPr>
                <w:rFonts w:ascii="宋体" w:eastAsia="宋体" w:hAnsi="宋体" w:cs="宋体"/>
                <w:sz w:val="24"/>
              </w:rPr>
              <w:t>博士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最优化</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北京理工大学唐山研究院</w:t>
            </w:r>
          </w:p>
        </w:tc>
        <w:tc>
          <w:tcPr>
            <w:tcW w:w="3119" w:type="dxa"/>
            <w:vAlign w:val="center"/>
          </w:tcPr>
          <w:p>
            <w:pPr>
              <w:wordWrap w:val="0"/>
              <w:jc w:val="left"/>
              <w:rPr>
                <w:rFonts w:ascii="宋体" w:eastAsia="宋体" w:hAnsi="宋体" w:cs="宋体"/>
                <w:sz w:val="24"/>
              </w:rPr>
            </w:pPr>
            <w:r>
              <w:rPr>
                <w:rFonts w:ascii="宋体" w:eastAsia="宋体" w:hAnsi="宋体" w:cs="宋体"/>
                <w:sz w:val="24"/>
              </w:rPr>
              <w:t>退化联结系统的稳定性分析</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非在读</w:t>
            </w:r>
          </w:p>
        </w:tc>
      </w:tr>
    </w:tbl>
    <w:p w14:paraId="620A0F02">
      <w:pPr>
        <w:wordWrap w:val="0"/>
        <w:rPr>
          <w:sz w:val="21"/>
        </w:rPr>
      </w:pPr>
      <w:r>
        <w:rPr>
          <w:rFonts w:hint="eastAsia"/>
          <w:sz w:val="24"/>
        </w:rPr>
        <w:t>注：证件号码一般填写身份证号码，无身份证人员填写时要注明证件名称。</w:t>
      </w:r>
    </w:p>
    <w:tbl>
      <w:tblPr>
        <w:tblStyle w:val="TableNormal"/>
        <w:tblW w:w="15870"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87"/>
        <w:gridCol w:w="1587"/>
        <w:gridCol w:w="1587"/>
        <w:gridCol w:w="1587"/>
        <w:gridCol w:w="1587"/>
        <w:gridCol w:w="1587"/>
        <w:gridCol w:w="1587"/>
        <w:gridCol w:w="1587"/>
        <w:gridCol w:w="1587"/>
        <w:gridCol w:w="1587"/>
      </w:tblGrid>
      <w:tr w14:paraId="626DD27B">
        <w:tblPrEx>
          <w:tblW w:w="15870"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cantSplit/>
          <w:trHeight w:val="483"/>
        </w:trPr>
        <w:tc>
          <w:tcPr>
            <w:tcW w:w="1587" w:type="dxa"/>
            <w:vAlign w:val="center"/>
          </w:tcPr>
          <w:p w14:paraId="36EEB07F">
            <w:pPr>
              <w:wordWrap w:val="0"/>
              <w:spacing w:line="320" w:lineRule="exact"/>
              <w:jc w:val="center"/>
              <w:rPr>
                <w:sz w:val="24"/>
              </w:rPr>
            </w:pPr>
            <w:r>
              <w:rPr>
                <w:rFonts w:hint="eastAsia"/>
                <w:sz w:val="24"/>
              </w:rPr>
              <w:t>总人数</w:t>
            </w:r>
          </w:p>
        </w:tc>
        <w:tc>
          <w:tcPr>
            <w:tcW w:w="1587" w:type="dxa"/>
            <w:vAlign w:val="center"/>
          </w:tcPr>
          <w:p w14:paraId="7DF5B9C5">
            <w:pPr>
              <w:wordWrap w:val="0"/>
              <w:spacing w:line="320" w:lineRule="exact"/>
              <w:jc w:val="center"/>
              <w:rPr>
                <w:sz w:val="24"/>
              </w:rPr>
            </w:pPr>
            <w:r>
              <w:rPr>
                <w:rFonts w:hint="eastAsia"/>
                <w:sz w:val="24"/>
              </w:rPr>
              <w:t>高级</w:t>
            </w:r>
          </w:p>
        </w:tc>
        <w:tc>
          <w:tcPr>
            <w:tcW w:w="1587" w:type="dxa"/>
            <w:vAlign w:val="center"/>
          </w:tcPr>
          <w:p w14:paraId="56E4BF43">
            <w:pPr>
              <w:wordWrap w:val="0"/>
              <w:spacing w:line="320" w:lineRule="exact"/>
              <w:jc w:val="center"/>
              <w:rPr>
                <w:sz w:val="24"/>
              </w:rPr>
            </w:pPr>
            <w:r>
              <w:rPr>
                <w:rFonts w:hint="eastAsia"/>
                <w:sz w:val="24"/>
              </w:rPr>
              <w:t>中级</w:t>
            </w:r>
          </w:p>
        </w:tc>
        <w:tc>
          <w:tcPr>
            <w:tcW w:w="1587" w:type="dxa"/>
            <w:vAlign w:val="center"/>
          </w:tcPr>
          <w:p w14:paraId="208A618E">
            <w:pPr>
              <w:wordWrap w:val="0"/>
              <w:spacing w:line="320" w:lineRule="exact"/>
              <w:jc w:val="center"/>
              <w:rPr>
                <w:sz w:val="24"/>
              </w:rPr>
            </w:pPr>
            <w:r>
              <w:rPr>
                <w:rFonts w:hint="eastAsia"/>
                <w:sz w:val="24"/>
              </w:rPr>
              <w:t>初级</w:t>
            </w:r>
          </w:p>
        </w:tc>
        <w:tc>
          <w:tcPr>
            <w:tcW w:w="1587" w:type="dxa"/>
            <w:vAlign w:val="center"/>
          </w:tcPr>
          <w:p w14:paraId="77CD53DB">
            <w:pPr>
              <w:wordWrap w:val="0"/>
              <w:spacing w:line="320" w:lineRule="exact"/>
              <w:jc w:val="center"/>
              <w:rPr>
                <w:sz w:val="24"/>
              </w:rPr>
            </w:pPr>
            <w:r>
              <w:rPr>
                <w:rFonts w:hint="eastAsia"/>
                <w:sz w:val="24"/>
              </w:rPr>
              <w:t>其它</w:t>
            </w:r>
          </w:p>
        </w:tc>
        <w:tc>
          <w:tcPr>
            <w:tcW w:w="1587" w:type="dxa"/>
            <w:vAlign w:val="center"/>
          </w:tcPr>
          <w:p w14:paraId="1B16FF82">
            <w:pPr>
              <w:wordWrap w:val="0"/>
              <w:spacing w:line="320" w:lineRule="exact"/>
              <w:jc w:val="center"/>
              <w:rPr>
                <w:sz w:val="24"/>
              </w:rPr>
            </w:pPr>
            <w:r>
              <w:rPr>
                <w:rFonts w:hint="eastAsia"/>
                <w:sz w:val="24"/>
              </w:rPr>
              <w:t>博士后</w:t>
            </w:r>
          </w:p>
        </w:tc>
        <w:tc>
          <w:tcPr>
            <w:tcW w:w="1587" w:type="dxa"/>
            <w:vAlign w:val="center"/>
          </w:tcPr>
          <w:p w14:paraId="5C54D6F2">
            <w:pPr>
              <w:wordWrap w:val="0"/>
              <w:spacing w:line="320" w:lineRule="exact"/>
              <w:jc w:val="center"/>
              <w:rPr>
                <w:sz w:val="24"/>
              </w:rPr>
            </w:pPr>
            <w:r>
              <w:rPr>
                <w:rFonts w:hint="eastAsia"/>
                <w:sz w:val="24"/>
              </w:rPr>
              <w:t>博士</w:t>
            </w:r>
          </w:p>
        </w:tc>
        <w:tc>
          <w:tcPr>
            <w:tcW w:w="1587" w:type="dxa"/>
            <w:vAlign w:val="center"/>
          </w:tcPr>
          <w:p w14:paraId="3DC6EF03">
            <w:pPr>
              <w:wordWrap w:val="0"/>
              <w:spacing w:line="320" w:lineRule="exact"/>
              <w:jc w:val="center"/>
              <w:rPr>
                <w:sz w:val="24"/>
              </w:rPr>
            </w:pPr>
            <w:r>
              <w:rPr>
                <w:rFonts w:hint="eastAsia"/>
                <w:sz w:val="24"/>
              </w:rPr>
              <w:t>博士生</w:t>
            </w:r>
          </w:p>
        </w:tc>
        <w:tc>
          <w:tcPr>
            <w:tcW w:w="1587" w:type="dxa"/>
            <w:vAlign w:val="center"/>
          </w:tcPr>
          <w:p w14:paraId="13CC0B8D">
            <w:pPr>
              <w:wordWrap w:val="0"/>
              <w:spacing w:line="320" w:lineRule="exact"/>
              <w:jc w:val="center"/>
              <w:rPr>
                <w:sz w:val="24"/>
              </w:rPr>
            </w:pPr>
            <w:r>
              <w:rPr>
                <w:rFonts w:hint="eastAsia"/>
                <w:sz w:val="24"/>
              </w:rPr>
              <w:t>硕士</w:t>
            </w:r>
          </w:p>
        </w:tc>
        <w:tc>
          <w:tcPr>
            <w:tcW w:w="1587" w:type="dxa"/>
            <w:vAlign w:val="center"/>
          </w:tcPr>
          <w:p w14:paraId="15E3E250">
            <w:pPr>
              <w:wordWrap w:val="0"/>
              <w:spacing w:line="320" w:lineRule="exact"/>
              <w:jc w:val="center"/>
              <w:rPr>
                <w:sz w:val="24"/>
              </w:rPr>
            </w:pPr>
            <w:r>
              <w:rPr>
                <w:rFonts w:hint="eastAsia"/>
                <w:sz w:val="24"/>
              </w:rPr>
              <w:t>硕士生</w:t>
            </w:r>
          </w:p>
        </w:tc>
      </w:tr>
      <w:tr w14:paraId="466AE2ED">
        <w:tblPrEx>
          <w:tblW w:w="15870" w:type="dxa"/>
          <w:tblInd w:w="-822" w:type="dxa"/>
          <w:tblCellMar>
            <w:top w:w="0" w:type="dxa"/>
            <w:left w:w="108" w:type="dxa"/>
            <w:bottom w:w="0" w:type="dxa"/>
            <w:right w:w="108" w:type="dxa"/>
          </w:tblCellMar>
        </w:tblPrEx>
        <w:trPr>
          <w:cantSplit/>
          <w:trHeight w:val="477"/>
        </w:trPr>
        <w:tc>
          <w:tcPr>
            <w:tcW w:w="1587" w:type="dxa"/>
            <w:vAlign w:val="center"/>
          </w:tcPr>
          <w:p w14:paraId="2A309419">
            <w:pPr>
              <w:wordWrap w:val="0"/>
              <w:jc w:val="center"/>
              <w:rPr>
                <w:rFonts w:ascii="宋体" w:eastAsia="宋体" w:hAnsi="宋体" w:cs="宋体"/>
                <w:sz w:val="24"/>
              </w:rPr>
            </w:pPr>
            <w:r>
              <w:rPr>
                <w:rFonts w:ascii="宋体" w:eastAsia="宋体" w:hAnsi="宋体" w:cs="宋体"/>
                <w:sz w:val="24"/>
              </w:rPr>
              <w:t>3</w:t>
            </w:r>
          </w:p>
        </w:tc>
        <w:tc>
          <w:tcPr>
            <w:tcW w:w="1587" w:type="dxa"/>
            <w:vAlign w:val="center"/>
          </w:tcPr>
          <w:p w14:paraId="24AE4DA3">
            <w:pPr>
              <w:wordWrap w:val="0"/>
              <w:jc w:val="center"/>
              <w:rPr>
                <w:rFonts w:ascii="宋体" w:eastAsia="宋体" w:hAnsi="宋体" w:cs="宋体"/>
                <w:sz w:val="24"/>
              </w:rPr>
            </w:pPr>
            <w:r>
              <w:rPr>
                <w:rFonts w:ascii="宋体" w:eastAsia="宋体" w:hAnsi="宋体" w:cs="宋体"/>
                <w:sz w:val="24"/>
              </w:rPr>
              <w:t>3</w:t>
            </w:r>
          </w:p>
        </w:tc>
        <w:tc>
          <w:tcPr>
            <w:tcW w:w="1587" w:type="dxa"/>
            <w:vAlign w:val="center"/>
          </w:tcPr>
          <w:p w14:paraId="4DE535CA">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6D4D5C79">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4BE182D8">
            <w:pPr>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25658019">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41EFFA93">
            <w:pPr>
              <w:wordWrap w:val="0"/>
              <w:jc w:val="center"/>
              <w:rPr>
                <w:rFonts w:ascii="宋体" w:eastAsia="宋体" w:hAnsi="宋体" w:cs="宋体"/>
                <w:sz w:val="24"/>
              </w:rPr>
            </w:pPr>
            <w:r>
              <w:rPr>
                <w:rFonts w:ascii="宋体" w:eastAsia="宋体" w:hAnsi="宋体" w:cs="宋体"/>
                <w:sz w:val="24"/>
              </w:rPr>
              <w:t>3</w:t>
            </w:r>
          </w:p>
        </w:tc>
        <w:tc>
          <w:tcPr>
            <w:tcW w:w="1587" w:type="dxa"/>
            <w:vAlign w:val="center"/>
          </w:tcPr>
          <w:p w14:paraId="2E6CBBC9">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1C6CD474">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161F3618">
            <w:pPr>
              <w:wordWrap w:val="0"/>
              <w:jc w:val="center"/>
              <w:rPr>
                <w:rFonts w:ascii="宋体" w:eastAsia="宋体" w:hAnsi="宋体" w:cs="宋体"/>
                <w:sz w:val="24"/>
              </w:rPr>
            </w:pPr>
            <w:r>
              <w:rPr>
                <w:rFonts w:ascii="宋体" w:eastAsia="宋体" w:hAnsi="宋体" w:cs="宋体"/>
                <w:sz w:val="24"/>
              </w:rPr>
              <w:t>0</w:t>
            </w:r>
          </w:p>
        </w:tc>
      </w:tr>
    </w:tbl>
    <w:p w14:paraId="0D907E62">
      <w:pPr>
        <w:wordWrap w:val="0"/>
        <w:sectPr>
          <w:pgSz w:w="16838" w:h="11906" w:orient="landscape"/>
          <w:pgMar w:top="1134" w:right="851" w:bottom="1134" w:left="1418" w:header="851" w:footer="850" w:gutter="0"/>
          <w:cols w:num="1" w:space="720"/>
          <w:docGrid w:linePitch="381" w:charSpace="0"/>
        </w:sectPr>
      </w:pPr>
    </w:p>
    <w:p w14:paraId="7B4D38BC">
      <w:pPr>
        <w:wordWrap w:val="0"/>
        <w:spacing w:line="20" w:lineRule="exact"/>
      </w:pPr>
    </w:p>
    <w:p w14:paraId="5C867AE8">
      <w:pPr>
        <w:wordWrap w:val="0"/>
        <w:jc w:val="center"/>
        <w:rPr>
          <w:b/>
          <w:sz w:val="30"/>
          <w:szCs w:val="30"/>
        </w:rPr>
      </w:pPr>
      <w:r>
        <w:rPr>
          <w:rFonts w:hint="eastAsia"/>
          <w:b/>
          <w:sz w:val="30"/>
          <w:szCs w:val="30"/>
        </w:rPr>
        <w:t>三、项目预算表</w:t>
      </w:r>
    </w:p>
    <w:p w14:paraId="2E2604CD">
      <w:pPr>
        <w:wordWrap w:val="0"/>
        <w:spacing w:line="360" w:lineRule="auto"/>
        <w:ind w:right="567"/>
        <w:outlineLvl w:val="0"/>
        <w:rPr>
          <w:sz w:val="24"/>
        </w:rPr>
      </w:pPr>
      <w:r>
        <w:rPr>
          <w:rFonts w:hint="eastAsia"/>
        </w:rPr>
        <w:t xml:space="preserve">                                             </w:t>
      </w:r>
      <w:r>
        <w:rPr>
          <w:rFonts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016"/>
        <w:gridCol w:w="1988"/>
        <w:gridCol w:w="1843"/>
        <w:gridCol w:w="21"/>
        <w:gridCol w:w="1821"/>
        <w:gridCol w:w="1822"/>
      </w:tblGrid>
      <w:tr w14:paraId="31B202D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2016" w:type="dxa"/>
            <w:vAlign w:val="center"/>
          </w:tcPr>
          <w:p w14:paraId="0393033E">
            <w:pPr>
              <w:wordWrap w:val="0"/>
              <w:spacing w:line="360" w:lineRule="auto"/>
              <w:jc w:val="center"/>
              <w:outlineLvl w:val="0"/>
              <w:rPr>
                <w:b/>
                <w:sz w:val="24"/>
              </w:rPr>
            </w:pPr>
            <w:r>
              <w:rPr>
                <w:rFonts w:hint="eastAsia"/>
                <w:b/>
                <w:sz w:val="24"/>
              </w:rPr>
              <w:t>序号</w:t>
            </w:r>
          </w:p>
        </w:tc>
        <w:tc>
          <w:tcPr>
            <w:tcW w:w="3852" w:type="dxa"/>
            <w:gridSpan w:val="3"/>
            <w:vAlign w:val="center"/>
          </w:tcPr>
          <w:p w14:paraId="39F0220A">
            <w:pPr>
              <w:wordWrap w:val="0"/>
              <w:spacing w:line="360" w:lineRule="auto"/>
              <w:jc w:val="center"/>
              <w:outlineLvl w:val="0"/>
              <w:rPr>
                <w:b/>
                <w:sz w:val="24"/>
              </w:rPr>
            </w:pPr>
            <w:r>
              <w:rPr>
                <w:rFonts w:hint="eastAsia"/>
                <w:b/>
                <w:sz w:val="24"/>
              </w:rPr>
              <w:t>预算科目名称</w:t>
            </w:r>
          </w:p>
        </w:tc>
        <w:tc>
          <w:tcPr>
            <w:tcW w:w="3643" w:type="dxa"/>
            <w:gridSpan w:val="2"/>
            <w:vAlign w:val="center"/>
          </w:tcPr>
          <w:p w14:paraId="4C569C2B">
            <w:pPr>
              <w:wordWrap w:val="0"/>
              <w:spacing w:line="360" w:lineRule="auto"/>
              <w:jc w:val="center"/>
              <w:outlineLvl w:val="0"/>
              <w:rPr>
                <w:b/>
                <w:sz w:val="24"/>
              </w:rPr>
            </w:pPr>
            <w:r>
              <w:rPr>
                <w:rFonts w:hint="eastAsia"/>
                <w:b/>
                <w:sz w:val="24"/>
              </w:rPr>
              <w:t>金额</w:t>
            </w:r>
          </w:p>
        </w:tc>
      </w:tr>
      <w:tr w14:paraId="766FB01E">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152427E2">
            <w:pPr>
              <w:wordWrap w:val="0"/>
              <w:spacing w:line="360" w:lineRule="auto"/>
              <w:jc w:val="center"/>
              <w:outlineLvl w:val="0"/>
              <w:rPr>
                <w:sz w:val="24"/>
              </w:rPr>
            </w:pPr>
            <w:r>
              <w:rPr>
                <w:rFonts w:hint="eastAsia"/>
                <w:sz w:val="24"/>
              </w:rPr>
              <w:t>1</w:t>
            </w:r>
          </w:p>
        </w:tc>
        <w:tc>
          <w:tcPr>
            <w:tcW w:w="3852" w:type="dxa"/>
            <w:gridSpan w:val="3"/>
            <w:vAlign w:val="center"/>
          </w:tcPr>
          <w:p w14:paraId="271AD5E8">
            <w:pPr>
              <w:wordWrap w:val="0"/>
              <w:spacing w:line="360" w:lineRule="auto"/>
              <w:outlineLvl w:val="0"/>
              <w:rPr>
                <w:sz w:val="24"/>
              </w:rPr>
            </w:pPr>
            <w:r>
              <w:rPr>
                <w:rFonts w:hint="eastAsia"/>
                <w:b/>
                <w:bCs/>
                <w:sz w:val="24"/>
              </w:rPr>
              <w:t>一、省级财政资金</w:t>
            </w:r>
          </w:p>
        </w:tc>
        <w:tc>
          <w:tcPr>
            <w:tcW w:w="3643" w:type="dxa"/>
            <w:gridSpan w:val="2"/>
            <w:vAlign w:val="center"/>
          </w:tcPr>
          <w:p w14:paraId="4B8CDFBA">
            <w:pPr>
              <w:wordWrap w:val="0"/>
              <w:spacing w:line="360" w:lineRule="auto"/>
              <w:jc w:val="center"/>
              <w:outlineLvl w:val="0"/>
              <w:rPr>
                <w:rFonts w:ascii="宋体" w:eastAsia="宋体" w:hAnsi="宋体" w:cs="宋体"/>
                <w:sz w:val="24"/>
              </w:rPr>
            </w:pPr>
            <w:r>
              <w:rPr>
                <w:rFonts w:ascii="宋体" w:eastAsia="宋体" w:hAnsi="宋体" w:cs="宋体"/>
                <w:sz w:val="24"/>
              </w:rPr>
              <w:t>5.00</w:t>
            </w:r>
          </w:p>
        </w:tc>
      </w:tr>
      <w:tr w14:paraId="7D7E3AAF">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35C46F07">
            <w:pPr>
              <w:wordWrap w:val="0"/>
              <w:spacing w:line="360" w:lineRule="auto"/>
              <w:jc w:val="center"/>
              <w:outlineLvl w:val="0"/>
              <w:rPr>
                <w:sz w:val="24"/>
              </w:rPr>
            </w:pPr>
            <w:r>
              <w:rPr>
                <w:rFonts w:hint="eastAsia"/>
                <w:sz w:val="24"/>
              </w:rPr>
              <w:t>2</w:t>
            </w:r>
          </w:p>
        </w:tc>
        <w:tc>
          <w:tcPr>
            <w:tcW w:w="3852" w:type="dxa"/>
            <w:gridSpan w:val="3"/>
            <w:vAlign w:val="center"/>
          </w:tcPr>
          <w:p w14:paraId="4BE42A65">
            <w:pPr>
              <w:wordWrap w:val="0"/>
              <w:spacing w:line="360" w:lineRule="auto"/>
              <w:outlineLvl w:val="0"/>
              <w:rPr>
                <w:sz w:val="24"/>
              </w:rPr>
            </w:pPr>
            <w:r>
              <w:rPr>
                <w:rFonts w:hint="eastAsia"/>
                <w:sz w:val="24"/>
              </w:rPr>
              <w:t>（一）直接费用</w:t>
            </w:r>
          </w:p>
        </w:tc>
        <w:tc>
          <w:tcPr>
            <w:tcW w:w="3643" w:type="dxa"/>
            <w:gridSpan w:val="2"/>
            <w:vAlign w:val="center"/>
          </w:tcPr>
          <w:p w14:paraId="0B3B5024">
            <w:pPr>
              <w:wordWrap w:val="0"/>
              <w:spacing w:line="360" w:lineRule="auto"/>
              <w:jc w:val="center"/>
              <w:outlineLvl w:val="0"/>
              <w:rPr>
                <w:rFonts w:ascii="宋体" w:eastAsia="宋体" w:hAnsi="宋体" w:cs="宋体"/>
                <w:sz w:val="24"/>
              </w:rPr>
            </w:pPr>
            <w:r>
              <w:rPr>
                <w:rFonts w:ascii="宋体" w:eastAsia="宋体" w:hAnsi="宋体" w:cs="宋体"/>
                <w:sz w:val="24"/>
              </w:rPr>
              <w:t>4.50</w:t>
            </w:r>
          </w:p>
        </w:tc>
      </w:tr>
      <w:tr w14:paraId="437303CC">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6E9E41F5">
            <w:pPr>
              <w:wordWrap w:val="0"/>
              <w:spacing w:line="360" w:lineRule="auto"/>
              <w:jc w:val="center"/>
              <w:outlineLvl w:val="0"/>
              <w:rPr>
                <w:sz w:val="24"/>
              </w:rPr>
            </w:pPr>
            <w:r>
              <w:rPr>
                <w:rFonts w:hint="eastAsia"/>
                <w:sz w:val="24"/>
              </w:rPr>
              <w:t>3</w:t>
            </w:r>
          </w:p>
        </w:tc>
        <w:tc>
          <w:tcPr>
            <w:tcW w:w="3852" w:type="dxa"/>
            <w:gridSpan w:val="3"/>
            <w:vAlign w:val="center"/>
          </w:tcPr>
          <w:p w14:paraId="485553E8">
            <w:pPr>
              <w:wordWrap w:val="0"/>
              <w:spacing w:line="360" w:lineRule="auto"/>
              <w:outlineLvl w:val="0"/>
              <w:rPr>
                <w:sz w:val="24"/>
              </w:rPr>
            </w:pPr>
            <w:r>
              <w:rPr>
                <w:rFonts w:hint="eastAsia"/>
                <w:sz w:val="24"/>
              </w:rPr>
              <w:t>1.设备费</w:t>
            </w:r>
          </w:p>
        </w:tc>
        <w:tc>
          <w:tcPr>
            <w:tcW w:w="3643" w:type="dxa"/>
            <w:gridSpan w:val="2"/>
            <w:vAlign w:val="center"/>
          </w:tcPr>
          <w:p w14:paraId="0C80C785">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682F93B5">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2E6571B7">
            <w:pPr>
              <w:wordWrap w:val="0"/>
              <w:spacing w:line="360" w:lineRule="auto"/>
              <w:jc w:val="center"/>
              <w:outlineLvl w:val="0"/>
              <w:rPr>
                <w:sz w:val="24"/>
              </w:rPr>
            </w:pPr>
            <w:r>
              <w:rPr>
                <w:rFonts w:hint="eastAsia"/>
                <w:sz w:val="24"/>
              </w:rPr>
              <w:t>4</w:t>
            </w:r>
          </w:p>
        </w:tc>
        <w:tc>
          <w:tcPr>
            <w:tcW w:w="3852" w:type="dxa"/>
            <w:gridSpan w:val="3"/>
            <w:vAlign w:val="center"/>
          </w:tcPr>
          <w:p w14:paraId="04C853B3">
            <w:pPr>
              <w:wordWrap w:val="0"/>
              <w:spacing w:line="360" w:lineRule="auto"/>
              <w:outlineLvl w:val="0"/>
              <w:rPr>
                <w:sz w:val="24"/>
              </w:rPr>
            </w:pPr>
            <w:r>
              <w:rPr>
                <w:rFonts w:hint="eastAsia"/>
                <w:sz w:val="24"/>
              </w:rPr>
              <w:t>其中：购置设备费</w:t>
            </w:r>
          </w:p>
        </w:tc>
        <w:tc>
          <w:tcPr>
            <w:tcW w:w="3643" w:type="dxa"/>
            <w:gridSpan w:val="2"/>
            <w:vAlign w:val="center"/>
          </w:tcPr>
          <w:p w14:paraId="143FA1D1">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70178C06">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04427D38">
            <w:pPr>
              <w:wordWrap w:val="0"/>
              <w:spacing w:line="360" w:lineRule="auto"/>
              <w:jc w:val="center"/>
              <w:outlineLvl w:val="0"/>
              <w:rPr>
                <w:sz w:val="24"/>
              </w:rPr>
            </w:pPr>
            <w:r>
              <w:rPr>
                <w:rFonts w:hint="eastAsia"/>
                <w:sz w:val="24"/>
              </w:rPr>
              <w:t>5</w:t>
            </w:r>
          </w:p>
        </w:tc>
        <w:tc>
          <w:tcPr>
            <w:tcW w:w="3852" w:type="dxa"/>
            <w:gridSpan w:val="3"/>
            <w:vAlign w:val="center"/>
          </w:tcPr>
          <w:p w14:paraId="05CA877E">
            <w:pPr>
              <w:wordWrap w:val="0"/>
              <w:spacing w:line="360" w:lineRule="auto"/>
              <w:outlineLvl w:val="0"/>
              <w:rPr>
                <w:sz w:val="24"/>
              </w:rPr>
            </w:pPr>
            <w:r>
              <w:rPr>
                <w:rFonts w:hint="eastAsia"/>
                <w:sz w:val="24"/>
              </w:rPr>
              <w:t>2.业务费</w:t>
            </w:r>
          </w:p>
        </w:tc>
        <w:tc>
          <w:tcPr>
            <w:tcW w:w="3643" w:type="dxa"/>
            <w:gridSpan w:val="2"/>
            <w:vAlign w:val="center"/>
          </w:tcPr>
          <w:p w14:paraId="45BC9E73">
            <w:pPr>
              <w:wordWrap w:val="0"/>
              <w:spacing w:line="360" w:lineRule="auto"/>
              <w:jc w:val="center"/>
              <w:outlineLvl w:val="0"/>
              <w:rPr>
                <w:rFonts w:ascii="宋体" w:eastAsia="宋体" w:hAnsi="宋体" w:cs="宋体"/>
                <w:sz w:val="24"/>
              </w:rPr>
            </w:pPr>
            <w:r>
              <w:rPr>
                <w:rFonts w:ascii="宋体" w:eastAsia="宋体" w:hAnsi="宋体" w:cs="宋体"/>
                <w:sz w:val="24"/>
              </w:rPr>
              <w:t>1.50</w:t>
            </w:r>
          </w:p>
        </w:tc>
      </w:tr>
      <w:tr w14:paraId="42DB7464">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5263B1BF">
            <w:pPr>
              <w:wordWrap w:val="0"/>
              <w:spacing w:line="360" w:lineRule="auto"/>
              <w:jc w:val="center"/>
              <w:outlineLvl w:val="0"/>
              <w:rPr>
                <w:sz w:val="24"/>
              </w:rPr>
            </w:pPr>
            <w:r>
              <w:rPr>
                <w:rFonts w:hint="eastAsia"/>
                <w:sz w:val="24"/>
              </w:rPr>
              <w:t>6</w:t>
            </w:r>
          </w:p>
        </w:tc>
        <w:tc>
          <w:tcPr>
            <w:tcW w:w="3852" w:type="dxa"/>
            <w:gridSpan w:val="3"/>
            <w:vAlign w:val="center"/>
          </w:tcPr>
          <w:p w14:paraId="55A6D80F">
            <w:pPr>
              <w:wordWrap w:val="0"/>
              <w:spacing w:line="360" w:lineRule="auto"/>
              <w:outlineLvl w:val="0"/>
              <w:rPr>
                <w:sz w:val="24"/>
              </w:rPr>
            </w:pPr>
            <w:r>
              <w:rPr>
                <w:rFonts w:hint="eastAsia"/>
                <w:sz w:val="24"/>
              </w:rPr>
              <w:t>3.劳务费</w:t>
            </w:r>
          </w:p>
        </w:tc>
        <w:tc>
          <w:tcPr>
            <w:tcW w:w="3643" w:type="dxa"/>
            <w:gridSpan w:val="2"/>
            <w:vAlign w:val="center"/>
          </w:tcPr>
          <w:p w14:paraId="7CBB91F6">
            <w:pPr>
              <w:wordWrap w:val="0"/>
              <w:spacing w:line="360" w:lineRule="auto"/>
              <w:jc w:val="center"/>
              <w:outlineLvl w:val="0"/>
              <w:rPr>
                <w:rFonts w:ascii="宋体" w:eastAsia="宋体" w:hAnsi="宋体" w:cs="宋体"/>
                <w:sz w:val="24"/>
              </w:rPr>
            </w:pPr>
            <w:r>
              <w:rPr>
                <w:rFonts w:ascii="宋体" w:eastAsia="宋体" w:hAnsi="宋体" w:cs="宋体"/>
                <w:sz w:val="24"/>
              </w:rPr>
              <w:t>3.00</w:t>
            </w:r>
          </w:p>
        </w:tc>
      </w:tr>
      <w:tr w14:paraId="2EEA389E">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780CFB10">
            <w:pPr>
              <w:wordWrap w:val="0"/>
              <w:spacing w:line="360" w:lineRule="auto"/>
              <w:jc w:val="center"/>
              <w:outlineLvl w:val="0"/>
              <w:rPr>
                <w:sz w:val="24"/>
              </w:rPr>
            </w:pPr>
            <w:r>
              <w:rPr>
                <w:rFonts w:hint="eastAsia"/>
                <w:sz w:val="24"/>
              </w:rPr>
              <w:t>7</w:t>
            </w:r>
          </w:p>
        </w:tc>
        <w:tc>
          <w:tcPr>
            <w:tcW w:w="3852" w:type="dxa"/>
            <w:gridSpan w:val="3"/>
            <w:vAlign w:val="center"/>
          </w:tcPr>
          <w:p w14:paraId="250893BE">
            <w:pPr>
              <w:wordWrap w:val="0"/>
              <w:spacing w:line="360" w:lineRule="auto"/>
              <w:outlineLvl w:val="0"/>
              <w:rPr>
                <w:sz w:val="24"/>
              </w:rPr>
            </w:pPr>
            <w:r>
              <w:rPr>
                <w:rFonts w:hint="eastAsia"/>
                <w:sz w:val="24"/>
              </w:rPr>
              <w:t>（二）间接费用</w:t>
            </w:r>
          </w:p>
        </w:tc>
        <w:tc>
          <w:tcPr>
            <w:tcW w:w="3643" w:type="dxa"/>
            <w:gridSpan w:val="2"/>
            <w:vAlign w:val="center"/>
          </w:tcPr>
          <w:p w14:paraId="5518AE79">
            <w:pPr>
              <w:wordWrap w:val="0"/>
              <w:spacing w:line="360" w:lineRule="auto"/>
              <w:jc w:val="center"/>
              <w:outlineLvl w:val="0"/>
              <w:rPr>
                <w:rFonts w:ascii="宋体" w:eastAsia="宋体" w:hAnsi="宋体" w:cs="宋体"/>
                <w:sz w:val="24"/>
              </w:rPr>
            </w:pPr>
            <w:r>
              <w:rPr>
                <w:rFonts w:ascii="宋体" w:eastAsia="宋体" w:hAnsi="宋体" w:cs="宋体"/>
                <w:sz w:val="24"/>
              </w:rPr>
              <w:t>0.50</w:t>
            </w:r>
          </w:p>
        </w:tc>
      </w:tr>
      <w:tr w14:paraId="423C98D3">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6A8AC503">
            <w:pPr>
              <w:wordWrap w:val="0"/>
              <w:spacing w:line="360" w:lineRule="auto"/>
              <w:jc w:val="center"/>
              <w:outlineLvl w:val="0"/>
              <w:rPr>
                <w:sz w:val="24"/>
              </w:rPr>
            </w:pPr>
            <w:r>
              <w:rPr>
                <w:rFonts w:hint="eastAsia"/>
                <w:sz w:val="24"/>
              </w:rPr>
              <w:t>8</w:t>
            </w:r>
          </w:p>
        </w:tc>
        <w:tc>
          <w:tcPr>
            <w:tcW w:w="3852" w:type="dxa"/>
            <w:gridSpan w:val="3"/>
            <w:vAlign w:val="center"/>
          </w:tcPr>
          <w:p w14:paraId="68B4E618">
            <w:pPr>
              <w:wordWrap w:val="0"/>
              <w:spacing w:line="360" w:lineRule="auto"/>
              <w:outlineLvl w:val="0"/>
              <w:rPr>
                <w:sz w:val="24"/>
              </w:rPr>
            </w:pPr>
            <w:r>
              <w:rPr>
                <w:rFonts w:hint="eastAsia"/>
                <w:color w:val="000000"/>
                <w:sz w:val="24"/>
              </w:rPr>
              <w:t>其中：绩效支出</w:t>
            </w:r>
          </w:p>
        </w:tc>
        <w:tc>
          <w:tcPr>
            <w:tcW w:w="3643" w:type="dxa"/>
            <w:gridSpan w:val="2"/>
            <w:vAlign w:val="center"/>
          </w:tcPr>
          <w:p w14:paraId="7EEC1708">
            <w:pPr>
              <w:wordWrap w:val="0"/>
              <w:spacing w:line="360" w:lineRule="auto"/>
              <w:jc w:val="center"/>
              <w:outlineLvl w:val="0"/>
              <w:rPr>
                <w:rFonts w:ascii="宋体" w:eastAsia="宋体" w:hAnsi="宋体" w:cs="宋体"/>
                <w:sz w:val="24"/>
              </w:rPr>
            </w:pPr>
            <w:r>
              <w:rPr>
                <w:rFonts w:ascii="宋体" w:eastAsia="宋体" w:hAnsi="宋体" w:cs="宋体"/>
                <w:sz w:val="24"/>
              </w:rPr>
              <w:t>0.25</w:t>
            </w:r>
          </w:p>
        </w:tc>
      </w:tr>
      <w:tr w14:paraId="3CE285BB">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29BFA780">
            <w:pPr>
              <w:wordWrap w:val="0"/>
              <w:spacing w:line="360" w:lineRule="auto"/>
              <w:jc w:val="center"/>
              <w:outlineLvl w:val="0"/>
              <w:rPr>
                <w:sz w:val="24"/>
              </w:rPr>
            </w:pPr>
            <w:r>
              <w:rPr>
                <w:rFonts w:hint="eastAsia"/>
                <w:sz w:val="24"/>
              </w:rPr>
              <w:t>9</w:t>
            </w:r>
          </w:p>
        </w:tc>
        <w:tc>
          <w:tcPr>
            <w:tcW w:w="3852" w:type="dxa"/>
            <w:gridSpan w:val="3"/>
            <w:vAlign w:val="center"/>
          </w:tcPr>
          <w:p w14:paraId="3889B2F7">
            <w:pPr>
              <w:wordWrap w:val="0"/>
              <w:spacing w:line="360" w:lineRule="auto"/>
              <w:outlineLvl w:val="0"/>
              <w:rPr>
                <w:color w:val="000000"/>
                <w:sz w:val="24"/>
              </w:rPr>
            </w:pPr>
            <w:r>
              <w:rPr>
                <w:rFonts w:hint="eastAsia"/>
                <w:b/>
                <w:bCs/>
                <w:sz w:val="24"/>
              </w:rPr>
              <w:t>二、自筹资金</w:t>
            </w:r>
          </w:p>
        </w:tc>
        <w:tc>
          <w:tcPr>
            <w:tcW w:w="3643" w:type="dxa"/>
            <w:gridSpan w:val="2"/>
            <w:vAlign w:val="center"/>
          </w:tcPr>
          <w:p w14:paraId="15A382ED">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BC77AF9">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59312349">
            <w:pPr>
              <w:wordWrap w:val="0"/>
              <w:spacing w:line="360" w:lineRule="auto"/>
              <w:jc w:val="center"/>
              <w:outlineLvl w:val="0"/>
              <w:rPr>
                <w:sz w:val="24"/>
              </w:rPr>
            </w:pPr>
            <w:r>
              <w:rPr>
                <w:rFonts w:hint="eastAsia"/>
                <w:sz w:val="24"/>
              </w:rPr>
              <w:t>1</w:t>
            </w:r>
            <w:r>
              <w:rPr>
                <w:sz w:val="24"/>
              </w:rPr>
              <w:t>0</w:t>
            </w:r>
          </w:p>
        </w:tc>
        <w:tc>
          <w:tcPr>
            <w:tcW w:w="3852" w:type="dxa"/>
            <w:gridSpan w:val="3"/>
            <w:vAlign w:val="center"/>
          </w:tcPr>
          <w:p w14:paraId="4D2384E1">
            <w:pPr>
              <w:wordWrap w:val="0"/>
              <w:spacing w:line="360" w:lineRule="auto"/>
              <w:outlineLvl w:val="0"/>
              <w:rPr>
                <w:b/>
                <w:bCs/>
                <w:sz w:val="24"/>
              </w:rPr>
            </w:pPr>
            <w:r>
              <w:rPr>
                <w:rFonts w:hint="eastAsia"/>
                <w:b/>
                <w:bCs/>
                <w:sz w:val="24"/>
              </w:rPr>
              <w:t>三、配套经费</w:t>
            </w:r>
          </w:p>
        </w:tc>
        <w:tc>
          <w:tcPr>
            <w:tcW w:w="3643" w:type="dxa"/>
            <w:gridSpan w:val="2"/>
            <w:vAlign w:val="center"/>
          </w:tcPr>
          <w:p w14:paraId="66AD9203">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B00B17E">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1EC55BEE">
            <w:pPr>
              <w:wordWrap w:val="0"/>
              <w:spacing w:line="360" w:lineRule="auto"/>
              <w:jc w:val="center"/>
              <w:outlineLvl w:val="0"/>
              <w:rPr>
                <w:sz w:val="24"/>
              </w:rPr>
            </w:pPr>
            <w:r>
              <w:rPr>
                <w:rFonts w:hint="eastAsia"/>
                <w:sz w:val="24"/>
              </w:rPr>
              <w:t>1</w:t>
            </w:r>
            <w:r>
              <w:rPr>
                <w:sz w:val="24"/>
              </w:rPr>
              <w:t>1</w:t>
            </w:r>
          </w:p>
        </w:tc>
        <w:tc>
          <w:tcPr>
            <w:tcW w:w="3852" w:type="dxa"/>
            <w:gridSpan w:val="3"/>
            <w:vAlign w:val="center"/>
          </w:tcPr>
          <w:p w14:paraId="14647927">
            <w:pPr>
              <w:wordWrap w:val="0"/>
              <w:spacing w:line="360" w:lineRule="auto"/>
              <w:jc w:val="center"/>
              <w:outlineLvl w:val="0"/>
              <w:rPr>
                <w:b/>
                <w:bCs/>
                <w:sz w:val="24"/>
              </w:rPr>
            </w:pPr>
            <w:r>
              <w:rPr>
                <w:rFonts w:hint="eastAsia"/>
                <w:b/>
                <w:bCs/>
                <w:sz w:val="24"/>
              </w:rPr>
              <w:t>合 计</w:t>
            </w:r>
          </w:p>
        </w:tc>
        <w:tc>
          <w:tcPr>
            <w:tcW w:w="3643" w:type="dxa"/>
            <w:gridSpan w:val="2"/>
            <w:vAlign w:val="center"/>
          </w:tcPr>
          <w:p w14:paraId="6D888FC7">
            <w:pPr>
              <w:wordWrap w:val="0"/>
              <w:spacing w:line="360" w:lineRule="auto"/>
              <w:jc w:val="center"/>
              <w:outlineLvl w:val="0"/>
              <w:rPr>
                <w:rFonts w:ascii="宋体" w:eastAsia="宋体" w:hAnsi="宋体" w:cs="宋体"/>
                <w:sz w:val="24"/>
              </w:rPr>
            </w:pPr>
            <w:r>
              <w:rPr>
                <w:rFonts w:ascii="宋体" w:eastAsia="宋体" w:hAnsi="宋体" w:cs="宋体"/>
                <w:sz w:val="24"/>
              </w:rPr>
              <w:t>5.00</w:t>
            </w:r>
          </w:p>
        </w:tc>
      </w:tr>
      <w:tr w14:paraId="36C9276E">
        <w:tblPrEx>
          <w:tblW w:w="0" w:type="auto"/>
          <w:jc w:val="center"/>
          <w:tblLayout w:type="fixed"/>
          <w:tblCellMar>
            <w:top w:w="0" w:type="dxa"/>
            <w:left w:w="108" w:type="dxa"/>
            <w:bottom w:w="0" w:type="dxa"/>
            <w:right w:w="108" w:type="dxa"/>
          </w:tblCellMar>
        </w:tblPrEx>
        <w:trPr>
          <w:trHeight w:hRule="exact" w:val="907"/>
          <w:jc w:val="center"/>
        </w:trPr>
        <w:tc>
          <w:tcPr>
            <w:tcW w:w="4004" w:type="dxa"/>
            <w:gridSpan w:val="2"/>
            <w:vAlign w:val="center"/>
          </w:tcPr>
          <w:p w14:paraId="54A5ED56">
            <w:pPr>
              <w:wordWrap w:val="0"/>
              <w:spacing w:line="360" w:lineRule="auto"/>
              <w:jc w:val="center"/>
              <w:outlineLvl w:val="0"/>
              <w:rPr>
                <w:sz w:val="24"/>
              </w:rPr>
            </w:pPr>
            <w:r>
              <w:rPr>
                <w:rFonts w:hint="eastAsia"/>
                <w:sz w:val="24"/>
              </w:rPr>
              <w:t>省自然基金经费拨付进度</w:t>
            </w:r>
          </w:p>
        </w:tc>
        <w:tc>
          <w:tcPr>
            <w:tcW w:w="1843" w:type="dxa"/>
            <w:vAlign w:val="center"/>
          </w:tcPr>
          <w:p w14:paraId="7C8EEFC7">
            <w:pPr>
              <w:wordWrap w:val="0"/>
              <w:spacing w:line="360" w:lineRule="auto"/>
              <w:jc w:val="center"/>
              <w:outlineLvl w:val="0"/>
              <w:rPr>
                <w:b/>
                <w:bCs/>
                <w:sz w:val="24"/>
              </w:rPr>
            </w:pPr>
            <w:r>
              <w:rPr>
                <w:rFonts w:hint="eastAsia"/>
                <w:sz w:val="24"/>
              </w:rPr>
              <w:t>第</w:t>
            </w:r>
            <w:r>
              <w:rPr>
                <w:sz w:val="24"/>
              </w:rPr>
              <w:t>1</w:t>
            </w:r>
            <w:r>
              <w:rPr>
                <w:rFonts w:hint="eastAsia"/>
                <w:sz w:val="24"/>
              </w:rPr>
              <w:t>年</w:t>
            </w:r>
          </w:p>
        </w:tc>
        <w:tc>
          <w:tcPr>
            <w:tcW w:w="1842" w:type="dxa"/>
            <w:gridSpan w:val="2"/>
            <w:vAlign w:val="center"/>
          </w:tcPr>
          <w:p w14:paraId="1291A8F2">
            <w:pPr>
              <w:wordWrap w:val="0"/>
              <w:spacing w:line="360" w:lineRule="auto"/>
              <w:jc w:val="center"/>
              <w:outlineLvl w:val="0"/>
              <w:rPr>
                <w:b/>
                <w:bCs/>
                <w:sz w:val="24"/>
              </w:rPr>
            </w:pPr>
            <w:r>
              <w:rPr>
                <w:rFonts w:hint="eastAsia"/>
                <w:sz w:val="24"/>
              </w:rPr>
              <w:t>第</w:t>
            </w:r>
            <w:r>
              <w:rPr>
                <w:sz w:val="24"/>
              </w:rPr>
              <w:t>2</w:t>
            </w:r>
            <w:r>
              <w:rPr>
                <w:rFonts w:hint="eastAsia"/>
                <w:sz w:val="24"/>
              </w:rPr>
              <w:t>年</w:t>
            </w:r>
          </w:p>
        </w:tc>
        <w:tc>
          <w:tcPr>
            <w:tcW w:w="1822" w:type="dxa"/>
            <w:vAlign w:val="center"/>
          </w:tcPr>
          <w:p w14:paraId="790B04EE">
            <w:pPr>
              <w:wordWrap w:val="0"/>
              <w:spacing w:line="360" w:lineRule="auto"/>
              <w:jc w:val="center"/>
              <w:outlineLvl w:val="0"/>
              <w:rPr>
                <w:sz w:val="24"/>
              </w:rPr>
            </w:pPr>
            <w:r>
              <w:rPr>
                <w:rFonts w:hint="eastAsia"/>
                <w:sz w:val="24"/>
              </w:rPr>
              <w:t>第</w:t>
            </w:r>
            <w:r>
              <w:rPr>
                <w:sz w:val="24"/>
              </w:rPr>
              <w:t>3</w:t>
            </w:r>
            <w:r>
              <w:rPr>
                <w:rFonts w:hint="eastAsia"/>
                <w:sz w:val="24"/>
              </w:rPr>
              <w:t>年</w:t>
            </w:r>
          </w:p>
        </w:tc>
      </w:tr>
      <w:tr w14:paraId="605DA44F">
        <w:tblPrEx>
          <w:tblW w:w="0" w:type="auto"/>
          <w:jc w:val="center"/>
          <w:tblLayout w:type="fixed"/>
          <w:tblCellMar>
            <w:top w:w="0" w:type="dxa"/>
            <w:left w:w="108" w:type="dxa"/>
            <w:bottom w:w="0" w:type="dxa"/>
            <w:right w:w="108" w:type="dxa"/>
          </w:tblCellMar>
        </w:tblPrEx>
        <w:trPr>
          <w:trHeight w:hRule="exact" w:val="907"/>
          <w:jc w:val="center"/>
        </w:trPr>
        <w:tc>
          <w:tcPr>
            <w:tcW w:w="4004" w:type="dxa"/>
            <w:gridSpan w:val="2"/>
            <w:vAlign w:val="center"/>
          </w:tcPr>
          <w:p w14:paraId="5DFA824C">
            <w:pPr>
              <w:wordWrap w:val="0"/>
              <w:spacing w:line="360" w:lineRule="auto"/>
              <w:jc w:val="center"/>
              <w:outlineLvl w:val="0"/>
              <w:rPr>
                <w:sz w:val="24"/>
              </w:rPr>
            </w:pPr>
            <w:r>
              <w:rPr>
                <w:rFonts w:hint="eastAsia"/>
                <w:color w:val="000000"/>
                <w:sz w:val="24"/>
              </w:rPr>
              <w:t>金额</w:t>
            </w:r>
          </w:p>
        </w:tc>
        <w:tc>
          <w:tcPr>
            <w:tcW w:w="1843" w:type="dxa"/>
            <w:vAlign w:val="center"/>
          </w:tcPr>
          <w:p w14:paraId="6E65878E">
            <w:pPr>
              <w:wordWrap w:val="0"/>
              <w:spacing w:line="360" w:lineRule="auto"/>
              <w:jc w:val="center"/>
              <w:outlineLvl w:val="0"/>
              <w:rPr>
                <w:b/>
                <w:bCs/>
                <w:sz w:val="24"/>
              </w:rPr>
            </w:pPr>
            <w:bookmarkStart w:id="47" w:name="jybk1"/>
            <w:r>
              <w:rPr>
                <w:rFonts w:ascii="宋体" w:eastAsia="宋体" w:hAnsi="宋体" w:cs="宋体" w:hint="eastAsia"/>
                <w:sz w:val="24"/>
              </w:rPr>
              <w:t>5.00</w:t>
            </w:r>
            <w:bookmarkEnd w:id="47"/>
            <w:r>
              <w:rPr>
                <w:rFonts w:hint="eastAsia"/>
                <w:sz w:val="24"/>
              </w:rPr>
              <w:t>万元</w:t>
            </w:r>
          </w:p>
        </w:tc>
        <w:tc>
          <w:tcPr>
            <w:tcW w:w="1842" w:type="dxa"/>
            <w:gridSpan w:val="2"/>
            <w:vAlign w:val="center"/>
          </w:tcPr>
          <w:p w14:paraId="480E4CA5">
            <w:pPr>
              <w:wordWrap w:val="0"/>
              <w:spacing w:line="360" w:lineRule="auto"/>
              <w:jc w:val="center"/>
              <w:outlineLvl w:val="0"/>
              <w:rPr>
                <w:b/>
                <w:bCs/>
                <w:sz w:val="24"/>
              </w:rPr>
            </w:pPr>
            <w:bookmarkStart w:id="48" w:name="jybk2"/>
            <w:r>
              <w:rPr>
                <w:rFonts w:ascii="宋体" w:eastAsia="宋体" w:hAnsi="宋体" w:cs="宋体" w:hint="eastAsia"/>
                <w:sz w:val="24"/>
              </w:rPr>
              <w:t>0.00</w:t>
            </w:r>
            <w:bookmarkEnd w:id="48"/>
            <w:r>
              <w:rPr>
                <w:rFonts w:hint="eastAsia"/>
                <w:sz w:val="24"/>
              </w:rPr>
              <w:t>万元</w:t>
            </w:r>
          </w:p>
        </w:tc>
        <w:tc>
          <w:tcPr>
            <w:tcW w:w="1822" w:type="dxa"/>
            <w:vAlign w:val="center"/>
          </w:tcPr>
          <w:p w14:paraId="679F2BBB">
            <w:pPr>
              <w:wordWrap w:val="0"/>
              <w:spacing w:line="360" w:lineRule="auto"/>
              <w:jc w:val="center"/>
              <w:outlineLvl w:val="0"/>
              <w:rPr>
                <w:sz w:val="24"/>
              </w:rPr>
            </w:pPr>
            <w:bookmarkStart w:id="49" w:name="jybk3"/>
            <w:r>
              <w:rPr>
                <w:rFonts w:ascii="宋体" w:eastAsia="宋体" w:hAnsi="宋体" w:cs="宋体" w:hint="eastAsia"/>
                <w:sz w:val="24"/>
              </w:rPr>
              <w:t>0.00</w:t>
            </w:r>
            <w:bookmarkEnd w:id="49"/>
            <w:r>
              <w:rPr>
                <w:rFonts w:hint="eastAsia"/>
                <w:sz w:val="24"/>
              </w:rPr>
              <w:t>万元</w:t>
            </w:r>
          </w:p>
        </w:tc>
      </w:tr>
    </w:tbl>
    <w:p w14:paraId="037562D0">
      <w:pPr>
        <w:wordWrap w:val="0"/>
        <w:rPr>
          <w:sz w:val="21"/>
          <w:szCs w:val="21"/>
        </w:rPr>
      </w:pPr>
      <w:r>
        <w:rPr>
          <w:rFonts w:hint="eastAsia"/>
          <w:sz w:val="21"/>
          <w:szCs w:val="21"/>
        </w:rPr>
        <w:t>注：1.间接费用无需编制预算说明；2.绩效支出在间接费用中无比例限制。</w:t>
      </w:r>
    </w:p>
    <w:tbl>
      <w:tblPr>
        <w:tblStyle w:val="TableNormal"/>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39"/>
      </w:tblGrid>
      <w:tr w14:paraId="7C965B0D">
        <w:tblPrEx>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9539" w:type="dxa"/>
            <w:tcBorders>
              <w:top w:val="single" w:sz="4" w:space="0" w:color="auto"/>
              <w:left w:val="single" w:sz="4" w:space="0" w:color="auto"/>
              <w:bottom w:val="single" w:sz="4" w:space="0" w:color="auto"/>
              <w:right w:val="single" w:sz="4" w:space="0" w:color="auto"/>
            </w:tcBorders>
          </w:tcPr>
          <w:p w14:paraId="495C7F8F">
            <w:pPr>
              <w:wordWrap w:val="0"/>
              <w:rPr>
                <w:b/>
                <w:szCs w:val="28"/>
              </w:rPr>
            </w:pPr>
            <w:r>
              <w:rPr>
                <w:rFonts w:hint="eastAsia"/>
                <w:b/>
                <w:szCs w:val="28"/>
              </w:rPr>
              <w:t>项目预算基本测算说明（不包含单价</w:t>
            </w:r>
            <w:r>
              <w:rPr>
                <w:b/>
                <w:szCs w:val="28"/>
              </w:rPr>
              <w:t>50</w:t>
            </w:r>
            <w:r>
              <w:rPr>
                <w:rFonts w:hint="eastAsia"/>
                <w:b/>
                <w:szCs w:val="28"/>
              </w:rPr>
              <w:t>万以上的设备详细说明）</w:t>
            </w:r>
          </w:p>
        </w:tc>
      </w:tr>
      <w:tr w14:paraId="5DB8AA6F">
        <w:tblPrEx>
          <w:tblW w:w="9539" w:type="dxa"/>
          <w:jc w:val="center"/>
          <w:tblLayout w:type="fixed"/>
          <w:tblCellMar>
            <w:top w:w="0" w:type="dxa"/>
            <w:left w:w="108" w:type="dxa"/>
            <w:bottom w:w="0" w:type="dxa"/>
            <w:right w:w="108" w:type="dxa"/>
          </w:tblCellMar>
        </w:tblPrEx>
        <w:trPr>
          <w:trHeight w:val="464"/>
          <w:jc w:val="center"/>
        </w:trPr>
        <w:tc>
          <w:tcPr>
            <w:tcW w:w="9539" w:type="dxa"/>
            <w:tcBorders>
              <w:top w:val="single" w:sz="4" w:space="0" w:color="auto"/>
              <w:left w:val="single" w:sz="4" w:space="0" w:color="auto"/>
              <w:bottom w:val="single" w:sz="4" w:space="0" w:color="auto"/>
              <w:right w:val="single" w:sz="4" w:space="0" w:color="auto"/>
            </w:tcBorders>
          </w:tcPr>
          <w:p w14:paraId="2F2FF437">
            <w:pPr>
              <w:widowControl/>
              <w:shd w:val="clear" w:color="auto" w:fill="FFFFFF"/>
              <w:spacing w:before="0" w:after="0" w:line="360" w:lineRule="atLeast"/>
              <w:ind w:left="0" w:right="0" w:firstLine="0"/>
              <w:rPr>
                <w:rFonts w:ascii="宋体" w:hAnsi="宋体" w:cs="宋体"/>
                <w:kern w:val="0"/>
                <w:sz w:val="24"/>
              </w:rPr>
            </w:pPr>
            <w:bookmarkStart w:id="50" w:name="qtzc"/>
            <w:r>
              <w:rPr>
                <w:rFonts w:ascii="宋体" w:hAnsi="宋体" w:cs="宋体"/>
                <w:b/>
                <w:bCs/>
                <w:color w:val="676A6C"/>
                <w:kern w:val="0"/>
                <w:sz w:val="24"/>
              </w:rPr>
              <w:t>（一）直接费用</w:t>
            </w:r>
            <w:r>
              <w:rPr>
                <w:rFonts w:ascii="宋体" w:hAnsi="宋体" w:cs="宋体"/>
                <w:b/>
                <w:bCs/>
                <w:color w:val="000000"/>
                <w:kern w:val="0"/>
                <w:sz w:val="24"/>
              </w:rPr>
              <w:t>(4.5</w:t>
            </w:r>
            <w:r>
              <w:rPr>
                <w:rFonts w:ascii="宋体" w:hAnsi="宋体" w:cs="宋体"/>
                <w:b/>
                <w:bCs/>
                <w:color w:val="000000"/>
                <w:kern w:val="0"/>
                <w:sz w:val="24"/>
              </w:rPr>
              <w:t>万)</w:t>
            </w:r>
          </w:p>
          <w:p>
            <w:pPr>
              <w:widowControl/>
              <w:shd w:val="clear" w:color="auto" w:fill="FFFFFF"/>
              <w:spacing w:before="0" w:after="0" w:line="360" w:lineRule="atLeast"/>
              <w:ind w:left="0" w:right="0" w:firstLine="0"/>
              <w:rPr>
                <w:rFonts w:ascii="宋体" w:hAnsi="宋体" w:cs="宋体"/>
                <w:kern w:val="0"/>
                <w:sz w:val="24"/>
              </w:rPr>
            </w:pPr>
            <w:r>
              <w:rPr>
                <w:rFonts w:ascii="宋体" w:hAnsi="宋体" w:cs="宋体"/>
                <w:color w:val="676A6C"/>
                <w:kern w:val="0"/>
                <w:sz w:val="24"/>
              </w:rPr>
              <w:t>1.</w:t>
            </w:r>
            <w:r>
              <w:rPr>
                <w:rFonts w:ascii="宋体" w:hAnsi="宋体" w:cs="宋体"/>
                <w:color w:val="676A6C"/>
                <w:kern w:val="0"/>
                <w:sz w:val="24"/>
              </w:rPr>
              <w:t>设备费：无</w:t>
            </w:r>
          </w:p>
          <w:p>
            <w:pPr>
              <w:widowControl/>
              <w:shd w:val="clear" w:color="auto" w:fill="FFFFFF"/>
              <w:spacing w:before="0" w:after="0" w:line="360" w:lineRule="atLeast"/>
              <w:ind w:left="0" w:right="0" w:firstLine="0"/>
              <w:rPr>
                <w:rFonts w:ascii="宋体" w:hAnsi="宋体" w:cs="宋体"/>
                <w:kern w:val="0"/>
                <w:sz w:val="24"/>
              </w:rPr>
            </w:pPr>
            <w:r>
              <w:rPr>
                <w:rFonts w:ascii="宋体" w:hAnsi="宋体" w:cs="宋体"/>
                <w:color w:val="676A6C"/>
                <w:kern w:val="0"/>
                <w:sz w:val="24"/>
              </w:rPr>
              <w:t>2.</w:t>
            </w:r>
            <w:r>
              <w:rPr>
                <w:rFonts w:ascii="宋体" w:hAnsi="宋体" w:cs="宋体"/>
                <w:color w:val="676A6C"/>
                <w:kern w:val="0"/>
                <w:sz w:val="24"/>
              </w:rPr>
              <w:t>业务费(1.5万)</w:t>
            </w:r>
          </w:p>
          <w:p>
            <w:pPr>
              <w:widowControl/>
              <w:spacing w:before="0" w:after="75" w:line="360" w:lineRule="atLeast"/>
              <w:ind w:firstLine="0"/>
              <w:rPr>
                <w:rFonts w:ascii="宋体" w:hAnsi="宋体" w:cs="宋体"/>
                <w:kern w:val="0"/>
                <w:sz w:val="24"/>
              </w:rPr>
            </w:pPr>
            <w:r>
              <w:rPr>
                <w:rFonts w:ascii="宋体" w:hAnsi="宋体" w:cs="宋体"/>
                <w:kern w:val="0"/>
                <w:sz w:val="24"/>
              </w:rPr>
              <w:t>（1)项目组成员预计前往成都、上海、长春等地进行调研、学术交流、参加学术会议等活动。出差共约7天，平均每人每日住宿费300元，伙食及交通补助100元，往返交通每人每次按2200元计算，项目执行期间预计出差3人次，差旅费总计为1.5万。</w:t>
            </w:r>
          </w:p>
          <w:p>
            <w:pPr>
              <w:widowControl/>
              <w:spacing w:before="0" w:after="0" w:line="360" w:lineRule="atLeast"/>
              <w:ind w:firstLine="0"/>
              <w:rPr>
                <w:rFonts w:ascii="宋体" w:hAnsi="宋体" w:cs="宋体"/>
                <w:kern w:val="0"/>
                <w:sz w:val="24"/>
              </w:rPr>
            </w:pPr>
            <w:r>
              <w:rPr>
                <w:rFonts w:ascii="宋体" w:hAnsi="宋体" w:cs="宋体"/>
                <w:color w:val="676A6C"/>
                <w:kern w:val="0"/>
                <w:sz w:val="24"/>
              </w:rPr>
              <w:t>3.</w:t>
            </w:r>
            <w:r>
              <w:rPr>
                <w:rFonts w:ascii="宋体" w:hAnsi="宋体" w:cs="宋体"/>
                <w:color w:val="676A6C"/>
                <w:kern w:val="0"/>
                <w:sz w:val="24"/>
              </w:rPr>
              <w:t>劳务费(3万)</w:t>
            </w:r>
          </w:p>
          <w:p>
            <w:pPr>
              <w:widowControl/>
              <w:spacing w:before="0" w:after="0" w:line="360" w:lineRule="atLeast"/>
              <w:ind w:firstLine="0"/>
              <w:rPr>
                <w:rFonts w:ascii="宋体" w:hAnsi="宋体" w:cs="宋体"/>
                <w:kern w:val="0"/>
                <w:sz w:val="24"/>
              </w:rPr>
            </w:pPr>
            <w:r>
              <w:rPr>
                <w:rFonts w:ascii="宋体" w:hAnsi="宋体" w:cs="宋体"/>
                <w:kern w:val="0"/>
                <w:sz w:val="24"/>
              </w:rPr>
              <w:t>(1)项目执行期间培养博士生2名,酬金0.05万*10个月*2年</w:t>
            </w:r>
            <w:r>
              <w:rPr>
                <w:rFonts w:ascii="宋体" w:hAnsi="宋体" w:cs="宋体"/>
                <w:kern w:val="0"/>
                <w:sz w:val="24"/>
              </w:rPr>
              <w:t>*2名</w:t>
            </w:r>
            <w:r>
              <w:rPr>
                <w:rFonts w:ascii="宋体" w:hAnsi="宋体" w:cs="宋体"/>
                <w:kern w:val="0"/>
                <w:sz w:val="24"/>
              </w:rPr>
              <w:t>=2万,</w:t>
            </w:r>
          </w:p>
          <w:p>
            <w:pPr>
              <w:widowControl/>
              <w:shd w:val="clear" w:color="auto" w:fill="FFFFFF"/>
              <w:spacing w:before="0" w:after="0" w:line="360" w:lineRule="atLeast"/>
              <w:ind w:firstLine="0"/>
              <w:rPr>
                <w:rFonts w:ascii="宋体" w:hAnsi="宋体" w:cs="宋体"/>
                <w:kern w:val="0"/>
                <w:sz w:val="24"/>
              </w:rPr>
            </w:pPr>
            <w:r>
              <w:rPr>
                <w:rFonts w:ascii="宋体" w:hAnsi="宋体" w:cs="宋体"/>
                <w:color w:val="000000"/>
                <w:kern w:val="0"/>
                <w:sz w:val="24"/>
              </w:rPr>
              <w:t>(2)</w:t>
            </w:r>
            <w:r>
              <w:rPr>
                <w:rFonts w:ascii="宋体" w:hAnsi="宋体" w:cs="宋体"/>
                <w:color w:val="000000"/>
                <w:kern w:val="0"/>
                <w:sz w:val="24"/>
              </w:rPr>
              <w:t>项目执行期间预计邀请国内外专家就无限维系统的数学理论和工程应用相关问题进行咨询，每次咨询费用0.2万元，共计5次，总计为1万。</w:t>
            </w:r>
          </w:p>
          <w:p>
            <w:pPr>
              <w:widowControl/>
              <w:shd w:val="clear" w:color="auto" w:fill="FFFFFF"/>
              <w:spacing w:before="0" w:after="0" w:line="360" w:lineRule="atLeast"/>
              <w:ind w:firstLine="0"/>
              <w:rPr>
                <w:rFonts w:ascii="宋体" w:hAnsi="宋体" w:cs="宋体"/>
                <w:kern w:val="0"/>
                <w:sz w:val="24"/>
              </w:rPr>
            </w:pPr>
          </w:p>
          <w:p>
            <w:pPr>
              <w:widowControl/>
              <w:shd w:val="clear" w:color="auto" w:fill="FFFFFF"/>
              <w:spacing w:before="0" w:after="0" w:line="360" w:lineRule="atLeast"/>
              <w:ind w:firstLine="0"/>
              <w:rPr>
                <w:rFonts w:ascii="宋体" w:hAnsi="宋体" w:cs="宋体"/>
                <w:kern w:val="0"/>
                <w:sz w:val="24"/>
              </w:rPr>
            </w:pPr>
            <w:r>
              <w:rPr>
                <w:rFonts w:ascii="宋体" w:hAnsi="宋体" w:cs="宋体"/>
                <w:b/>
                <w:bCs/>
                <w:color w:val="676A6C"/>
                <w:kern w:val="0"/>
                <w:sz w:val="24"/>
              </w:rPr>
              <w:t>（二）间接费用</w:t>
            </w:r>
            <w:r>
              <w:rPr>
                <w:rFonts w:ascii="宋体" w:hAnsi="宋体" w:cs="宋体"/>
                <w:b/>
                <w:bCs/>
                <w:color w:val="676A6C"/>
                <w:kern w:val="0"/>
                <w:sz w:val="24"/>
              </w:rPr>
              <w:t>(0.5</w:t>
            </w:r>
            <w:r>
              <w:rPr>
                <w:rFonts w:ascii="宋体" w:hAnsi="宋体" w:cs="宋体"/>
                <w:b/>
                <w:bCs/>
                <w:color w:val="676A6C"/>
                <w:kern w:val="0"/>
                <w:sz w:val="24"/>
              </w:rPr>
              <w:t>万)</w:t>
            </w:r>
          </w:p>
          <w:p>
            <w:pPr>
              <w:widowControl/>
              <w:shd w:val="clear" w:color="auto" w:fill="FFFFFF"/>
              <w:spacing w:before="0" w:after="75" w:line="360" w:lineRule="atLeast"/>
              <w:ind w:firstLine="0"/>
              <w:rPr>
                <w:rFonts w:ascii="宋体" w:hAnsi="宋体" w:cs="宋体"/>
                <w:kern w:val="0"/>
                <w:sz w:val="24"/>
              </w:rPr>
            </w:pPr>
            <w:r>
              <w:rPr>
                <w:rFonts w:ascii="宋体" w:hAnsi="宋体" w:cs="宋体"/>
                <w:color w:val="676A6C"/>
                <w:kern w:val="0"/>
                <w:sz w:val="24"/>
              </w:rPr>
              <w:t>(1) </w:t>
            </w:r>
            <w:r>
              <w:rPr>
                <w:rFonts w:ascii="宋体" w:hAnsi="宋体" w:cs="宋体"/>
                <w:color w:val="676A6C"/>
                <w:kern w:val="0"/>
                <w:sz w:val="24"/>
              </w:rPr>
              <w:t>绩效支出：0.25万元，</w:t>
            </w:r>
          </w:p>
          <w:p>
            <w:pPr>
              <w:widowControl/>
              <w:shd w:val="clear" w:color="auto" w:fill="FFFFFF"/>
              <w:spacing w:before="0" w:after="0" w:line="360" w:lineRule="atLeast"/>
              <w:ind w:firstLine="0"/>
              <w:rPr>
                <w:rFonts w:ascii="宋体" w:hAnsi="宋体" w:cs="宋体"/>
                <w:kern w:val="0"/>
                <w:sz w:val="24"/>
              </w:rPr>
            </w:pPr>
            <w:r>
              <w:rPr>
                <w:rFonts w:ascii="宋体" w:hAnsi="宋体" w:cs="宋体"/>
                <w:color w:val="676A6C"/>
                <w:kern w:val="0"/>
                <w:sz w:val="24"/>
              </w:rPr>
              <w:t>(2) </w:t>
            </w:r>
            <w:r>
              <w:rPr>
                <w:rFonts w:ascii="宋体" w:hAnsi="宋体" w:cs="宋体"/>
                <w:color w:val="676A6C"/>
                <w:kern w:val="0"/>
                <w:sz w:val="24"/>
              </w:rPr>
              <w:t>管理费用：0.25万元。</w:t>
            </w:r>
          </w:p>
          <w:p>
            <w:pPr>
              <w:widowControl/>
              <w:shd w:val="clear" w:color="auto" w:fill="FFFFFF"/>
              <w:spacing w:before="0" w:after="0" w:line="360" w:lineRule="atLeast"/>
              <w:ind w:firstLine="480"/>
              <w:rPr>
                <w:rFonts w:ascii="宋体" w:hAnsi="宋体" w:cs="宋体"/>
                <w:kern w:val="0"/>
                <w:sz w:val="24"/>
              </w:rPr>
            </w:pPr>
            <w:r>
              <w:rPr>
                <w:rFonts w:ascii="宋体" w:hAnsi="宋体" w:cs="宋体"/>
                <w:kern w:val="0"/>
                <w:sz w:val="24"/>
              </w:rPr>
              <w:br/>
            </w:r>
          </w:p>
          <w:p>
            <w:pPr>
              <w:wordWrap w:val="0"/>
              <w:spacing w:line="440" w:lineRule="exact"/>
              <w:ind w:firstLine="480" w:firstLineChars="200"/>
              <w:rPr>
                <w:sz w:val="24"/>
                <w:highlight w:val="yellow"/>
              </w:rPr>
            </w:pPr>
            <w:bookmarkEnd w:id="50"/>
          </w:p>
        </w:tc>
      </w:tr>
      <w:tr w14:paraId="1A681820">
        <w:tblPrEx>
          <w:tblW w:w="9539" w:type="dxa"/>
          <w:jc w:val="center"/>
          <w:tblLayout w:type="fixed"/>
          <w:tblCellMar>
            <w:top w:w="0" w:type="dxa"/>
            <w:left w:w="108" w:type="dxa"/>
            <w:bottom w:w="0" w:type="dxa"/>
            <w:right w:w="108" w:type="dxa"/>
          </w:tblCellMar>
        </w:tblPrEx>
        <w:trPr>
          <w:trHeight w:val="274"/>
          <w:jc w:val="center"/>
        </w:trPr>
        <w:tc>
          <w:tcPr>
            <w:tcW w:w="9539" w:type="dxa"/>
            <w:tcBorders>
              <w:top w:val="single" w:sz="4" w:space="0" w:color="auto"/>
              <w:left w:val="single" w:sz="4" w:space="0" w:color="auto"/>
              <w:bottom w:val="single" w:sz="4" w:space="0" w:color="auto"/>
              <w:right w:val="single" w:sz="4" w:space="0" w:color="auto"/>
            </w:tcBorders>
          </w:tcPr>
          <w:p w14:paraId="106F56F8">
            <w:pPr>
              <w:wordWrap w:val="0"/>
              <w:rPr>
                <w:b/>
                <w:szCs w:val="28"/>
              </w:rPr>
            </w:pPr>
            <w:r>
              <w:rPr>
                <w:rFonts w:hint="eastAsia"/>
                <w:b/>
                <w:szCs w:val="28"/>
              </w:rPr>
              <w:t>单价</w:t>
            </w:r>
            <w:r>
              <w:rPr>
                <w:b/>
                <w:szCs w:val="28"/>
              </w:rPr>
              <w:t>50</w:t>
            </w:r>
            <w:r>
              <w:rPr>
                <w:rFonts w:hint="eastAsia"/>
                <w:b/>
                <w:szCs w:val="28"/>
              </w:rPr>
              <w:t>万元以上的设备详细说明（无相关情况，本栏填“无”）</w:t>
            </w:r>
          </w:p>
        </w:tc>
      </w:tr>
      <w:tr w14:paraId="0933F58A">
        <w:tblPrEx>
          <w:tblW w:w="9539" w:type="dxa"/>
          <w:jc w:val="center"/>
          <w:tblLayout w:type="fixed"/>
          <w:tblCellMar>
            <w:top w:w="0" w:type="dxa"/>
            <w:left w:w="108" w:type="dxa"/>
            <w:bottom w:w="0" w:type="dxa"/>
            <w:right w:w="108" w:type="dxa"/>
          </w:tblCellMar>
        </w:tblPrEx>
        <w:trPr>
          <w:trHeight w:val="334"/>
          <w:jc w:val="center"/>
        </w:trPr>
        <w:tc>
          <w:tcPr>
            <w:tcW w:w="9539" w:type="dxa"/>
            <w:tcBorders>
              <w:top w:val="single" w:sz="4" w:space="0" w:color="auto"/>
              <w:left w:val="single" w:sz="4" w:space="0" w:color="auto"/>
              <w:bottom w:val="single" w:sz="4" w:space="0" w:color="auto"/>
              <w:right w:val="single" w:sz="4" w:space="0" w:color="auto"/>
            </w:tcBorders>
          </w:tcPr>
          <w:p w14:paraId="267247A9">
            <w:pPr>
              <w:widowControl/>
              <w:spacing w:before="0" w:after="0"/>
              <w:jc w:val="left"/>
              <w:rPr>
                <w:rFonts w:ascii="宋体" w:hAnsi="宋体" w:cs="宋体"/>
                <w:kern w:val="0"/>
                <w:sz w:val="24"/>
              </w:rPr>
            </w:pPr>
            <w:bookmarkStart w:id="51" w:name="sbxxsm"/>
            <w:r>
              <w:rPr>
                <w:rFonts w:ascii="宋体" w:hAnsi="宋体" w:cs="宋体"/>
                <w:kern w:val="0"/>
                <w:sz w:val="24"/>
              </w:rPr>
              <w:t>无</w:t>
            </w:r>
          </w:p>
          <w:p>
            <w:pPr>
              <w:wordWrap w:val="0"/>
              <w:spacing w:line="440" w:lineRule="exact"/>
              <w:ind w:firstLine="480" w:firstLineChars="200"/>
              <w:rPr>
                <w:sz w:val="24"/>
              </w:rPr>
            </w:pPr>
            <w:bookmarkEnd w:id="51"/>
          </w:p>
        </w:tc>
      </w:tr>
    </w:tbl>
    <w:p w14:paraId="295F6C20">
      <w:pPr>
        <w:wordWrap w:val="0"/>
        <w:sectPr>
          <w:headerReference w:type="even" r:id="rId10"/>
          <w:headerReference w:type="default" r:id="rId11"/>
          <w:footerReference w:type="even" r:id="rId12"/>
          <w:footerReference w:type="default" r:id="rId13"/>
          <w:headerReference w:type="first" r:id="rId14"/>
          <w:footerReference w:type="first" r:id="rId15"/>
          <w:pgSz w:w="11906" w:h="16838"/>
          <w:pgMar w:top="1440" w:right="1080" w:bottom="1440" w:left="1080" w:header="851" w:footer="850" w:gutter="0"/>
          <w:cols w:num="1" w:space="425"/>
          <w:docGrid w:linePitch="381" w:charSpace="0"/>
        </w:sectPr>
      </w:pPr>
    </w:p>
    <w:p w14:paraId="4CC3DBEB">
      <w:pPr>
        <w:wordWrap w:val="0"/>
        <w:spacing w:line="20" w:lineRule="exact"/>
        <w:jc w:val="center"/>
        <w:rPr>
          <w:b/>
          <w:sz w:val="32"/>
        </w:rPr>
      </w:pPr>
    </w:p>
    <w:tbl>
      <w:tblPr>
        <w:tblStyle w:val="TableNormal"/>
        <w:tblW w:w="15309"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Grid>
        <w:gridCol w:w="744"/>
        <w:gridCol w:w="2347"/>
        <w:gridCol w:w="1134"/>
        <w:gridCol w:w="4758"/>
        <w:gridCol w:w="1275"/>
        <w:gridCol w:w="993"/>
        <w:gridCol w:w="992"/>
        <w:gridCol w:w="1417"/>
        <w:gridCol w:w="851"/>
        <w:gridCol w:w="798"/>
      </w:tblGrid>
      <w:tr w14:paraId="6383D266">
        <w:tblPrEx>
          <w:tblW w:w="15309"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Ex>
        <w:trPr>
          <w:cantSplit/>
          <w:trHeight w:val="598"/>
        </w:trPr>
        <w:tc>
          <w:tcPr>
            <w:tcW w:w="15309" w:type="dxa"/>
            <w:gridSpan w:val="10"/>
            <w:vAlign w:val="center"/>
          </w:tcPr>
          <w:p w14:paraId="10D8AD7A">
            <w:pPr>
              <w:tabs>
                <w:tab w:val="left" w:pos="2520"/>
                <w:tab w:val="center" w:pos="4144"/>
              </w:tabs>
              <w:wordWrap w:val="0"/>
              <w:jc w:val="left"/>
              <w:rPr>
                <w:sz w:val="24"/>
              </w:rPr>
            </w:pPr>
            <w:r>
              <w:rPr>
                <w:rFonts w:hint="eastAsia"/>
                <w:b/>
              </w:rPr>
              <w:t>承担单位、合作单位经费预算明细表</w:t>
            </w:r>
            <w:r>
              <w:rPr>
                <w:sz w:val="24"/>
              </w:rPr>
              <w:t xml:space="preserve">                                                                         </w:t>
            </w:r>
            <w:r>
              <w:rPr>
                <w:rFonts w:hint="eastAsia"/>
                <w:sz w:val="24"/>
              </w:rPr>
              <w:t>金额单位：万元</w:t>
            </w:r>
          </w:p>
        </w:tc>
      </w:tr>
      <w:tr w14:paraId="73BAEC51">
        <w:tblPrEx>
          <w:tblW w:w="15309" w:type="dxa"/>
          <w:tblInd w:w="-624" w:type="dxa"/>
          <w:tblCellMar>
            <w:top w:w="0" w:type="dxa"/>
            <w:left w:w="57" w:type="dxa"/>
            <w:bottom w:w="0" w:type="dxa"/>
            <w:right w:w="57" w:type="dxa"/>
          </w:tblCellMar>
        </w:tblPrEx>
        <w:trPr>
          <w:cantSplit/>
          <w:trHeight w:hRule="exact" w:val="474"/>
        </w:trPr>
        <w:tc>
          <w:tcPr>
            <w:tcW w:w="744" w:type="dxa"/>
            <w:vMerge w:val="restart"/>
            <w:vAlign w:val="center"/>
          </w:tcPr>
          <w:p w14:paraId="532B6BEB">
            <w:pPr>
              <w:wordWrap w:val="0"/>
              <w:jc w:val="center"/>
              <w:rPr>
                <w:sz w:val="24"/>
              </w:rPr>
            </w:pPr>
            <w:r>
              <w:rPr>
                <w:rFonts w:hint="eastAsia"/>
                <w:sz w:val="24"/>
              </w:rPr>
              <w:t>序号</w:t>
            </w:r>
          </w:p>
        </w:tc>
        <w:tc>
          <w:tcPr>
            <w:tcW w:w="2347" w:type="dxa"/>
            <w:vMerge w:val="restart"/>
            <w:vAlign w:val="center"/>
          </w:tcPr>
          <w:p w14:paraId="43D8008B">
            <w:pPr>
              <w:wordWrap w:val="0"/>
              <w:jc w:val="center"/>
              <w:rPr>
                <w:sz w:val="24"/>
              </w:rPr>
            </w:pPr>
            <w:r>
              <w:rPr>
                <w:rFonts w:hint="eastAsia"/>
                <w:sz w:val="24"/>
              </w:rPr>
              <w:t>单位名称</w:t>
            </w:r>
          </w:p>
        </w:tc>
        <w:tc>
          <w:tcPr>
            <w:tcW w:w="1134" w:type="dxa"/>
            <w:vMerge w:val="restart"/>
            <w:vAlign w:val="center"/>
          </w:tcPr>
          <w:p w14:paraId="5099BD18">
            <w:pPr>
              <w:wordWrap w:val="0"/>
              <w:jc w:val="center"/>
              <w:rPr>
                <w:sz w:val="24"/>
              </w:rPr>
            </w:pPr>
            <w:r>
              <w:rPr>
                <w:rFonts w:hint="eastAsia"/>
                <w:sz w:val="24"/>
              </w:rPr>
              <w:t>单位类型</w:t>
            </w:r>
          </w:p>
        </w:tc>
        <w:tc>
          <w:tcPr>
            <w:tcW w:w="4758" w:type="dxa"/>
            <w:vMerge w:val="restart"/>
            <w:vAlign w:val="center"/>
          </w:tcPr>
          <w:p w14:paraId="34F83170">
            <w:pPr>
              <w:wordWrap w:val="0"/>
              <w:jc w:val="center"/>
              <w:rPr>
                <w:sz w:val="24"/>
              </w:rPr>
            </w:pPr>
            <w:r>
              <w:rPr>
                <w:rFonts w:hint="eastAsia"/>
                <w:sz w:val="24"/>
              </w:rPr>
              <w:t>任务分工</w:t>
            </w:r>
          </w:p>
        </w:tc>
        <w:tc>
          <w:tcPr>
            <w:tcW w:w="1275" w:type="dxa"/>
            <w:vMerge w:val="restart"/>
            <w:vAlign w:val="center"/>
          </w:tcPr>
          <w:p w14:paraId="308D68DC">
            <w:pPr>
              <w:wordWrap w:val="0"/>
              <w:jc w:val="center"/>
              <w:rPr>
                <w:sz w:val="24"/>
              </w:rPr>
            </w:pPr>
            <w:r>
              <w:rPr>
                <w:rFonts w:hint="eastAsia"/>
                <w:sz w:val="24"/>
              </w:rPr>
              <w:t>研究任务</w:t>
            </w:r>
          </w:p>
          <w:p w14:paraId="3BFC8B3A">
            <w:pPr>
              <w:wordWrap w:val="0"/>
              <w:jc w:val="center"/>
              <w:rPr>
                <w:sz w:val="24"/>
              </w:rPr>
            </w:pPr>
            <w:r>
              <w:rPr>
                <w:rFonts w:hint="eastAsia"/>
                <w:sz w:val="24"/>
              </w:rPr>
              <w:t>负责人</w:t>
            </w:r>
          </w:p>
        </w:tc>
        <w:tc>
          <w:tcPr>
            <w:tcW w:w="993" w:type="dxa"/>
            <w:vMerge w:val="restart"/>
            <w:vAlign w:val="center"/>
          </w:tcPr>
          <w:p w14:paraId="6275F899">
            <w:pPr>
              <w:wordWrap w:val="0"/>
              <w:jc w:val="center"/>
              <w:rPr>
                <w:sz w:val="24"/>
              </w:rPr>
            </w:pPr>
            <w:r>
              <w:rPr>
                <w:rFonts w:hint="eastAsia"/>
                <w:sz w:val="24"/>
              </w:rPr>
              <w:t>合计</w:t>
            </w:r>
          </w:p>
        </w:tc>
        <w:tc>
          <w:tcPr>
            <w:tcW w:w="2409" w:type="dxa"/>
            <w:gridSpan w:val="2"/>
            <w:vAlign w:val="center"/>
          </w:tcPr>
          <w:p w14:paraId="62CEFF30">
            <w:pPr>
              <w:wordWrap w:val="0"/>
              <w:jc w:val="center"/>
              <w:rPr>
                <w:sz w:val="24"/>
              </w:rPr>
            </w:pPr>
            <w:r>
              <w:rPr>
                <w:rFonts w:hint="eastAsia"/>
                <w:sz w:val="24"/>
              </w:rPr>
              <w:t>专项经费</w:t>
            </w:r>
          </w:p>
        </w:tc>
        <w:tc>
          <w:tcPr>
            <w:tcW w:w="851" w:type="dxa"/>
            <w:vMerge w:val="restart"/>
            <w:vAlign w:val="center"/>
          </w:tcPr>
          <w:p w14:paraId="3A20CD13">
            <w:pPr>
              <w:tabs>
                <w:tab w:val="left" w:pos="2520"/>
                <w:tab w:val="center" w:pos="4144"/>
              </w:tabs>
              <w:wordWrap w:val="0"/>
              <w:jc w:val="center"/>
              <w:rPr>
                <w:sz w:val="24"/>
              </w:rPr>
            </w:pPr>
            <w:r>
              <w:rPr>
                <w:rFonts w:hint="eastAsia"/>
                <w:sz w:val="24"/>
              </w:rPr>
              <w:t>自筹</w:t>
            </w:r>
          </w:p>
          <w:p w14:paraId="17681651">
            <w:pPr>
              <w:tabs>
                <w:tab w:val="left" w:pos="2520"/>
                <w:tab w:val="center" w:pos="4144"/>
              </w:tabs>
              <w:wordWrap w:val="0"/>
              <w:jc w:val="center"/>
              <w:rPr>
                <w:sz w:val="24"/>
              </w:rPr>
            </w:pPr>
            <w:r>
              <w:rPr>
                <w:rFonts w:hint="eastAsia"/>
                <w:sz w:val="24"/>
              </w:rPr>
              <w:t>经费</w:t>
            </w:r>
          </w:p>
        </w:tc>
        <w:tc>
          <w:tcPr>
            <w:tcW w:w="798" w:type="dxa"/>
            <w:vMerge w:val="restart"/>
            <w:vAlign w:val="center"/>
          </w:tcPr>
          <w:p w14:paraId="0F2CCEB0">
            <w:pPr>
              <w:tabs>
                <w:tab w:val="left" w:pos="2520"/>
                <w:tab w:val="center" w:pos="4144"/>
              </w:tabs>
              <w:wordWrap w:val="0"/>
              <w:jc w:val="center"/>
              <w:rPr>
                <w:sz w:val="24"/>
              </w:rPr>
            </w:pPr>
            <w:r>
              <w:rPr>
                <w:rFonts w:hint="eastAsia"/>
                <w:sz w:val="24"/>
              </w:rPr>
              <w:t>配套</w:t>
            </w:r>
          </w:p>
          <w:p w14:paraId="4501DE53">
            <w:pPr>
              <w:tabs>
                <w:tab w:val="left" w:pos="2520"/>
                <w:tab w:val="center" w:pos="4144"/>
              </w:tabs>
              <w:wordWrap w:val="0"/>
              <w:jc w:val="center"/>
              <w:rPr>
                <w:sz w:val="24"/>
              </w:rPr>
            </w:pPr>
            <w:r>
              <w:rPr>
                <w:rFonts w:hint="eastAsia"/>
                <w:sz w:val="24"/>
              </w:rPr>
              <w:t>经费</w:t>
            </w:r>
          </w:p>
        </w:tc>
      </w:tr>
      <w:tr w14:paraId="51E428F3">
        <w:tblPrEx>
          <w:tblW w:w="15309" w:type="dxa"/>
          <w:tblInd w:w="-624" w:type="dxa"/>
          <w:tblCellMar>
            <w:top w:w="0" w:type="dxa"/>
            <w:left w:w="57" w:type="dxa"/>
            <w:bottom w:w="0" w:type="dxa"/>
            <w:right w:w="57" w:type="dxa"/>
          </w:tblCellMar>
        </w:tblPrEx>
        <w:trPr>
          <w:cantSplit/>
          <w:trHeight w:hRule="exact" w:val="728"/>
        </w:trPr>
        <w:tc>
          <w:tcPr>
            <w:tcW w:w="744" w:type="dxa"/>
            <w:vMerge/>
            <w:vAlign w:val="center"/>
          </w:tcPr>
          <w:p w14:paraId="6508DB48">
            <w:pPr>
              <w:wordWrap w:val="0"/>
              <w:jc w:val="center"/>
              <w:rPr>
                <w:sz w:val="24"/>
              </w:rPr>
            </w:pPr>
          </w:p>
        </w:tc>
        <w:tc>
          <w:tcPr>
            <w:tcW w:w="2347" w:type="dxa"/>
            <w:vMerge/>
            <w:vAlign w:val="center"/>
          </w:tcPr>
          <w:p w14:paraId="1FD13CBD">
            <w:pPr>
              <w:wordWrap w:val="0"/>
              <w:jc w:val="center"/>
              <w:rPr>
                <w:sz w:val="24"/>
              </w:rPr>
            </w:pPr>
          </w:p>
        </w:tc>
        <w:tc>
          <w:tcPr>
            <w:tcW w:w="1134" w:type="dxa"/>
            <w:vMerge/>
            <w:vAlign w:val="center"/>
          </w:tcPr>
          <w:p w14:paraId="3913E17F">
            <w:pPr>
              <w:wordWrap w:val="0"/>
              <w:jc w:val="center"/>
              <w:rPr>
                <w:sz w:val="24"/>
              </w:rPr>
            </w:pPr>
          </w:p>
        </w:tc>
        <w:tc>
          <w:tcPr>
            <w:tcW w:w="4758" w:type="dxa"/>
            <w:vMerge/>
            <w:vAlign w:val="center"/>
          </w:tcPr>
          <w:p w14:paraId="4ABE9FE0">
            <w:pPr>
              <w:wordWrap w:val="0"/>
              <w:jc w:val="center"/>
              <w:rPr>
                <w:sz w:val="24"/>
              </w:rPr>
            </w:pPr>
          </w:p>
        </w:tc>
        <w:tc>
          <w:tcPr>
            <w:tcW w:w="1275" w:type="dxa"/>
            <w:vMerge/>
            <w:vAlign w:val="center"/>
          </w:tcPr>
          <w:p w14:paraId="0E082CF2">
            <w:pPr>
              <w:wordWrap w:val="0"/>
              <w:jc w:val="center"/>
              <w:rPr>
                <w:sz w:val="24"/>
              </w:rPr>
            </w:pPr>
          </w:p>
        </w:tc>
        <w:tc>
          <w:tcPr>
            <w:tcW w:w="993" w:type="dxa"/>
            <w:vMerge/>
            <w:vAlign w:val="center"/>
          </w:tcPr>
          <w:p w14:paraId="6AB0E7D9">
            <w:pPr>
              <w:wordWrap w:val="0"/>
              <w:jc w:val="center"/>
              <w:rPr>
                <w:sz w:val="24"/>
              </w:rPr>
            </w:pPr>
          </w:p>
        </w:tc>
        <w:tc>
          <w:tcPr>
            <w:tcW w:w="992" w:type="dxa"/>
            <w:vAlign w:val="center"/>
          </w:tcPr>
          <w:p w14:paraId="1FBB68EB">
            <w:pPr>
              <w:wordWrap w:val="0"/>
              <w:jc w:val="center"/>
              <w:rPr>
                <w:sz w:val="24"/>
              </w:rPr>
            </w:pPr>
            <w:r>
              <w:rPr>
                <w:rFonts w:hint="eastAsia"/>
                <w:sz w:val="24"/>
              </w:rPr>
              <w:t>小计</w:t>
            </w:r>
          </w:p>
        </w:tc>
        <w:tc>
          <w:tcPr>
            <w:tcW w:w="1417" w:type="dxa"/>
            <w:vAlign w:val="center"/>
          </w:tcPr>
          <w:p w14:paraId="73B4C739">
            <w:pPr>
              <w:wordWrap w:val="0"/>
              <w:jc w:val="center"/>
              <w:rPr>
                <w:sz w:val="24"/>
              </w:rPr>
            </w:pPr>
            <w:r>
              <w:rPr>
                <w:rFonts w:hint="eastAsia"/>
                <w:sz w:val="24"/>
              </w:rPr>
              <w:t>其中：间接</w:t>
            </w:r>
          </w:p>
          <w:p w14:paraId="794BDD53">
            <w:pPr>
              <w:wordWrap w:val="0"/>
              <w:jc w:val="center"/>
              <w:rPr>
                <w:sz w:val="24"/>
              </w:rPr>
            </w:pPr>
            <w:r>
              <w:rPr>
                <w:rFonts w:hint="eastAsia"/>
                <w:sz w:val="24"/>
              </w:rPr>
              <w:t>费用</w:t>
            </w:r>
          </w:p>
        </w:tc>
        <w:tc>
          <w:tcPr>
            <w:tcW w:w="851" w:type="dxa"/>
            <w:vMerge/>
            <w:vAlign w:val="center"/>
          </w:tcPr>
          <w:p w14:paraId="6E76B0A9">
            <w:pPr>
              <w:tabs>
                <w:tab w:val="left" w:pos="2520"/>
                <w:tab w:val="center" w:pos="4144"/>
              </w:tabs>
              <w:wordWrap w:val="0"/>
              <w:jc w:val="center"/>
              <w:rPr>
                <w:sz w:val="24"/>
              </w:rPr>
            </w:pPr>
          </w:p>
        </w:tc>
        <w:tc>
          <w:tcPr>
            <w:tcW w:w="798" w:type="dxa"/>
            <w:vMerge/>
            <w:vAlign w:val="center"/>
          </w:tcPr>
          <w:p w14:paraId="5A6438CE">
            <w:pPr>
              <w:tabs>
                <w:tab w:val="left" w:pos="2520"/>
                <w:tab w:val="center" w:pos="4144"/>
              </w:tabs>
              <w:wordWrap w:val="0"/>
              <w:jc w:val="center"/>
              <w:rPr>
                <w:sz w:val="24"/>
              </w:rPr>
            </w:pPr>
          </w:p>
        </w:tc>
      </w:tr>
      <w:tr w14:paraId="7EA277E8">
        <w:tblPrEx>
          <w:tblW w:w="15309" w:type="dxa"/>
          <w:tblInd w:w="-624" w:type="dxa"/>
          <w:tblCellMar>
            <w:top w:w="0" w:type="dxa"/>
            <w:left w:w="57" w:type="dxa"/>
            <w:bottom w:w="0" w:type="dxa"/>
            <w:right w:w="57" w:type="dxa"/>
          </w:tblCellMar>
        </w:tblPrEx>
        <w:trPr>
          <w:cantSplit/>
          <w:trHeight w:val="598"/>
        </w:trPr>
        <w:tc>
          <w:tcPr>
            <w:tcW w:w="744" w:type="dxa"/>
            <w:vAlign w:val="center"/>
          </w:tcPr>
          <w:p w14:paraId="3903E49E">
            <w:pPr>
              <w:wordWrap w:val="0"/>
              <w:jc w:val="center"/>
              <w:rPr>
                <w:rFonts w:ascii="宋体" w:eastAsia="宋体" w:hAnsi="宋体" w:cs="宋体"/>
                <w:sz w:val="24"/>
              </w:rPr>
            </w:pPr>
            <w:r>
              <w:rPr>
                <w:rFonts w:ascii="宋体" w:eastAsia="宋体" w:hAnsi="宋体" w:cs="宋体"/>
                <w:sz w:val="24"/>
              </w:rPr>
              <w:t>1</w:t>
            </w:r>
          </w:p>
        </w:tc>
        <w:tc>
          <w:tcPr>
            <w:tcW w:w="2347" w:type="dxa"/>
            <w:vAlign w:val="center"/>
          </w:tcPr>
          <w:p w14:paraId="65666247">
            <w:pPr>
              <w:wordWrap w:val="0"/>
              <w:jc w:val="left"/>
              <w:rPr>
                <w:rFonts w:ascii="宋体" w:eastAsia="宋体" w:hAnsi="宋体" w:cs="宋体"/>
                <w:sz w:val="24"/>
              </w:rPr>
            </w:pPr>
            <w:r>
              <w:rPr>
                <w:rFonts w:ascii="宋体" w:eastAsia="宋体" w:hAnsi="宋体" w:cs="宋体"/>
                <w:sz w:val="24"/>
              </w:rPr>
              <w:t>北京理工大学唐山研究院</w:t>
            </w:r>
          </w:p>
        </w:tc>
        <w:tc>
          <w:tcPr>
            <w:tcW w:w="1134" w:type="dxa"/>
            <w:vAlign w:val="center"/>
          </w:tcPr>
          <w:p w14:paraId="23D538AD">
            <w:pPr>
              <w:wordWrap w:val="0"/>
              <w:jc w:val="center"/>
              <w:rPr>
                <w:rFonts w:ascii="宋体" w:eastAsia="宋体" w:hAnsi="宋体" w:cs="宋体"/>
                <w:sz w:val="24"/>
              </w:rPr>
            </w:pPr>
            <w:r>
              <w:rPr>
                <w:rFonts w:ascii="宋体" w:eastAsia="宋体" w:hAnsi="宋体" w:cs="宋体"/>
                <w:sz w:val="24"/>
              </w:rPr>
              <w:t>承担单位</w:t>
            </w:r>
          </w:p>
        </w:tc>
        <w:tc>
          <w:tcPr>
            <w:tcW w:w="4758" w:type="dxa"/>
            <w:vAlign w:val="center"/>
          </w:tcPr>
          <w:p w14:paraId="45EC1A7E">
            <w:pPr>
              <w:wordWrap w:val="0"/>
              <w:jc w:val="left"/>
              <w:rPr>
                <w:rFonts w:ascii="宋体" w:eastAsia="宋体" w:hAnsi="宋体" w:cs="宋体"/>
                <w:sz w:val="24"/>
              </w:rPr>
            </w:pPr>
            <w:r>
              <w:rPr>
                <w:rFonts w:ascii="宋体" w:eastAsia="宋体" w:hAnsi="宋体" w:cs="宋体"/>
                <w:sz w:val="24"/>
              </w:rPr>
              <w:t>具退化的无限维系统的控制器设计与稳定性分析</w:t>
            </w:r>
          </w:p>
        </w:tc>
        <w:tc>
          <w:tcPr>
            <w:tcW w:w="1275" w:type="dxa"/>
            <w:vAlign w:val="center"/>
          </w:tcPr>
          <w:p w14:paraId="0DC11EDB">
            <w:pPr>
              <w:wordWrap w:val="0"/>
              <w:jc w:val="center"/>
              <w:rPr>
                <w:rFonts w:ascii="宋体" w:eastAsia="宋体" w:hAnsi="宋体" w:cs="宋体"/>
                <w:sz w:val="24"/>
              </w:rPr>
            </w:pPr>
            <w:r>
              <w:rPr>
                <w:rFonts w:ascii="宋体" w:eastAsia="宋体" w:hAnsi="宋体" w:cs="宋体"/>
                <w:sz w:val="24"/>
              </w:rPr>
              <w:t>张琼</w:t>
            </w:r>
          </w:p>
        </w:tc>
        <w:tc>
          <w:tcPr>
            <w:tcW w:w="993" w:type="dxa"/>
            <w:vAlign w:val="center"/>
          </w:tcPr>
          <w:p w14:paraId="44C96B2F">
            <w:pPr>
              <w:wordWrap w:val="0"/>
              <w:jc w:val="center"/>
              <w:rPr>
                <w:rFonts w:ascii="宋体" w:eastAsia="宋体" w:hAnsi="宋体" w:cs="宋体"/>
                <w:sz w:val="24"/>
              </w:rPr>
            </w:pPr>
            <w:r>
              <w:rPr>
                <w:rFonts w:ascii="宋体" w:eastAsia="宋体" w:hAnsi="宋体" w:cs="宋体"/>
                <w:sz w:val="24"/>
              </w:rPr>
              <w:t>5.00</w:t>
            </w:r>
          </w:p>
        </w:tc>
        <w:tc>
          <w:tcPr>
            <w:tcW w:w="992" w:type="dxa"/>
            <w:vAlign w:val="center"/>
          </w:tcPr>
          <w:p w14:paraId="7E21C9AE">
            <w:pPr>
              <w:wordWrap w:val="0"/>
              <w:jc w:val="center"/>
              <w:rPr>
                <w:rFonts w:ascii="宋体" w:eastAsia="宋体" w:hAnsi="宋体" w:cs="宋体"/>
                <w:sz w:val="24"/>
              </w:rPr>
            </w:pPr>
            <w:r>
              <w:rPr>
                <w:rFonts w:ascii="宋体" w:eastAsia="宋体" w:hAnsi="宋体" w:cs="宋体"/>
                <w:sz w:val="24"/>
              </w:rPr>
              <w:t>5.00</w:t>
            </w:r>
          </w:p>
        </w:tc>
        <w:tc>
          <w:tcPr>
            <w:tcW w:w="1417" w:type="dxa"/>
            <w:vAlign w:val="center"/>
          </w:tcPr>
          <w:p w14:paraId="71430FB8">
            <w:pPr>
              <w:wordWrap w:val="0"/>
              <w:jc w:val="center"/>
              <w:rPr>
                <w:rFonts w:ascii="宋体" w:eastAsia="宋体" w:hAnsi="宋体" w:cs="宋体"/>
                <w:sz w:val="24"/>
              </w:rPr>
            </w:pPr>
            <w:r>
              <w:rPr>
                <w:rFonts w:ascii="宋体" w:eastAsia="宋体" w:hAnsi="宋体" w:cs="宋体"/>
                <w:sz w:val="24"/>
              </w:rPr>
              <w:t>0.50</w:t>
            </w:r>
          </w:p>
        </w:tc>
        <w:tc>
          <w:tcPr>
            <w:tcW w:w="851" w:type="dxa"/>
            <w:vAlign w:val="center"/>
          </w:tcPr>
          <w:p w14:paraId="34BEFB42">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c>
          <w:tcPr>
            <w:tcW w:w="798" w:type="dxa"/>
            <w:vAlign w:val="center"/>
          </w:tcPr>
          <w:p w14:paraId="1DB9DEBB">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r>
    </w:tbl>
    <w:p w14:paraId="39DF0687">
      <w:pPr>
        <w:wordWrap w:val="0"/>
        <w:spacing w:line="100" w:lineRule="exact"/>
        <w:rPr>
          <w:sz w:val="10"/>
          <w:szCs w:val="10"/>
        </w:rPr>
        <w:sectPr>
          <w:pgSz w:w="16838" w:h="11906" w:orient="landscape"/>
          <w:pgMar w:top="1134" w:right="851" w:bottom="1134" w:left="1418" w:header="851" w:footer="850" w:gutter="0"/>
          <w:cols w:num="1" w:space="425"/>
          <w:docGrid w:linePitch="381" w:charSpace="0"/>
        </w:sectPr>
      </w:pPr>
    </w:p>
    <w:p w14:paraId="3C0A3DA3">
      <w:pPr>
        <w:tabs>
          <w:tab w:val="left" w:pos="4875"/>
        </w:tabs>
        <w:wordWrap w:val="0"/>
        <w:jc w:val="center"/>
        <w:rPr>
          <w:sz w:val="10"/>
          <w:szCs w:val="10"/>
        </w:rPr>
      </w:pPr>
    </w:p>
    <w:p w14:paraId="6FEB72D3">
      <w:pPr>
        <w:wordWrap w:val="0"/>
        <w:spacing w:line="360" w:lineRule="auto"/>
        <w:jc w:val="center"/>
        <w:rPr>
          <w:b/>
          <w:sz w:val="30"/>
          <w:szCs w:val="30"/>
          <w:highlight w:val="yellow"/>
        </w:rPr>
      </w:pPr>
      <w:r>
        <w:rPr>
          <w:rFonts w:hint="eastAsia"/>
          <w:b/>
          <w:sz w:val="30"/>
          <w:szCs w:val="30"/>
        </w:rPr>
        <w:t>项目绩效评价考核目标及指标</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69"/>
        <w:gridCol w:w="3969"/>
        <w:gridCol w:w="2364"/>
        <w:gridCol w:w="2280"/>
        <w:gridCol w:w="2184"/>
        <w:gridCol w:w="1896"/>
      </w:tblGrid>
      <w:tr w14:paraId="5BB167E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98"/>
          <w:jc w:val="center"/>
        </w:trPr>
        <w:tc>
          <w:tcPr>
            <w:tcW w:w="2569" w:type="dxa"/>
            <w:vMerge w:val="restart"/>
            <w:tcBorders>
              <w:top w:val="single" w:sz="4" w:space="0" w:color="auto"/>
              <w:left w:val="single" w:sz="4" w:space="0" w:color="auto"/>
              <w:bottom w:val="single" w:sz="4" w:space="0" w:color="auto"/>
              <w:right w:val="single" w:sz="4" w:space="0" w:color="auto"/>
            </w:tcBorders>
            <w:vAlign w:val="center"/>
          </w:tcPr>
          <w:p w14:paraId="36A0F5F9">
            <w:pPr>
              <w:wordWrap w:val="0"/>
              <w:spacing w:line="320" w:lineRule="exact"/>
              <w:jc w:val="center"/>
              <w:rPr>
                <w:bCs/>
                <w:sz w:val="24"/>
              </w:rPr>
            </w:pPr>
            <w:r>
              <w:rPr>
                <w:rFonts w:hint="eastAsia"/>
                <w:bCs/>
                <w:sz w:val="24"/>
              </w:rPr>
              <w:t>总体</w:t>
            </w:r>
          </w:p>
          <w:p w14:paraId="58092BE5">
            <w:pPr>
              <w:wordWrap w:val="0"/>
              <w:spacing w:line="320" w:lineRule="exact"/>
              <w:jc w:val="center"/>
              <w:rPr>
                <w:bCs/>
                <w:sz w:val="24"/>
              </w:rPr>
            </w:pPr>
            <w:r>
              <w:rPr>
                <w:rFonts w:hint="eastAsia"/>
                <w:bCs/>
                <w:sz w:val="24"/>
              </w:rPr>
              <w:t>目标</w:t>
            </w:r>
          </w:p>
        </w:tc>
        <w:tc>
          <w:tcPr>
            <w:tcW w:w="6333" w:type="dxa"/>
            <w:gridSpan w:val="2"/>
            <w:tcBorders>
              <w:top w:val="single" w:sz="4" w:space="0" w:color="auto"/>
              <w:left w:val="single" w:sz="4" w:space="0" w:color="auto"/>
              <w:bottom w:val="single" w:sz="4" w:space="0" w:color="auto"/>
              <w:right w:val="single" w:sz="4" w:space="0" w:color="auto"/>
            </w:tcBorders>
            <w:vAlign w:val="center"/>
          </w:tcPr>
          <w:p w14:paraId="72E5D33E">
            <w:pPr>
              <w:wordWrap w:val="0"/>
              <w:spacing w:line="240" w:lineRule="exact"/>
              <w:jc w:val="center"/>
              <w:rPr>
                <w:bCs/>
                <w:sz w:val="24"/>
              </w:rPr>
            </w:pPr>
            <w:r>
              <w:rPr>
                <w:rFonts w:hint="eastAsia"/>
                <w:bCs/>
                <w:sz w:val="24"/>
              </w:rPr>
              <w:t>实施期目标</w:t>
            </w:r>
          </w:p>
        </w:tc>
        <w:tc>
          <w:tcPr>
            <w:tcW w:w="2280" w:type="dxa"/>
            <w:tcBorders>
              <w:top w:val="single" w:sz="4" w:space="0" w:color="auto"/>
              <w:left w:val="single" w:sz="4" w:space="0" w:color="auto"/>
              <w:bottom w:val="single" w:sz="4" w:space="0" w:color="auto"/>
              <w:right w:val="single" w:sz="4" w:space="0" w:color="auto"/>
            </w:tcBorders>
            <w:vAlign w:val="center"/>
          </w:tcPr>
          <w:p w14:paraId="75E5F6AB">
            <w:pPr>
              <w:wordWrap w:val="0"/>
              <w:spacing w:line="360" w:lineRule="exact"/>
              <w:jc w:val="center"/>
              <w:rPr>
                <w:bCs/>
                <w:sz w:val="24"/>
              </w:rPr>
            </w:pPr>
            <w:r>
              <w:rPr>
                <w:rFonts w:hint="eastAsia"/>
                <w:bCs/>
                <w:sz w:val="24"/>
              </w:rPr>
              <w:t>第一年度目标</w:t>
            </w:r>
          </w:p>
          <w:p w14:paraId="1234F5C9">
            <w:pPr>
              <w:wordWrap w:val="0"/>
              <w:spacing w:line="360" w:lineRule="exact"/>
              <w:jc w:val="center"/>
              <w:rPr>
                <w:bCs/>
                <w:sz w:val="24"/>
              </w:rPr>
            </w:pPr>
            <w:r>
              <w:rPr>
                <w:rFonts w:hint="eastAsia"/>
                <w:bCs/>
                <w:sz w:val="24"/>
              </w:rPr>
              <w:t>（当前年度）</w:t>
            </w:r>
          </w:p>
        </w:tc>
        <w:tc>
          <w:tcPr>
            <w:tcW w:w="2184" w:type="dxa"/>
            <w:tcBorders>
              <w:top w:val="single" w:sz="4" w:space="0" w:color="auto"/>
              <w:left w:val="single" w:sz="4" w:space="0" w:color="auto"/>
              <w:bottom w:val="single" w:sz="4" w:space="0" w:color="auto"/>
              <w:right w:val="single" w:sz="4" w:space="0" w:color="auto"/>
            </w:tcBorders>
            <w:vAlign w:val="center"/>
          </w:tcPr>
          <w:p w14:paraId="14C5D6A5">
            <w:pPr>
              <w:wordWrap w:val="0"/>
              <w:spacing w:line="360" w:lineRule="exact"/>
              <w:jc w:val="center"/>
              <w:rPr>
                <w:bCs/>
                <w:sz w:val="24"/>
              </w:rPr>
            </w:pPr>
            <w:r>
              <w:rPr>
                <w:rFonts w:hint="eastAsia"/>
                <w:bCs/>
                <w:sz w:val="24"/>
              </w:rPr>
              <w:t>第二年度目标</w:t>
            </w:r>
          </w:p>
          <w:p w14:paraId="04C83B61">
            <w:pPr>
              <w:wordWrap w:val="0"/>
              <w:spacing w:line="360" w:lineRule="exact"/>
              <w:jc w:val="center"/>
              <w:rPr>
                <w:bCs/>
                <w:sz w:val="24"/>
              </w:rPr>
            </w:pPr>
            <w:r>
              <w:rPr>
                <w:rFonts w:hint="eastAsia"/>
                <w:bCs/>
                <w:sz w:val="24"/>
              </w:rPr>
              <w:t>（当前年度）</w:t>
            </w:r>
          </w:p>
        </w:tc>
        <w:tc>
          <w:tcPr>
            <w:tcW w:w="1896" w:type="dxa"/>
            <w:tcBorders>
              <w:top w:val="single" w:sz="4" w:space="0" w:color="auto"/>
              <w:left w:val="single" w:sz="4" w:space="0" w:color="auto"/>
              <w:bottom w:val="single" w:sz="4" w:space="0" w:color="auto"/>
              <w:right w:val="single" w:sz="4" w:space="0" w:color="auto"/>
            </w:tcBorders>
            <w:vAlign w:val="center"/>
          </w:tcPr>
          <w:p w14:paraId="109ABE00">
            <w:pPr>
              <w:wordWrap w:val="0"/>
              <w:spacing w:line="360" w:lineRule="exact"/>
              <w:jc w:val="center"/>
              <w:rPr>
                <w:bCs/>
                <w:sz w:val="24"/>
              </w:rPr>
            </w:pPr>
            <w:r>
              <w:rPr>
                <w:rFonts w:hint="eastAsia"/>
                <w:bCs/>
                <w:sz w:val="24"/>
              </w:rPr>
              <w:t>第三年度目标</w:t>
            </w:r>
          </w:p>
          <w:p w14:paraId="1B77BD99">
            <w:pPr>
              <w:wordWrap w:val="0"/>
              <w:spacing w:line="360" w:lineRule="exact"/>
              <w:jc w:val="center"/>
              <w:rPr>
                <w:bCs/>
                <w:sz w:val="24"/>
              </w:rPr>
            </w:pPr>
            <w:r>
              <w:rPr>
                <w:rFonts w:hint="eastAsia"/>
                <w:bCs/>
                <w:sz w:val="24"/>
              </w:rPr>
              <w:t>（当前年度）</w:t>
            </w:r>
          </w:p>
        </w:tc>
      </w:tr>
      <w:tr w14:paraId="745D3CA5">
        <w:tblPrEx>
          <w:tblW w:w="0" w:type="auto"/>
          <w:jc w:val="center"/>
          <w:tblLayout w:type="fixed"/>
          <w:tblCellMar>
            <w:top w:w="0" w:type="dxa"/>
            <w:left w:w="108" w:type="dxa"/>
            <w:bottom w:w="0" w:type="dxa"/>
            <w:right w:w="108" w:type="dxa"/>
          </w:tblCellMar>
        </w:tblPrEx>
        <w:trPr>
          <w:trHeight w:val="769"/>
          <w:jc w:val="center"/>
        </w:trPr>
        <w:tc>
          <w:tcPr>
            <w:tcW w:w="2569" w:type="dxa"/>
            <w:vMerge/>
            <w:tcBorders>
              <w:top w:val="single" w:sz="4" w:space="0" w:color="auto"/>
              <w:left w:val="single" w:sz="4" w:space="0" w:color="auto"/>
              <w:bottom w:val="single" w:sz="4" w:space="0" w:color="auto"/>
              <w:right w:val="single" w:sz="4" w:space="0" w:color="auto"/>
            </w:tcBorders>
            <w:vAlign w:val="center"/>
          </w:tcPr>
          <w:p w14:paraId="3FEAFFA6">
            <w:pPr>
              <w:wordWrap w:val="0"/>
              <w:jc w:val="center"/>
              <w:rPr>
                <w:bCs/>
                <w:sz w:val="24"/>
              </w:rPr>
            </w:pPr>
          </w:p>
        </w:tc>
        <w:tc>
          <w:tcPr>
            <w:tcW w:w="6333" w:type="dxa"/>
            <w:gridSpan w:val="2"/>
            <w:tcBorders>
              <w:top w:val="single" w:sz="4" w:space="0" w:color="auto"/>
              <w:left w:val="single" w:sz="4" w:space="0" w:color="auto"/>
              <w:bottom w:val="single" w:sz="4" w:space="0" w:color="auto"/>
              <w:right w:val="single" w:sz="4" w:space="0" w:color="auto"/>
            </w:tcBorders>
            <w:vAlign w:val="center"/>
          </w:tcPr>
          <w:p w14:paraId="355E6623">
            <w:pPr>
              <w:wordWrap w:val="0"/>
              <w:spacing w:line="240" w:lineRule="exact"/>
              <w:jc w:val="center"/>
              <w:rPr>
                <w:rFonts w:ascii="宋体" w:eastAsia="宋体" w:hAnsi="宋体" w:cs="宋体"/>
                <w:bCs/>
                <w:sz w:val="24"/>
              </w:rPr>
            </w:pPr>
            <w:r>
              <w:rPr>
                <w:rFonts w:ascii="宋体" w:eastAsia="宋体" w:hAnsi="宋体" w:cs="宋体"/>
                <w:bCs/>
                <w:sz w:val="24"/>
              </w:rPr>
              <w:t>本项目主要研究退化无限维系统的控制器设计与稳定性分析。总体目标包括：</w:t>
            </w:r>
          </w:p>
          <w:p>
            <w:pPr>
              <w:wordWrap w:val="0"/>
              <w:spacing w:line="240" w:lineRule="exact"/>
              <w:jc w:val="center"/>
              <w:rPr>
                <w:rFonts w:ascii="宋体" w:eastAsia="宋体" w:hAnsi="宋体" w:cs="宋体"/>
                <w:bCs/>
                <w:sz w:val="24"/>
              </w:rPr>
            </w:pPr>
            <w:r>
              <w:rPr>
                <w:rFonts w:ascii="宋体" w:eastAsia="宋体" w:hAnsi="宋体" w:cs="宋体"/>
                <w:bCs/>
                <w:sz w:val="24"/>
              </w:rPr>
              <w:t>(I)研究具有单个或多个退化点的一维偏微分系统的能稳性问题。当控制器施加在退化端或非退化端时，分析系统的稳定性与衰减率，并建立衰减特性与退化强度之间的联系。</w:t>
            </w:r>
          </w:p>
          <w:p>
            <w:pPr>
              <w:wordWrap w:val="0"/>
              <w:spacing w:line="240" w:lineRule="exact"/>
              <w:jc w:val="center"/>
              <w:rPr>
                <w:rFonts w:ascii="宋体" w:eastAsia="宋体" w:hAnsi="宋体" w:cs="宋体"/>
                <w:bCs/>
                <w:sz w:val="24"/>
              </w:rPr>
            </w:pPr>
            <w:r>
              <w:rPr>
                <w:rFonts w:ascii="宋体" w:eastAsia="宋体" w:hAnsi="宋体" w:cs="宋体"/>
                <w:bCs/>
                <w:sz w:val="24"/>
              </w:rPr>
              <w:t>(II)研究退化联结系统的能稳性问题。分别讨论弱退化、强退化、超强退化情形下联结耦合条件的建立，并分析系统的适定性与稳定性。</w:t>
            </w:r>
          </w:p>
          <w:p>
            <w:pPr>
              <w:wordWrap w:val="0"/>
              <w:spacing w:line="240" w:lineRule="exact"/>
              <w:jc w:val="center"/>
              <w:rPr>
                <w:rFonts w:ascii="宋体" w:eastAsia="宋体" w:hAnsi="宋体" w:cs="宋体"/>
                <w:bCs/>
                <w:sz w:val="24"/>
              </w:rPr>
            </w:pPr>
            <w:r>
              <w:rPr>
                <w:rFonts w:ascii="宋体" w:eastAsia="宋体" w:hAnsi="宋体" w:cs="宋体"/>
                <w:bCs/>
                <w:sz w:val="24"/>
              </w:rPr>
              <w:t>(III)研究弱退化耦合系统的能稳性问题。针对耦合的低阶性和退化性，以及子系统特性，设计合适的能稳控制策略，并分析闭环系统的能量衰减率。</w:t>
            </w:r>
          </w:p>
          <w:p>
            <w:pPr>
              <w:wordWrap w:val="0"/>
              <w:spacing w:line="240" w:lineRule="exact"/>
              <w:jc w:val="center"/>
              <w:rPr>
                <w:rFonts w:ascii="宋体" w:eastAsia="宋体" w:hAnsi="宋体" w:cs="宋体"/>
                <w:bCs/>
                <w:sz w:val="24"/>
              </w:rPr>
            </w:pPr>
            <w:r>
              <w:rPr>
                <w:rFonts w:ascii="宋体" w:eastAsia="宋体" w:hAnsi="宋体" w:cs="宋体"/>
                <w:bCs/>
                <w:sz w:val="24"/>
              </w:rPr>
              <w:t>研究成果以学术论文为主要形式。课题组计划年均发表2至3篇学术论文，成果拟发表于国内外一流学术期刊。项目在研期间计划培养1至2名硕士研究生及1至2名博士研究生，为本领域输送高层次专业人才。</w:t>
            </w:r>
          </w:p>
        </w:tc>
        <w:tc>
          <w:tcPr>
            <w:tcW w:w="2280" w:type="dxa"/>
            <w:tcBorders>
              <w:top w:val="single" w:sz="4" w:space="0" w:color="auto"/>
              <w:left w:val="single" w:sz="4" w:space="0" w:color="auto"/>
              <w:bottom w:val="single" w:sz="4" w:space="0" w:color="auto"/>
              <w:right w:val="single" w:sz="4" w:space="0" w:color="auto"/>
            </w:tcBorders>
            <w:vAlign w:val="center"/>
          </w:tcPr>
          <w:p w14:paraId="01811699">
            <w:pPr>
              <w:wordWrap w:val="0"/>
              <w:spacing w:line="240" w:lineRule="exact"/>
              <w:jc w:val="center"/>
              <w:rPr>
                <w:rFonts w:ascii="宋体" w:eastAsia="宋体" w:hAnsi="宋体" w:cs="宋体"/>
                <w:bCs/>
                <w:sz w:val="24"/>
              </w:rPr>
            </w:pPr>
            <w:r>
              <w:rPr>
                <w:rFonts w:ascii="宋体" w:eastAsia="宋体" w:hAnsi="宋体" w:cs="宋体"/>
                <w:bCs/>
                <w:sz w:val="24"/>
              </w:rPr>
              <w:t>研究主项退化的波方程、梁方程等系统的适定性及能稳性（包括指数能稳性、多项式能稳性、对数能稳性等），并探讨高维退化偏微分系统的控制器设计与稳定性问题。计划在国际知名学术期刊发表高水平论文2-3篇。</w:t>
            </w:r>
          </w:p>
        </w:tc>
        <w:tc>
          <w:tcPr>
            <w:tcW w:w="2184" w:type="dxa"/>
            <w:tcBorders>
              <w:top w:val="single" w:sz="4" w:space="0" w:color="auto"/>
              <w:left w:val="single" w:sz="4" w:space="0" w:color="auto"/>
              <w:bottom w:val="single" w:sz="4" w:space="0" w:color="auto"/>
              <w:right w:val="single" w:sz="4" w:space="0" w:color="auto"/>
            </w:tcBorders>
            <w:vAlign w:val="center"/>
          </w:tcPr>
          <w:p w14:paraId="504CA2CE">
            <w:pPr>
              <w:wordWrap w:val="0"/>
              <w:spacing w:line="240" w:lineRule="exact"/>
              <w:jc w:val="center"/>
              <w:rPr>
                <w:rFonts w:ascii="宋体" w:eastAsia="宋体" w:hAnsi="宋体" w:cs="宋体"/>
                <w:bCs/>
                <w:sz w:val="24"/>
              </w:rPr>
            </w:pPr>
            <w:r>
              <w:rPr>
                <w:rFonts w:ascii="宋体" w:eastAsia="宋体" w:hAnsi="宋体" w:cs="宋体"/>
                <w:bCs/>
                <w:sz w:val="24"/>
              </w:rPr>
              <w:t>研究退化联结系统的能稳性问题，包括退化星形弦网络系统、退化星形梁网络系统及热-板联结退化系统等。计划在国际知名学术期刊发表高水平论文2-3篇。</w:t>
            </w:r>
          </w:p>
        </w:tc>
        <w:tc>
          <w:tcPr>
            <w:tcW w:w="1896" w:type="dxa"/>
            <w:tcBorders>
              <w:top w:val="single" w:sz="4" w:space="0" w:color="auto"/>
              <w:left w:val="single" w:sz="4" w:space="0" w:color="auto"/>
              <w:bottom w:val="single" w:sz="4" w:space="0" w:color="auto"/>
              <w:right w:val="single" w:sz="4" w:space="0" w:color="auto"/>
            </w:tcBorders>
            <w:vAlign w:val="center"/>
          </w:tcPr>
          <w:p w14:paraId="270E8DA8">
            <w:pPr>
              <w:wordWrap w:val="0"/>
              <w:spacing w:line="240" w:lineRule="exact"/>
              <w:jc w:val="center"/>
              <w:rPr>
                <w:rFonts w:ascii="宋体" w:eastAsia="宋体" w:hAnsi="宋体" w:cs="宋体"/>
                <w:bCs/>
                <w:sz w:val="24"/>
              </w:rPr>
            </w:pPr>
            <w:r>
              <w:rPr>
                <w:rFonts w:ascii="宋体" w:eastAsia="宋体" w:hAnsi="宋体" w:cs="宋体"/>
                <w:bCs/>
                <w:sz w:val="24"/>
              </w:rPr>
              <w:t>研究退化复合材料梁系统的能稳性问题，并基于此探索其他退化弱耦合偏微分系统的控制与稳定性问题。计划在国际知名学术期刊发表高水平论文2-3篇。</w:t>
            </w:r>
          </w:p>
        </w:tc>
      </w:tr>
      <w:tr w14:paraId="4BAA87CA">
        <w:tblPrEx>
          <w:tblW w:w="0" w:type="auto"/>
          <w:jc w:val="center"/>
          <w:tblLayout w:type="fixed"/>
          <w:tblCellMar>
            <w:top w:w="0" w:type="dxa"/>
            <w:left w:w="108" w:type="dxa"/>
            <w:bottom w:w="0" w:type="dxa"/>
            <w:right w:w="108" w:type="dxa"/>
          </w:tblCellMar>
        </w:tblPrEx>
        <w:trPr>
          <w:trHeight w:hRule="exact" w:val="874"/>
          <w:jc w:val="center"/>
        </w:trPr>
        <w:tc>
          <w:tcPr>
            <w:tcW w:w="2569" w:type="dxa"/>
            <w:vMerge w:val="restart"/>
            <w:tcBorders>
              <w:top w:val="single" w:sz="4" w:space="0" w:color="auto"/>
              <w:left w:val="single" w:sz="4" w:space="0" w:color="auto"/>
              <w:bottom w:val="single" w:sz="4" w:space="0" w:color="auto"/>
              <w:right w:val="single" w:sz="4" w:space="0" w:color="auto"/>
            </w:tcBorders>
            <w:vAlign w:val="center"/>
          </w:tcPr>
          <w:p w14:paraId="37EC853F">
            <w:pPr>
              <w:wordWrap w:val="0"/>
              <w:spacing w:line="320" w:lineRule="exact"/>
              <w:jc w:val="center"/>
              <w:rPr>
                <w:bCs/>
                <w:sz w:val="24"/>
              </w:rPr>
            </w:pPr>
            <w:r>
              <w:rPr>
                <w:rFonts w:hint="eastAsia"/>
                <w:bCs/>
                <w:sz w:val="24"/>
              </w:rPr>
              <w:t>绩效</w:t>
            </w:r>
          </w:p>
          <w:p w14:paraId="07C08CBE">
            <w:pPr>
              <w:wordWrap w:val="0"/>
              <w:spacing w:line="320" w:lineRule="exact"/>
              <w:jc w:val="center"/>
              <w:rPr>
                <w:bCs/>
                <w:sz w:val="24"/>
              </w:rPr>
            </w:pPr>
            <w:r>
              <w:rPr>
                <w:rFonts w:hint="eastAsia"/>
                <w:bCs/>
                <w:sz w:val="24"/>
              </w:rPr>
              <w:t>指标</w:t>
            </w:r>
          </w:p>
        </w:tc>
        <w:tc>
          <w:tcPr>
            <w:tcW w:w="3969" w:type="dxa"/>
            <w:tcBorders>
              <w:top w:val="single" w:sz="4" w:space="0" w:color="auto"/>
              <w:left w:val="single" w:sz="4" w:space="0" w:color="auto"/>
              <w:bottom w:val="single" w:sz="4" w:space="0" w:color="auto"/>
              <w:right w:val="single" w:sz="4" w:space="0" w:color="auto"/>
            </w:tcBorders>
            <w:vAlign w:val="center"/>
          </w:tcPr>
          <w:p w14:paraId="00E41A1D">
            <w:pPr>
              <w:wordWrap w:val="0"/>
              <w:spacing w:line="320" w:lineRule="exact"/>
              <w:jc w:val="center"/>
              <w:rPr>
                <w:bCs/>
                <w:sz w:val="24"/>
              </w:rPr>
            </w:pPr>
            <w:r>
              <w:rPr>
                <w:rFonts w:hint="eastAsia"/>
                <w:bCs/>
                <w:sz w:val="24"/>
              </w:rPr>
              <w:t>指标名称</w:t>
            </w:r>
          </w:p>
        </w:tc>
        <w:tc>
          <w:tcPr>
            <w:tcW w:w="2364" w:type="dxa"/>
            <w:tcBorders>
              <w:top w:val="single" w:sz="4" w:space="0" w:color="auto"/>
              <w:left w:val="single" w:sz="4" w:space="0" w:color="auto"/>
              <w:bottom w:val="single" w:sz="4" w:space="0" w:color="auto"/>
              <w:right w:val="single" w:sz="4" w:space="0" w:color="auto"/>
            </w:tcBorders>
            <w:vAlign w:val="center"/>
          </w:tcPr>
          <w:p w14:paraId="49CA69C8">
            <w:pPr>
              <w:wordWrap w:val="0"/>
              <w:spacing w:line="320" w:lineRule="exact"/>
              <w:jc w:val="center"/>
              <w:rPr>
                <w:bCs/>
                <w:sz w:val="24"/>
              </w:rPr>
            </w:pPr>
            <w:r>
              <w:rPr>
                <w:rFonts w:hint="eastAsia"/>
                <w:bCs/>
                <w:sz w:val="24"/>
              </w:rPr>
              <w:t>指标值</w:t>
            </w:r>
          </w:p>
        </w:tc>
        <w:tc>
          <w:tcPr>
            <w:tcW w:w="2280" w:type="dxa"/>
            <w:tcBorders>
              <w:top w:val="single" w:sz="4" w:space="0" w:color="auto"/>
              <w:left w:val="single" w:sz="4" w:space="0" w:color="auto"/>
              <w:bottom w:val="single" w:sz="4" w:space="0" w:color="auto"/>
              <w:right w:val="single" w:sz="4" w:space="0" w:color="auto"/>
            </w:tcBorders>
            <w:vAlign w:val="center"/>
          </w:tcPr>
          <w:p w14:paraId="7548EDAE">
            <w:pPr>
              <w:wordWrap w:val="0"/>
              <w:spacing w:line="240" w:lineRule="exact"/>
              <w:jc w:val="center"/>
              <w:rPr>
                <w:bCs/>
                <w:sz w:val="24"/>
              </w:rPr>
            </w:pPr>
          </w:p>
        </w:tc>
        <w:tc>
          <w:tcPr>
            <w:tcW w:w="2184" w:type="dxa"/>
            <w:tcBorders>
              <w:top w:val="single" w:sz="4" w:space="0" w:color="auto"/>
              <w:left w:val="single" w:sz="4" w:space="0" w:color="auto"/>
              <w:bottom w:val="single" w:sz="4" w:space="0" w:color="auto"/>
              <w:right w:val="single" w:sz="4" w:space="0" w:color="auto"/>
            </w:tcBorders>
            <w:vAlign w:val="center"/>
          </w:tcPr>
          <w:p w14:paraId="09D31138">
            <w:pPr>
              <w:wordWrap w:val="0"/>
              <w:spacing w:line="240" w:lineRule="exact"/>
              <w:jc w:val="center"/>
              <w:rPr>
                <w:bCs/>
                <w:sz w:val="24"/>
              </w:rPr>
            </w:pPr>
          </w:p>
        </w:tc>
        <w:tc>
          <w:tcPr>
            <w:tcW w:w="1896" w:type="dxa"/>
            <w:tcBorders>
              <w:top w:val="single" w:sz="4" w:space="0" w:color="auto"/>
              <w:left w:val="single" w:sz="4" w:space="0" w:color="auto"/>
              <w:bottom w:val="single" w:sz="4" w:space="0" w:color="auto"/>
              <w:right w:val="single" w:sz="4" w:space="0" w:color="auto"/>
            </w:tcBorders>
            <w:vAlign w:val="center"/>
          </w:tcPr>
          <w:p w14:paraId="01483F21">
            <w:pPr>
              <w:wordWrap w:val="0"/>
              <w:spacing w:line="240" w:lineRule="exact"/>
              <w:jc w:val="center"/>
              <w:rPr>
                <w:bCs/>
                <w:sz w:val="24"/>
              </w:rPr>
            </w:pP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14:paraId="68283011">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14:paraId="68C8DFC1">
            <w:pPr>
              <w:wordWrap w:val="0"/>
              <w:spacing w:line="240" w:lineRule="exact"/>
              <w:jc w:val="center"/>
              <w:rPr>
                <w:rFonts w:ascii="宋体" w:eastAsia="宋体" w:hAnsi="宋体" w:cs="宋体"/>
                <w:bCs/>
                <w:sz w:val="24"/>
              </w:rPr>
            </w:pPr>
            <w:r>
              <w:rPr>
                <w:rFonts w:ascii="宋体" w:eastAsia="宋体" w:hAnsi="宋体" w:cs="宋体"/>
                <w:bCs/>
                <w:sz w:val="24"/>
              </w:rPr>
              <w:t>发表科技论文（篇）</w:t>
            </w:r>
          </w:p>
        </w:tc>
        <w:tc>
          <w:tcPr>
            <w:tcW w:w="2364" w:type="dxa"/>
            <w:tcBorders>
              <w:top w:val="single" w:sz="4" w:space="0" w:color="auto"/>
              <w:left w:val="single" w:sz="4" w:space="0" w:color="auto"/>
              <w:bottom w:val="single" w:sz="4" w:space="0" w:color="auto"/>
              <w:right w:val="single" w:sz="4" w:space="0" w:color="auto"/>
            </w:tcBorders>
            <w:vAlign w:val="center"/>
          </w:tcPr>
          <w:p w14:paraId="7D3CD84F">
            <w:pPr>
              <w:wordWrap w:val="0"/>
              <w:spacing w:line="240" w:lineRule="exact"/>
              <w:jc w:val="center"/>
              <w:rPr>
                <w:rFonts w:ascii="宋体" w:eastAsia="宋体" w:hAnsi="宋体" w:cs="宋体"/>
                <w:bCs/>
                <w:sz w:val="24"/>
              </w:rPr>
            </w:pPr>
            <w:r>
              <w:rPr>
                <w:rFonts w:ascii="宋体" w:eastAsia="宋体" w:hAnsi="宋体" w:cs="宋体"/>
                <w:bCs/>
                <w:sz w:val="24"/>
              </w:rPr>
              <w:t>6</w:t>
            </w:r>
          </w:p>
        </w:tc>
        <w:tc>
          <w:tcPr>
            <w:tcW w:w="2280" w:type="dxa"/>
            <w:tcBorders>
              <w:top w:val="single" w:sz="4" w:space="0" w:color="auto"/>
              <w:left w:val="single" w:sz="4" w:space="0" w:color="auto"/>
              <w:bottom w:val="single" w:sz="4" w:space="0" w:color="auto"/>
              <w:right w:val="single" w:sz="4" w:space="0" w:color="auto"/>
            </w:tcBorders>
            <w:vAlign w:val="center"/>
          </w:tcPr>
          <w:p w14:paraId="22434FCE">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84" w:type="dxa"/>
            <w:tcBorders>
              <w:top w:val="single" w:sz="4" w:space="0" w:color="auto"/>
              <w:left w:val="single" w:sz="4" w:space="0" w:color="auto"/>
              <w:bottom w:val="single" w:sz="4" w:space="0" w:color="auto"/>
              <w:right w:val="single" w:sz="4" w:space="0" w:color="auto"/>
            </w:tcBorders>
            <w:vAlign w:val="center"/>
          </w:tcPr>
          <w:p w14:paraId="0B59441E">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1896" w:type="dxa"/>
            <w:tcBorders>
              <w:top w:val="single" w:sz="4" w:space="0" w:color="auto"/>
              <w:left w:val="single" w:sz="4" w:space="0" w:color="auto"/>
              <w:bottom w:val="single" w:sz="4" w:space="0" w:color="auto"/>
              <w:right w:val="single" w:sz="4" w:space="0" w:color="auto"/>
            </w:tcBorders>
            <w:vAlign w:val="center"/>
          </w:tcPr>
          <w:p w14:paraId="7A96E1CD">
            <w:pPr>
              <w:wordWrap w:val="0"/>
              <w:spacing w:line="240" w:lineRule="exact"/>
              <w:jc w:val="center"/>
              <w:rPr>
                <w:rFonts w:ascii="宋体" w:eastAsia="宋体" w:hAnsi="宋体" w:cs="宋体"/>
                <w:bCs/>
                <w:sz w:val="24"/>
              </w:rPr>
            </w:pPr>
            <w:r>
              <w:rPr>
                <w:rFonts w:ascii="宋体" w:eastAsia="宋体" w:hAnsi="宋体" w:cs="宋体"/>
                <w:bCs/>
                <w:sz w:val="24"/>
              </w:rPr>
              <w:t>2</w:t>
            </w: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培养研究生（人）</w:t>
            </w:r>
          </w:p>
        </w:tc>
        <w:tc>
          <w:tcPr>
            <w:tcW w:w="236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28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89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引进外籍专家（人）</w:t>
            </w:r>
          </w:p>
        </w:tc>
        <w:tc>
          <w:tcPr>
            <w:tcW w:w="236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189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获得学术奖励</w:t>
            </w:r>
          </w:p>
        </w:tc>
        <w:tc>
          <w:tcPr>
            <w:tcW w:w="236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189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承担国家科研项目</w:t>
            </w:r>
          </w:p>
        </w:tc>
        <w:tc>
          <w:tcPr>
            <w:tcW w:w="236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89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r>
    </w:tbl>
    <w:p w14:paraId="793D12FD">
      <w:pPr>
        <w:tabs>
          <w:tab w:val="left" w:pos="4875"/>
        </w:tabs>
        <w:wordWrap w:val="0"/>
        <w:spacing w:line="100" w:lineRule="exact"/>
        <w:jc w:val="center"/>
        <w:rPr>
          <w:sz w:val="10"/>
          <w:szCs w:val="10"/>
        </w:rPr>
        <w:sectPr>
          <w:pgSz w:w="16838" w:h="11906" w:orient="landscape"/>
          <w:pgMar w:top="1134" w:right="1134" w:bottom="1134" w:left="1134" w:header="851" w:footer="850" w:gutter="0"/>
          <w:cols w:num="1" w:space="425"/>
          <w:docGrid w:linePitch="381" w:charSpace="0"/>
        </w:sectPr>
      </w:pPr>
    </w:p>
    <w:p w14:paraId="370E7EFA">
      <w:pPr>
        <w:widowControl/>
        <w:wordWrap w:val="0"/>
        <w:spacing w:line="440" w:lineRule="exact"/>
        <w:jc w:val="left"/>
        <w:rPr>
          <w:b/>
          <w:bCs/>
          <w:sz w:val="24"/>
        </w:rPr>
      </w:pPr>
      <w:bookmarkStart w:id="52" w:name="zw"/>
      <w:bookmarkEnd w:id="52"/>
    </w:p>
    <w:p w14:paraId="560E130C">
      <w:pPr>
        <w:wordWrap w:val="0"/>
        <w:spacing w:line="276" w:lineRule="auto"/>
        <w:rPr>
          <w:rFonts w:eastAsia="楷体"/>
          <w:sz w:val="24"/>
          <w:szCs w:val="24"/>
        </w:rPr>
      </w:pPr>
    </w:p>
    <w:p w14:paraId="3F10849A">
      <w:pPr>
        <w:wordWrap w:val="0"/>
        <w:spacing w:line="276" w:lineRule="auto"/>
        <w:rPr>
          <w:rFonts w:eastAsia="楷体"/>
          <w:sz w:val="24"/>
          <w:szCs w:val="24"/>
        </w:rPr>
      </w:pPr>
    </w:p>
    <w:p w14:paraId="74FD8747">
      <w:pPr>
        <w:wordWrap w:val="0"/>
        <w:spacing w:line="440" w:lineRule="exact"/>
        <w:ind w:firstLine="560" w:firstLineChars="200"/>
        <w:outlineLvl w:val="0"/>
        <w:rPr>
          <w:rFonts w:ascii="楷体" w:eastAsia="楷体" w:hAnsi="楷体" w:cs="楷体"/>
          <w:b/>
        </w:rPr>
      </w:pPr>
      <w:r>
        <w:rPr>
          <w:rFonts w:ascii="楷体" w:eastAsia="楷体" w:hAnsi="楷体" w:cs="楷体" w:hint="eastAsia"/>
          <w:b/>
          <w:lang w:val="en-US" w:eastAsia="zh-CN"/>
        </w:rPr>
        <w:t>四</w:t>
      </w:r>
      <w:r>
        <w:rPr>
          <w:rFonts w:ascii="楷体" w:eastAsia="楷体" w:hAnsi="楷体" w:cs="楷体" w:hint="eastAsia"/>
          <w:b/>
        </w:rPr>
        <w:t>、</w:t>
      </w:r>
      <w:bookmarkStart w:id="53" w:name="bm_five"/>
      <w:r>
        <w:rPr>
          <w:rFonts w:ascii="楷体" w:eastAsia="楷体" w:hAnsi="楷体" w:cs="楷体" w:hint="eastAsia"/>
          <w:b/>
        </w:rPr>
        <w:t>研究内容、研究目标、拟解决的关键科学问题、创新点及预期成果</w:t>
      </w:r>
    </w:p>
    <w:p w14:paraId="3D3B996B">
      <w:pPr>
        <w:wordWrap w:val="0"/>
        <w:spacing w:before="240" w:line="440" w:lineRule="exact"/>
        <w:ind w:firstLine="560" w:firstLineChars="200"/>
        <w:rPr>
          <w:rFonts w:ascii="楷体" w:eastAsia="楷体" w:hAnsi="楷体" w:cs="楷体"/>
        </w:rPr>
      </w:pPr>
      <w:r>
        <w:rPr>
          <w:rFonts w:ascii="楷体" w:eastAsia="楷体" w:hAnsi="楷体" w:cs="楷体" w:hint="eastAsia"/>
        </w:rPr>
        <w:t>1.研究内容</w:t>
      </w:r>
    </w:p>
    <w:p w14:paraId="71899999">
      <w:pPr>
        <w:snapToGrid w:val="0"/>
        <w:spacing w:before="240" w:line="360" w:lineRule="auto"/>
        <w:ind w:firstLine="480" w:firstLineChars="200"/>
        <w:rPr>
          <w:rFonts w:ascii="宋体" w:hAnsi="宋体"/>
          <w:sz w:val="24"/>
          <w:szCs w:val="24"/>
        </w:rPr>
      </w:pPr>
      <w:r>
        <w:rPr>
          <w:rFonts w:ascii="宋体" w:hAnsi="宋体" w:hint="eastAsia"/>
          <w:sz w:val="24"/>
          <w:szCs w:val="24"/>
        </w:rPr>
        <w:t>本项目旨在</w:t>
      </w:r>
      <w:r>
        <w:rPr>
          <w:rFonts w:ascii="宋体" w:hAnsi="宋体"/>
          <w:sz w:val="24"/>
          <w:szCs w:val="24"/>
        </w:rPr>
        <w:t>研究一些</w:t>
      </w:r>
      <w:r>
        <w:rPr>
          <w:rFonts w:ascii="宋体" w:hAnsi="宋体" w:hint="eastAsia"/>
          <w:sz w:val="24"/>
          <w:szCs w:val="24"/>
        </w:rPr>
        <w:t>退化无限维系统</w:t>
      </w:r>
      <w:r>
        <w:rPr>
          <w:rFonts w:ascii="宋体" w:hAnsi="宋体"/>
          <w:sz w:val="24"/>
          <w:szCs w:val="24"/>
        </w:rPr>
        <w:t>的稳定</w:t>
      </w:r>
      <w:r>
        <w:rPr>
          <w:rFonts w:ascii="宋体" w:hAnsi="宋体" w:hint="eastAsia"/>
          <w:sz w:val="24"/>
          <w:szCs w:val="24"/>
        </w:rPr>
        <w:t>性</w:t>
      </w:r>
      <w:r>
        <w:rPr>
          <w:rFonts w:ascii="宋体" w:hAnsi="宋体"/>
          <w:sz w:val="24"/>
          <w:szCs w:val="24"/>
        </w:rPr>
        <w:t>和控制器设计问题</w:t>
      </w:r>
      <w:r>
        <w:rPr>
          <w:rFonts w:ascii="宋体" w:hAnsi="宋体" w:hint="eastAsia"/>
          <w:sz w:val="24"/>
          <w:szCs w:val="24"/>
        </w:rPr>
        <w:t>。</w:t>
      </w:r>
      <w:r>
        <w:rPr>
          <w:rFonts w:ascii="宋体" w:hAnsi="宋体"/>
          <w:sz w:val="24"/>
          <w:szCs w:val="24"/>
        </w:rPr>
        <w:t>具体</w:t>
      </w:r>
      <w:r>
        <w:rPr>
          <w:rFonts w:ascii="宋体" w:hAnsi="宋体" w:hint="eastAsia"/>
          <w:sz w:val="24"/>
          <w:szCs w:val="24"/>
        </w:rPr>
        <w:t>地，将研究</w:t>
      </w:r>
      <w:r>
        <w:rPr>
          <w:rFonts w:ascii="宋体" w:hAnsi="宋体"/>
          <w:sz w:val="24"/>
          <w:szCs w:val="24"/>
        </w:rPr>
        <w:t>以下</w:t>
      </w:r>
      <w:r>
        <w:rPr>
          <w:rFonts w:ascii="宋体" w:hAnsi="宋体" w:hint="eastAsia"/>
          <w:sz w:val="24"/>
          <w:szCs w:val="24"/>
        </w:rPr>
        <w:t>几类</w:t>
      </w:r>
      <w:r>
        <w:rPr>
          <w:rFonts w:ascii="宋体" w:hAnsi="宋体"/>
          <w:sz w:val="24"/>
          <w:szCs w:val="24"/>
        </w:rPr>
        <w:t>问题</w:t>
      </w:r>
      <w:r>
        <w:rPr>
          <w:rFonts w:ascii="宋体" w:hAnsi="宋体" w:hint="eastAsia"/>
          <w:sz w:val="24"/>
          <w:szCs w:val="24"/>
        </w:rPr>
        <w:t>:</w:t>
      </w:r>
      <w:r>
        <w:rPr>
          <w:rFonts w:ascii="宋体" w:hAnsi="宋体"/>
          <w:sz w:val="24"/>
          <w:szCs w:val="24"/>
        </w:rPr>
        <w:t xml:space="preserve"> </w:t>
      </w:r>
    </w:p>
    <w:p w14:paraId="3BCF1F30">
      <w:pPr>
        <w:wordWrap w:val="0"/>
        <w:spacing w:before="240" w:line="360" w:lineRule="auto"/>
        <w:ind w:firstLine="480" w:firstLineChars="200"/>
        <w:rPr>
          <w:rFonts w:ascii="宋体" w:hAnsi="宋体" w:cs="宋体"/>
          <w:color w:val="404040"/>
          <w:kern w:val="0"/>
          <w:sz w:val="24"/>
          <w:szCs w:val="24"/>
        </w:rPr>
      </w:pPr>
      <w:r>
        <w:rPr>
          <w:rFonts w:ascii="宋体" w:hAnsi="宋体" w:cs="宋体" w:hint="eastAsia"/>
          <w:b/>
          <w:bCs/>
          <w:color w:val="404040"/>
          <w:kern w:val="0"/>
          <w:sz w:val="24"/>
          <w:szCs w:val="24"/>
        </w:rPr>
        <w:t>(</w:t>
      </w:r>
      <w:r>
        <w:rPr>
          <w:rFonts w:ascii="宋体" w:hAnsi="宋体" w:cs="宋体"/>
          <w:b/>
          <w:bCs/>
          <w:color w:val="404040"/>
          <w:kern w:val="0"/>
          <w:sz w:val="24"/>
          <w:szCs w:val="24"/>
        </w:rPr>
        <w:t xml:space="preserve">I) </w:t>
      </w:r>
      <w:r>
        <w:rPr>
          <w:rFonts w:ascii="宋体" w:hAnsi="宋体" w:cs="宋体" w:hint="eastAsia"/>
          <w:b/>
          <w:bCs/>
          <w:color w:val="404040"/>
          <w:kern w:val="0"/>
          <w:sz w:val="24"/>
          <w:szCs w:val="24"/>
        </w:rPr>
        <w:t>主项</w:t>
      </w:r>
      <w:bookmarkStart w:id="54" w:name="OLE_LINK1"/>
      <w:r>
        <w:rPr>
          <w:rFonts w:ascii="宋体" w:hAnsi="宋体" w:cs="宋体" w:hint="eastAsia"/>
          <w:b/>
          <w:bCs/>
          <w:color w:val="404040"/>
          <w:kern w:val="0"/>
          <w:sz w:val="24"/>
          <w:szCs w:val="24"/>
        </w:rPr>
        <w:t>退化的偏微分系统</w:t>
      </w:r>
      <w:bookmarkEnd w:id="54"/>
      <w:r>
        <w:rPr>
          <w:rStyle w:val="Strong"/>
          <w:rFonts w:ascii="宋体" w:hAnsi="宋体" w:hint="eastAsia"/>
          <w:color w:val="404040"/>
          <w:sz w:val="24"/>
          <w:szCs w:val="24"/>
        </w:rPr>
        <w:t>的能稳</w:t>
      </w:r>
      <w:r>
        <w:rPr>
          <w:rStyle w:val="Strong"/>
          <w:rFonts w:ascii="宋体" w:hAnsi="宋体"/>
          <w:color w:val="404040"/>
          <w:sz w:val="24"/>
          <w:szCs w:val="24"/>
        </w:rPr>
        <w:t>性</w:t>
      </w:r>
    </w:p>
    <w:p w14:paraId="208DB394">
      <w:pPr>
        <w:spacing w:line="360" w:lineRule="auto"/>
        <w:ind w:firstLine="480" w:firstLineChars="200"/>
        <w:rPr>
          <w:rFonts w:ascii="宋体" w:hAnsi="宋体"/>
          <w:sz w:val="24"/>
          <w:szCs w:val="24"/>
        </w:rPr>
      </w:pPr>
      <w:r>
        <w:rPr>
          <w:rFonts w:ascii="宋体" w:hAnsi="宋体" w:hint="eastAsia"/>
          <w:sz w:val="24"/>
          <w:szCs w:val="24"/>
        </w:rPr>
        <w:t>首先，研究</w:t>
      </w:r>
      <w:r>
        <w:rPr>
          <w:rFonts w:ascii="宋体" w:hAnsi="宋体"/>
          <w:sz w:val="24"/>
          <w:szCs w:val="24"/>
        </w:rPr>
        <w:t>主项系数在特定节点静态退化的偏微分系统</w:t>
      </w:r>
      <w:r>
        <w:rPr>
          <w:rFonts w:ascii="宋体" w:hAnsi="宋体" w:hint="eastAsia"/>
          <w:sz w:val="24"/>
          <w:szCs w:val="24"/>
        </w:rPr>
        <w:t>的</w:t>
      </w:r>
      <w:r>
        <w:rPr>
          <w:rFonts w:ascii="宋体" w:hAnsi="宋体"/>
          <w:sz w:val="24"/>
          <w:szCs w:val="24"/>
        </w:rPr>
        <w:t>控制与稳定性问题。以Timoshenko梁模型为例</w:t>
      </w:r>
      <w:r>
        <w:rPr>
          <w:rFonts w:ascii="宋体" w:hAnsi="宋体" w:hint="eastAsia"/>
          <w:sz w:val="24"/>
          <w:szCs w:val="24"/>
        </w:rPr>
        <w:t>:</w:t>
      </w:r>
      <w:r>
        <w:rPr>
          <w:rFonts w:ascii="宋体" w:hAnsi="宋体"/>
          <w:sz w:val="24"/>
          <w:szCs w:val="24"/>
        </w:rPr>
        <w:t xml:space="preserve"> </w:t>
      </w:r>
    </w:p>
    <w:p w14:paraId="3499CAA3">
      <w:pPr>
        <w:spacing w:line="360" w:lineRule="auto"/>
        <w:ind w:firstLine="480" w:firstLineChars="200"/>
        <w:jc w:val="right"/>
        <w:rPr>
          <w:rFonts w:ascii="宋体" w:hAnsi="宋体" w:cs="宋体"/>
          <w:color w:val="404040"/>
          <w:kern w:val="0"/>
          <w:sz w:val="24"/>
          <w:szCs w:val="24"/>
        </w:rPr>
      </w:pPr>
      <w:r>
        <w:rPr>
          <w:rFonts w:ascii="宋体" w:hAnsi="宋体"/>
          <w:position w:val="-32"/>
          <w:sz w:val="24"/>
          <w:szCs w:val="24"/>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9.5pt;height:37.5pt" o:oleicon="f" o:ole="" coordsize="21600,21600" o:preferrelative="t" filled="f" stroked="f">
            <v:stroke joinstyle="miter"/>
            <v:imagedata r:id="rId16" o:title=""/>
            <o:lock v:ext="edit" aspectratio="t"/>
            <w10:anchorlock/>
          </v:shape>
          <o:OLEObject Type="Embed" ProgID="Equation.DSMT4" ShapeID="_x0000_i1025" DrawAspect="Content" ObjectID="_1468075725" r:id="rId17"/>
        </w:object>
      </w:r>
      <w:r>
        <w:rPr>
          <w:rFonts w:ascii="宋体" w:hAnsi="宋体"/>
          <w:sz w:val="24"/>
          <w:szCs w:val="24"/>
        </w:rPr>
        <w:t xml:space="preserve">    </w:t>
      </w:r>
      <w:r>
        <w:rPr>
          <w:rFonts w:ascii="宋体" w:hAnsi="宋体" w:cs="宋体"/>
          <w:color w:val="404040"/>
          <w:kern w:val="0"/>
          <w:sz w:val="24"/>
          <w:szCs w:val="24"/>
        </w:rPr>
        <w:t xml:space="preserve">         </w:t>
      </w:r>
      <w:r>
        <w:rPr>
          <w:rFonts w:ascii="宋体" w:hAnsi="宋体" w:cs="宋体" w:hint="eastAsia"/>
          <w:color w:val="404040"/>
          <w:kern w:val="0"/>
          <w:sz w:val="24"/>
          <w:szCs w:val="24"/>
        </w:rPr>
        <w:t>(</w:t>
      </w:r>
      <w:r>
        <w:rPr>
          <w:rFonts w:ascii="宋体" w:hAnsi="宋体" w:cs="宋体"/>
          <w:color w:val="404040"/>
          <w:kern w:val="0"/>
          <w:sz w:val="24"/>
          <w:szCs w:val="24"/>
        </w:rPr>
        <w:t>1)</w:t>
      </w:r>
    </w:p>
    <w:p w14:paraId="360A7179">
      <w:pPr>
        <w:wordWrap w:val="0"/>
        <w:spacing w:line="360" w:lineRule="auto"/>
        <w:rPr>
          <w:rFonts w:ascii="宋体" w:hAnsi="宋体"/>
          <w:color w:val="404040"/>
          <w:sz w:val="24"/>
          <w:szCs w:val="24"/>
        </w:rPr>
      </w:pPr>
      <w:r>
        <w:rPr>
          <w:rFonts w:ascii="宋体" w:hAnsi="宋体"/>
          <w:color w:val="404040"/>
          <w:sz w:val="24"/>
          <w:szCs w:val="24"/>
        </w:rPr>
        <w:t>其中</w:t>
      </w:r>
      <w:r>
        <w:rPr>
          <w:rFonts w:ascii="宋体" w:hAnsi="宋体" w:hint="eastAsia"/>
          <w:color w:val="404040"/>
          <w:sz w:val="24"/>
          <w:szCs w:val="24"/>
        </w:rPr>
        <w:t>主项系数</w:t>
      </w:r>
      <w:r>
        <w:rPr>
          <w:rFonts w:ascii="宋体" w:hAnsi="宋体"/>
          <w:position w:val="-10"/>
          <w:sz w:val="24"/>
          <w:szCs w:val="24"/>
        </w:rPr>
        <w:object>
          <v:shape id="_x0000_i1026" type="#_x0000_t75" style="width:63.5pt;height:16.5pt" o:oleicon="f" o:ole="" coordsize="21600,21600" o:preferrelative="t" filled="f" stroked="f">
            <v:stroke joinstyle="miter"/>
            <v:imagedata r:id="rId18" o:title=""/>
            <o:lock v:ext="edit" aspectratio="t"/>
            <w10:anchorlock/>
          </v:shape>
          <o:OLEObject Type="Embed" ProgID="Equation.DSMT4" ShapeID="_x0000_i1026" DrawAspect="Content" ObjectID="_1468075726" r:id="rId19"/>
        </w:object>
      </w:r>
      <m:oMath>
        <m:r>
          <w:rPr>
            <w:rStyle w:val="katex-mathml"/>
            <w:rFonts w:ascii="Cambria Math" w:hAnsi="Cambria Math"/>
            <w:color w:val="404040"/>
            <w:sz w:val="24"/>
            <w:szCs w:val="24"/>
          </w:rPr>
          <m:t xml:space="preserve"> </m:t>
        </m:r>
      </m:oMath>
      <w:r>
        <w:rPr>
          <w:rFonts w:ascii="宋体" w:hAnsi="宋体" w:hint="eastAsia"/>
          <w:color w:val="404040"/>
          <w:sz w:val="24"/>
          <w:szCs w:val="24"/>
        </w:rPr>
        <w:t>在边界点</w:t>
      </w:r>
      <w:r>
        <w:rPr>
          <w:rFonts w:ascii="宋体" w:hAnsi="宋体"/>
          <w:position w:val="-6"/>
          <w:sz w:val="24"/>
          <w:szCs w:val="24"/>
        </w:rPr>
        <w:object>
          <v:shape id="_x0000_i1027" type="#_x0000_t75" style="width:28.5pt;height:13.5pt" o:oleicon="f" o:ole="" coordsize="21600,21600" o:preferrelative="t" filled="f" stroked="f">
            <v:stroke joinstyle="miter"/>
            <v:imagedata r:id="rId20" o:title=""/>
            <o:lock v:ext="edit" aspectratio="t"/>
            <w10:anchorlock/>
          </v:shape>
          <o:OLEObject Type="Embed" ProgID="Equation.DSMT4" ShapeID="_x0000_i1027" DrawAspect="Content" ObjectID="_1468075727" r:id="rId21"/>
        </w:object>
      </w:r>
      <w:r>
        <w:rPr>
          <w:rFonts w:ascii="宋体" w:hAnsi="宋体"/>
          <w:color w:val="404040"/>
          <w:sz w:val="24"/>
          <w:szCs w:val="24"/>
        </w:rPr>
        <w:t>处</w:t>
      </w:r>
      <w:r>
        <w:rPr>
          <w:rFonts w:ascii="宋体" w:hAnsi="宋体" w:hint="eastAsia"/>
          <w:color w:val="404040"/>
          <w:sz w:val="24"/>
          <w:szCs w:val="24"/>
        </w:rPr>
        <w:t>退化:</w:t>
      </w:r>
      <w:r>
        <w:rPr>
          <w:rFonts w:ascii="宋体" w:hAnsi="宋体"/>
          <w:color w:val="404040"/>
          <w:sz w:val="24"/>
          <w:szCs w:val="24"/>
        </w:rPr>
        <w:t xml:space="preserve"> </w:t>
      </w:r>
    </w:p>
    <w:p w14:paraId="20F97467">
      <w:pPr>
        <w:spacing w:line="360" w:lineRule="auto"/>
        <w:jc w:val="center"/>
        <w:rPr>
          <w:rFonts w:ascii="宋体" w:hAnsi="宋体"/>
          <w:sz w:val="24"/>
          <w:szCs w:val="24"/>
        </w:rPr>
      </w:pPr>
      <w:r>
        <w:rPr>
          <w:rFonts w:ascii="宋体" w:hAnsi="宋体"/>
          <w:position w:val="-10"/>
          <w:sz w:val="24"/>
          <w:szCs w:val="24"/>
        </w:rPr>
        <w:object>
          <v:shape id="_x0000_i1028" type="#_x0000_t75" style="width:251pt;height:16.5pt" o:oleicon="f" o:ole="" coordsize="21600,21600" o:preferrelative="t" filled="f" stroked="f">
            <v:stroke joinstyle="miter"/>
            <v:imagedata r:id="rId22" o:title=""/>
            <o:lock v:ext="edit" aspectratio="t"/>
            <w10:anchorlock/>
          </v:shape>
          <o:OLEObject Type="Embed" ProgID="Equation.DSMT4" ShapeID="_x0000_i1028" DrawAspect="Content" ObjectID="_1468075728" r:id="rId23"/>
        </w:object>
      </w:r>
    </w:p>
    <w:p w14:paraId="447A0C89">
      <w:pPr>
        <w:wordWrap w:val="0"/>
        <w:spacing w:line="360" w:lineRule="auto"/>
        <w:rPr>
          <w:rFonts w:ascii="宋体" w:hAnsi="宋体"/>
          <w:sz w:val="24"/>
          <w:szCs w:val="24"/>
        </w:rPr>
      </w:pPr>
      <w:r>
        <w:rPr>
          <w:rFonts w:ascii="宋体" w:hAnsi="宋体"/>
          <w:sz w:val="24"/>
          <w:szCs w:val="24"/>
        </w:rPr>
        <w:t>特别</w:t>
      </w:r>
      <w:r>
        <w:rPr>
          <w:rFonts w:ascii="宋体" w:hAnsi="宋体" w:hint="eastAsia"/>
          <w:sz w:val="24"/>
          <w:szCs w:val="24"/>
        </w:rPr>
        <w:t>地，设其为特殊形式:</w:t>
      </w:r>
      <w:r>
        <w:rPr>
          <w:rFonts w:ascii="宋体" w:hAnsi="宋体"/>
          <w:sz w:val="24"/>
          <w:szCs w:val="24"/>
        </w:rPr>
        <w:t xml:space="preserve"> </w:t>
      </w:r>
    </w:p>
    <w:p w14:paraId="0999B8A8">
      <w:pPr>
        <w:spacing w:line="360" w:lineRule="auto"/>
        <w:jc w:val="right"/>
        <w:rPr>
          <w:rStyle w:val="katex-mathml"/>
          <w:rFonts w:ascii="宋体" w:hAnsi="宋体"/>
          <w:i/>
          <w:color w:val="404040"/>
          <w:sz w:val="24"/>
          <w:szCs w:val="24"/>
        </w:rPr>
      </w:pPr>
      <w:r>
        <w:rPr>
          <w:rFonts w:ascii="宋体" w:hAnsi="宋体"/>
          <w:position w:val="-12"/>
          <w:sz w:val="24"/>
          <w:szCs w:val="24"/>
        </w:rPr>
        <w:object>
          <v:shape id="_x0000_i1029" type="#_x0000_t75" style="width:213.5pt;height:19pt" o:oleicon="f" o:ole="" coordsize="21600,21600" o:preferrelative="t" filled="f" stroked="f">
            <v:stroke joinstyle="miter"/>
            <v:imagedata r:id="rId24" o:title=""/>
            <o:lock v:ext="edit" aspectratio="t"/>
            <w10:anchorlock/>
          </v:shape>
          <o:OLEObject Type="Embed" ProgID="Equation.DSMT4" ShapeID="_x0000_i1029" DrawAspect="Content" ObjectID="_1468075729" r:id="rId25"/>
        </w:object>
      </w:r>
      <w:r>
        <w:rPr>
          <w:rFonts w:ascii="宋体" w:hAnsi="宋体"/>
          <w:sz w:val="24"/>
          <w:szCs w:val="24"/>
        </w:rPr>
        <w:t xml:space="preserve">       </w:t>
      </w:r>
      <w:r>
        <w:rPr>
          <w:rStyle w:val="katex-mathml"/>
          <w:rFonts w:ascii="宋体" w:hAnsi="宋体"/>
          <w:i/>
          <w:color w:val="404040"/>
          <w:sz w:val="24"/>
          <w:szCs w:val="24"/>
        </w:rPr>
        <w:t xml:space="preserve">           </w:t>
      </w:r>
      <w:r>
        <w:rPr>
          <w:rStyle w:val="katex-mathml"/>
          <w:rFonts w:ascii="宋体" w:hAnsi="宋体"/>
          <w:iCs/>
          <w:color w:val="404040"/>
          <w:sz w:val="24"/>
          <w:szCs w:val="24"/>
        </w:rPr>
        <w:t>(2)</w:t>
      </w:r>
    </w:p>
    <w:p w14:paraId="4A28EC2F">
      <w:pPr>
        <w:wordWrap w:val="0"/>
        <w:spacing w:line="360" w:lineRule="auto"/>
        <w:rPr>
          <w:rStyle w:val="katex-mathml"/>
          <w:rFonts w:ascii="宋体" w:hAnsi="宋体"/>
          <w:color w:val="404040"/>
          <w:sz w:val="24"/>
          <w:szCs w:val="24"/>
        </w:rPr>
      </w:pPr>
      <w:r>
        <w:rPr>
          <w:rFonts w:ascii="宋体" w:hAnsi="宋体"/>
          <w:sz w:val="24"/>
          <w:szCs w:val="24"/>
        </w:rPr>
        <w:t>则</w:t>
      </w:r>
      <w:r>
        <w:rPr>
          <w:rFonts w:ascii="宋体" w:hAnsi="宋体"/>
          <w:color w:val="404040"/>
          <w:sz w:val="24"/>
          <w:szCs w:val="24"/>
        </w:rPr>
        <w:t>退化强度</w:t>
      </w:r>
      <w:r>
        <w:rPr>
          <w:rFonts w:ascii="宋体" w:hAnsi="宋体" w:hint="eastAsia"/>
          <w:color w:val="404040"/>
          <w:sz w:val="24"/>
          <w:szCs w:val="24"/>
        </w:rPr>
        <w:t>可</w:t>
      </w:r>
      <w:r>
        <w:rPr>
          <w:rFonts w:ascii="宋体" w:hAnsi="宋体"/>
          <w:color w:val="404040"/>
          <w:sz w:val="24"/>
          <w:szCs w:val="24"/>
        </w:rPr>
        <w:t>由</w:t>
      </w:r>
      <w:r>
        <w:rPr>
          <w:rFonts w:ascii="宋体" w:hAnsi="宋体"/>
          <w:position w:val="-12"/>
          <w:sz w:val="24"/>
          <w:szCs w:val="24"/>
        </w:rPr>
        <w:object>
          <v:shape id="_x0000_i1030" type="#_x0000_t75" style="width:33.5pt;height:18pt" o:oleicon="f" o:ole="" coordsize="21600,21600" o:preferrelative="t" filled="f" stroked="f">
            <v:stroke joinstyle="miter"/>
            <v:imagedata r:id="rId26" o:title=""/>
            <o:lock v:ext="edit" aspectratio="t"/>
            <w10:anchorlock/>
          </v:shape>
          <o:OLEObject Type="Embed" ProgID="Equation.DSMT4" ShapeID="_x0000_i1030" DrawAspect="Content" ObjectID="_1468075730" r:id="rId27"/>
        </w:object>
      </w:r>
      <w:r>
        <w:rPr>
          <w:rStyle w:val="katex-mathml"/>
          <w:rFonts w:ascii="宋体" w:hAnsi="宋体" w:hint="eastAsia"/>
          <w:color w:val="404040"/>
          <w:sz w:val="24"/>
          <w:szCs w:val="24"/>
        </w:rPr>
        <w:t>量化:</w:t>
      </w:r>
      <w:r>
        <w:rPr>
          <w:rStyle w:val="katex-mathml"/>
          <w:rFonts w:ascii="宋体" w:hAnsi="宋体"/>
          <w:color w:val="404040"/>
          <w:sz w:val="24"/>
          <w:szCs w:val="24"/>
        </w:rPr>
        <w:t xml:space="preserve"> </w:t>
      </w:r>
      <w:r>
        <w:rPr>
          <w:rFonts w:ascii="宋体" w:hAnsi="宋体"/>
          <w:position w:val="-12"/>
          <w:sz w:val="24"/>
          <w:szCs w:val="24"/>
        </w:rPr>
        <w:object>
          <v:shape id="_x0000_i1031" type="#_x0000_t75" style="width:48pt;height:18pt" o:oleicon="f" o:ole="" coordsize="21600,21600" o:preferrelative="t" filled="f" stroked="f">
            <v:stroke joinstyle="miter"/>
            <v:imagedata r:id="rId28" o:title=""/>
            <o:lock v:ext="edit" aspectratio="t"/>
            <w10:anchorlock/>
          </v:shape>
          <o:OLEObject Type="Embed" ProgID="Equation.DSMT4" ShapeID="_x0000_i1031" DrawAspect="Content" ObjectID="_1468075731" r:id="rId29"/>
        </w:object>
      </w:r>
      <w:r>
        <w:rPr>
          <w:rStyle w:val="katex-mathml"/>
          <w:rFonts w:ascii="宋体" w:hAnsi="宋体" w:hint="eastAsia"/>
          <w:color w:val="404040"/>
          <w:sz w:val="24"/>
          <w:szCs w:val="24"/>
        </w:rPr>
        <w:t>时为弱退化，</w:t>
      </w:r>
      <w:r>
        <w:rPr>
          <w:rFonts w:ascii="宋体" w:hAnsi="宋体"/>
          <w:position w:val="-12"/>
          <w:sz w:val="24"/>
          <w:szCs w:val="24"/>
        </w:rPr>
        <w:object>
          <v:shape id="_x0000_i1032" type="#_x0000_t75" style="width:47pt;height:18pt" o:oleicon="f" o:ole="" coordsize="21600,21600" o:preferrelative="t" filled="f" stroked="f">
            <v:stroke joinstyle="miter"/>
            <v:imagedata r:id="rId30" o:title=""/>
            <o:lock v:ext="edit" aspectratio="t"/>
            <w10:anchorlock/>
          </v:shape>
          <o:OLEObject Type="Embed" ProgID="Equation.DSMT4" ShapeID="_x0000_i1032" DrawAspect="Content" ObjectID="_1468075732" r:id="rId31"/>
        </w:object>
      </w:r>
      <w:r>
        <w:rPr>
          <w:rStyle w:val="katex-mathml"/>
          <w:rFonts w:ascii="宋体" w:hAnsi="宋体" w:hint="eastAsia"/>
          <w:color w:val="404040"/>
          <w:sz w:val="24"/>
          <w:szCs w:val="24"/>
        </w:rPr>
        <w:t>时为强退化，</w:t>
      </w:r>
      <w:r>
        <w:rPr>
          <w:rFonts w:ascii="宋体" w:hAnsi="宋体"/>
          <w:position w:val="-12"/>
          <w:sz w:val="24"/>
          <w:szCs w:val="24"/>
        </w:rPr>
        <w:object>
          <v:shape id="_x0000_i1033" type="#_x0000_t75" style="width:52.5pt;height:18pt" o:oleicon="f" o:ole="" coordsize="21600,21600" o:preferrelative="t" filled="f" stroked="f">
            <v:stroke joinstyle="miter"/>
            <v:imagedata r:id="rId32" o:title=""/>
            <o:lock v:ext="edit" aspectratio="t"/>
            <w10:anchorlock/>
          </v:shape>
          <o:OLEObject Type="Embed" ProgID="Equation.DSMT4" ShapeID="_x0000_i1033" DrawAspect="Content" ObjectID="_1468075733" r:id="rId33"/>
        </w:object>
      </w:r>
      <w:r>
        <w:rPr>
          <w:rStyle w:val="katex-mathml"/>
          <w:rFonts w:ascii="宋体" w:hAnsi="宋体" w:hint="eastAsia"/>
          <w:color w:val="404040"/>
          <w:sz w:val="24"/>
          <w:szCs w:val="24"/>
        </w:rPr>
        <w:t>时为超强退化，</w:t>
      </w:r>
      <w:r>
        <w:rPr>
          <w:rFonts w:ascii="宋体" w:hAnsi="宋体"/>
          <w:position w:val="-12"/>
          <w:sz w:val="24"/>
          <w:szCs w:val="24"/>
        </w:rPr>
        <w:object>
          <v:shape id="_x0000_i1034" type="#_x0000_t75" style="width:31.5pt;height:18pt" o:oleicon="f" o:ole="" coordsize="21600,21600" o:preferrelative="t" filled="f" stroked="f">
            <v:stroke joinstyle="miter"/>
            <v:imagedata r:id="rId34" o:title=""/>
            <o:lock v:ext="edit" aspectratio="t"/>
            <w10:anchorlock/>
          </v:shape>
          <o:OLEObject Type="Embed" ProgID="Equation.DSMT4" ShapeID="_x0000_i1034" DrawAspect="Content" ObjectID="_1468075734" r:id="rId35"/>
        </w:object>
      </w:r>
      <w:r>
        <w:rPr>
          <w:rStyle w:val="katex-mathml"/>
          <w:rFonts w:ascii="宋体" w:hAnsi="宋体" w:hint="eastAsia"/>
          <w:color w:val="404040"/>
          <w:sz w:val="24"/>
          <w:szCs w:val="24"/>
        </w:rPr>
        <w:t>时没有退化(</w:t>
      </w:r>
      <w:r>
        <w:rPr>
          <w:rStyle w:val="katex-mathml"/>
          <w:rFonts w:ascii="宋体" w:hAnsi="宋体"/>
          <w:color w:val="404040"/>
          <w:sz w:val="24"/>
          <w:szCs w:val="24"/>
        </w:rPr>
        <w:t>[12,30])</w:t>
      </w:r>
      <w:r>
        <w:rPr>
          <w:rStyle w:val="katex-mathml"/>
          <w:rFonts w:ascii="宋体" w:hAnsi="宋体" w:hint="eastAsia"/>
          <w:color w:val="404040"/>
          <w:sz w:val="24"/>
          <w:szCs w:val="24"/>
        </w:rPr>
        <w:t>。由于系统主算子在</w:t>
      </w:r>
      <w:r>
        <w:rPr>
          <w:rFonts w:ascii="宋体" w:hAnsi="宋体"/>
          <w:position w:val="-6"/>
          <w:sz w:val="24"/>
          <w:szCs w:val="24"/>
        </w:rPr>
        <w:object>
          <v:shape id="_x0000_i1035" type="#_x0000_t75" style="width:28.5pt;height:13.5pt" o:oleicon="f" o:ole="" coordsize="21600,21600" o:preferrelative="t" filled="f" stroked="f">
            <v:stroke joinstyle="miter"/>
            <v:imagedata r:id="rId20" o:title=""/>
            <o:lock v:ext="edit" aspectratio="t"/>
            <w10:anchorlock/>
          </v:shape>
          <o:OLEObject Type="Embed" ProgID="Equation.DSMT4" ShapeID="_x0000_i1035" DrawAspect="Content" ObjectID="_1468075735" r:id="rId36"/>
        </w:object>
      </w:r>
      <w:r>
        <w:rPr>
          <w:rStyle w:val="katex-mathml"/>
          <w:rFonts w:ascii="宋体" w:hAnsi="宋体" w:hint="eastAsia"/>
          <w:color w:val="404040"/>
          <w:sz w:val="24"/>
          <w:szCs w:val="24"/>
        </w:rPr>
        <w:t>点无一致椭圆性，需要引入合适的加权空间:</w:t>
      </w:r>
      <w:r>
        <w:rPr>
          <w:rStyle w:val="katex-mathml"/>
          <w:rFonts w:ascii="宋体" w:hAnsi="宋体"/>
          <w:color w:val="404040"/>
          <w:sz w:val="24"/>
          <w:szCs w:val="24"/>
        </w:rPr>
        <w:t xml:space="preserve"> </w:t>
      </w:r>
    </w:p>
    <w:p w14:paraId="6DF76157">
      <w:pPr>
        <w:spacing w:line="360" w:lineRule="auto"/>
        <w:jc w:val="center"/>
        <w:rPr>
          <w:rFonts w:ascii="宋体" w:hAnsi="宋体"/>
          <w:sz w:val="24"/>
          <w:szCs w:val="24"/>
        </w:rPr>
      </w:pPr>
      <w:r>
        <w:rPr>
          <w:rFonts w:ascii="宋体" w:hAnsi="宋体"/>
          <w:position w:val="-16"/>
          <w:sz w:val="24"/>
          <w:szCs w:val="24"/>
        </w:rPr>
        <w:object>
          <v:shape id="_x0000_i1036" type="#_x0000_t75" style="width:384.35pt;height:22.5pt" o:oleicon="f" o:ole="" coordsize="21600,21600" o:preferrelative="t" filled="f" stroked="f">
            <v:stroke joinstyle="miter"/>
            <v:imagedata r:id="rId37" o:title=""/>
            <o:lock v:ext="edit" aspectratio="t"/>
            <w10:anchorlock/>
          </v:shape>
          <o:OLEObject Type="Embed" ProgID="Equation.DSMT4" ShapeID="_x0000_i1036" DrawAspect="Content" ObjectID="_1468075736" r:id="rId38"/>
        </w:object>
      </w:r>
    </w:p>
    <w:p w14:paraId="252D719E">
      <w:pPr>
        <w:wordWrap w:val="0"/>
        <w:spacing w:line="360" w:lineRule="auto"/>
        <w:rPr>
          <w:rStyle w:val="katex-mathml"/>
          <w:rFonts w:ascii="宋体" w:hAnsi="宋体"/>
          <w:color w:val="404040"/>
          <w:sz w:val="24"/>
          <w:szCs w:val="24"/>
        </w:rPr>
      </w:pPr>
      <w:r>
        <w:rPr>
          <w:rStyle w:val="katex-mathml"/>
          <w:rFonts w:ascii="宋体" w:hAnsi="宋体" w:hint="eastAsia"/>
          <w:color w:val="404040"/>
          <w:sz w:val="24"/>
          <w:szCs w:val="24"/>
        </w:rPr>
        <w:t>进一步定义高阶加权空间</w:t>
      </w:r>
      <w:r>
        <w:rPr>
          <w:rFonts w:ascii="宋体" w:hAnsi="宋体"/>
          <w:position w:val="-12"/>
          <w:sz w:val="24"/>
          <w:szCs w:val="24"/>
        </w:rPr>
        <w:object>
          <v:shape id="_x0000_i1037" type="#_x0000_t75" style="width:39.5pt;height:19pt" o:oleicon="f" o:ole="" coordsize="21600,21600" o:preferrelative="t" filled="f" stroked="f">
            <v:stroke joinstyle="miter"/>
            <v:imagedata r:id="rId39" o:title=""/>
            <o:lock v:ext="edit" aspectratio="t"/>
            <w10:anchorlock/>
          </v:shape>
          <o:OLEObject Type="Embed" ProgID="Equation.DSMT4" ShapeID="_x0000_i1037" DrawAspect="Content" ObjectID="_1468075737" r:id="rId40"/>
        </w:object>
      </w:r>
      <w:r>
        <w:rPr>
          <w:rStyle w:val="katex-mathml"/>
          <w:rFonts w:ascii="宋体" w:hAnsi="宋体" w:hint="eastAsia"/>
          <w:color w:val="404040"/>
          <w:sz w:val="24"/>
          <w:szCs w:val="24"/>
        </w:rPr>
        <w:t>，并建立加权空间上的理论框架，包括嵌入定理、等价范数、(加权)迹算子的正则性等([</w:t>
      </w:r>
      <w:r>
        <w:rPr>
          <w:rStyle w:val="katex-mathml"/>
          <w:rFonts w:ascii="宋体" w:hAnsi="宋体"/>
          <w:color w:val="404040"/>
          <w:sz w:val="24"/>
          <w:szCs w:val="24"/>
        </w:rPr>
        <w:t>30</w:t>
      </w:r>
      <w:r>
        <w:rPr>
          <w:rStyle w:val="katex-mathml"/>
          <w:rFonts w:ascii="宋体" w:hAnsi="宋体" w:hint="eastAsia"/>
          <w:color w:val="404040"/>
          <w:sz w:val="24"/>
          <w:szCs w:val="24"/>
        </w:rPr>
        <w:t>,</w:t>
      </w:r>
      <w:r>
        <w:rPr>
          <w:rStyle w:val="katex-mathml"/>
          <w:rFonts w:ascii="宋体" w:hAnsi="宋体"/>
          <w:color w:val="404040"/>
          <w:sz w:val="24"/>
          <w:szCs w:val="24"/>
        </w:rPr>
        <w:t>38])</w:t>
      </w:r>
      <w:r>
        <w:rPr>
          <w:rStyle w:val="katex-mathml"/>
          <w:rFonts w:ascii="宋体" w:hAnsi="宋体" w:hint="eastAsia"/>
          <w:color w:val="404040"/>
          <w:sz w:val="24"/>
          <w:szCs w:val="24"/>
        </w:rPr>
        <w:t>。基于文献[</w:t>
      </w:r>
      <w:r>
        <w:rPr>
          <w:rStyle w:val="katex-mathml"/>
          <w:rFonts w:ascii="宋体" w:hAnsi="宋体"/>
          <w:color w:val="404040"/>
          <w:sz w:val="24"/>
          <w:szCs w:val="24"/>
        </w:rPr>
        <w:t>30</w:t>
      </w:r>
      <w:r>
        <w:rPr>
          <w:rStyle w:val="katex-mathml"/>
          <w:rFonts w:ascii="宋体" w:hAnsi="宋体" w:hint="eastAsia"/>
          <w:color w:val="404040"/>
          <w:sz w:val="24"/>
          <w:szCs w:val="24"/>
        </w:rPr>
        <w:t>,</w:t>
      </w:r>
      <w:r>
        <w:rPr>
          <w:rStyle w:val="katex-mathml"/>
          <w:rFonts w:ascii="宋体" w:hAnsi="宋体"/>
          <w:color w:val="404040"/>
          <w:sz w:val="24"/>
          <w:szCs w:val="24"/>
        </w:rPr>
        <w:t>38]</w:t>
      </w:r>
      <w:r>
        <w:rPr>
          <w:rStyle w:val="katex-mathml"/>
          <w:rFonts w:ascii="宋体" w:hAnsi="宋体" w:hint="eastAsia"/>
          <w:color w:val="404040"/>
          <w:sz w:val="24"/>
          <w:szCs w:val="24"/>
        </w:rPr>
        <w:t>中关于(加权</w:t>
      </w:r>
      <w:r>
        <w:rPr>
          <w:rStyle w:val="katex-mathml"/>
          <w:rFonts w:ascii="宋体" w:hAnsi="宋体"/>
          <w:color w:val="404040"/>
          <w:sz w:val="24"/>
          <w:szCs w:val="24"/>
        </w:rPr>
        <w:t>)</w:t>
      </w:r>
      <w:r>
        <w:rPr>
          <w:rStyle w:val="katex-mathml"/>
          <w:rFonts w:ascii="宋体" w:hAnsi="宋体" w:hint="eastAsia"/>
          <w:color w:val="404040"/>
          <w:sz w:val="24"/>
          <w:szCs w:val="24"/>
        </w:rPr>
        <w:t>迹算子的结论，退化端的边界条件依赖于退化强度。因此，</w:t>
      </w:r>
      <w:r>
        <w:rPr>
          <w:rFonts w:ascii="宋体" w:hAnsi="宋体"/>
          <w:sz w:val="24"/>
          <w:szCs w:val="24"/>
        </w:rPr>
        <w:t>Timoshenko梁</w:t>
      </w:r>
      <w:r>
        <w:rPr>
          <w:rStyle w:val="katex-mathml"/>
          <w:rFonts w:ascii="宋体" w:hAnsi="宋体" w:hint="eastAsia"/>
          <w:color w:val="404040"/>
          <w:sz w:val="24"/>
          <w:szCs w:val="24"/>
        </w:rPr>
        <w:t>系统(</w:t>
      </w:r>
      <w:r>
        <w:rPr>
          <w:rStyle w:val="katex-mathml"/>
          <w:rFonts w:ascii="宋体" w:hAnsi="宋体"/>
          <w:color w:val="404040"/>
          <w:sz w:val="24"/>
          <w:szCs w:val="24"/>
        </w:rPr>
        <w:t>1)</w:t>
      </w:r>
      <w:r>
        <w:rPr>
          <w:rStyle w:val="katex-mathml"/>
          <w:rFonts w:ascii="宋体" w:hAnsi="宋体" w:hint="eastAsia"/>
          <w:color w:val="404040"/>
          <w:sz w:val="24"/>
          <w:szCs w:val="24"/>
        </w:rPr>
        <w:t>在退化端的边界条件选择如下</w:t>
      </w:r>
      <w:r>
        <w:rPr>
          <w:rFonts w:ascii="宋体" w:hAnsi="宋体" w:hint="eastAsia"/>
          <w:sz w:val="24"/>
          <w:szCs w:val="24"/>
        </w:rPr>
        <w:t>:</w:t>
      </w:r>
      <w:r>
        <w:rPr>
          <w:rFonts w:ascii="宋体" w:hAnsi="宋体"/>
          <w:sz w:val="24"/>
          <w:szCs w:val="24"/>
        </w:rPr>
        <w:t xml:space="preserve"> </w:t>
      </w:r>
    </w:p>
    <w:p w14:paraId="4A433313">
      <w:pPr>
        <w:wordWrap w:val="0"/>
        <w:spacing w:line="360" w:lineRule="auto"/>
        <w:jc w:val="right"/>
        <w:rPr>
          <w:rStyle w:val="katex-mathml"/>
          <w:rFonts w:ascii="宋体" w:hAnsi="宋体"/>
          <w:color w:val="404040"/>
          <w:sz w:val="24"/>
          <w:szCs w:val="24"/>
        </w:rPr>
      </w:pPr>
      <w:r>
        <w:rPr>
          <w:rFonts w:ascii="宋体" w:hAnsi="宋体"/>
          <w:position w:val="-80"/>
          <w:sz w:val="24"/>
          <w:szCs w:val="24"/>
        </w:rPr>
        <w:object>
          <v:shape id="_x0000_i1038" type="#_x0000_t75" style="width:234pt;height:85.5pt" o:oleicon="f" o:ole="" coordsize="21600,21600" o:preferrelative="t" filled="f" stroked="f">
            <v:stroke joinstyle="miter"/>
            <v:imagedata r:id="rId41" o:title=""/>
            <o:lock v:ext="edit" aspectratio="t"/>
            <w10:anchorlock/>
          </v:shape>
          <o:OLEObject Type="Embed" ProgID="Equation.DSMT4" ShapeID="_x0000_i1038" DrawAspect="Content" ObjectID="_1468075738" r:id="rId42"/>
        </w:object>
      </w:r>
      <w:r>
        <w:rPr>
          <w:rStyle w:val="katex-mathml"/>
          <w:rFonts w:ascii="宋体" w:hAnsi="宋体"/>
          <w:color w:val="404040"/>
          <w:sz w:val="24"/>
          <w:szCs w:val="24"/>
        </w:rPr>
        <w:t xml:space="preserve">                   (3)</w:t>
      </w:r>
    </w:p>
    <w:p w14:paraId="6425EF0F">
      <w:pPr>
        <w:wordWrap w:val="0"/>
        <w:spacing w:line="360" w:lineRule="auto"/>
        <w:rPr>
          <w:rStyle w:val="katex-mathml"/>
          <w:rFonts w:ascii="宋体" w:hAnsi="宋体"/>
          <w:i/>
          <w:color w:val="404040"/>
          <w:sz w:val="24"/>
          <w:szCs w:val="24"/>
        </w:rPr>
      </w:pPr>
      <w:r>
        <w:rPr>
          <w:rStyle w:val="katex-mathml"/>
          <w:rFonts w:ascii="宋体" w:hAnsi="宋体" w:hint="eastAsia"/>
          <w:color w:val="404040"/>
          <w:sz w:val="24"/>
          <w:szCs w:val="24"/>
        </w:rPr>
        <w:t>若在非退化端</w:t>
      </w:r>
      <w:r>
        <w:rPr>
          <w:rFonts w:ascii="宋体" w:hAnsi="宋体"/>
          <w:position w:val="-6"/>
          <w:sz w:val="24"/>
          <w:szCs w:val="24"/>
        </w:rPr>
        <w:object>
          <v:shape id="_x0000_i1039" type="#_x0000_t75" style="width:25.5pt;height:13.5pt" o:oleicon="f" o:ole="" coordsize="21600,21600" o:preferrelative="t" filled="f" stroked="f">
            <v:stroke joinstyle="miter"/>
            <v:imagedata r:id="rId43" o:title=""/>
            <o:lock v:ext="edit" aspectratio="t"/>
            <w10:anchorlock/>
          </v:shape>
          <o:OLEObject Type="Embed" ProgID="Equation.DSMT4" ShapeID="_x0000_i1039" DrawAspect="Content" ObjectID="_1468075739" r:id="rId44"/>
        </w:object>
      </w:r>
      <m:oMath>
        <m:r>
          <w:rPr>
            <w:rStyle w:val="katex-mathml"/>
            <w:rFonts w:ascii="Cambria Math" w:hAnsi="Cambria Math"/>
            <w:color w:val="404040"/>
            <w:sz w:val="24"/>
            <w:szCs w:val="24"/>
          </w:rPr>
          <m:t xml:space="preserve"> </m:t>
        </m:r>
      </m:oMath>
      <w:r>
        <w:rPr>
          <w:rStyle w:val="katex-mathml"/>
          <w:rFonts w:ascii="宋体" w:hAnsi="宋体" w:hint="eastAsia"/>
          <w:color w:val="404040"/>
          <w:sz w:val="24"/>
          <w:szCs w:val="24"/>
        </w:rPr>
        <w:t>施加边界控制器</w:t>
      </w:r>
      <w:r>
        <w:rPr>
          <w:rFonts w:ascii="宋体" w:hAnsi="宋体"/>
          <w:position w:val="-12"/>
          <w:sz w:val="24"/>
          <w:szCs w:val="24"/>
        </w:rPr>
        <w:object>
          <v:shape id="_x0000_i1040" type="#_x0000_t75" style="width:32pt;height:18pt" o:oleicon="f" o:ole="" coordsize="21600,21600" o:preferrelative="t" filled="f" stroked="f">
            <v:stroke joinstyle="miter"/>
            <v:imagedata r:id="rId45" o:title=""/>
            <o:lock v:ext="edit" aspectratio="t"/>
            <w10:anchorlock/>
          </v:shape>
          <o:OLEObject Type="Embed" ProgID="Equation.DSMT4" ShapeID="_x0000_i1040" DrawAspect="Content" ObjectID="_1468075740" r:id="rId46"/>
        </w:object>
      </w:r>
      <w:r>
        <w:rPr>
          <w:rFonts w:ascii="宋体" w:hAnsi="宋体" w:hint="eastAsia"/>
          <w:sz w:val="24"/>
          <w:szCs w:val="24"/>
        </w:rPr>
        <w:t>:</w:t>
      </w:r>
    </w:p>
    <w:p w14:paraId="03541A55">
      <w:pPr>
        <w:wordWrap w:val="0"/>
        <w:spacing w:line="360" w:lineRule="auto"/>
        <w:jc w:val="right"/>
        <w:rPr>
          <w:rFonts w:ascii="宋体" w:hAnsi="宋体"/>
          <w:i/>
          <w:color w:val="404040"/>
          <w:sz w:val="24"/>
          <w:szCs w:val="24"/>
        </w:rPr>
      </w:pPr>
      <w:r>
        <w:rPr>
          <w:rFonts w:ascii="宋体" w:hAnsi="宋体"/>
          <w:position w:val="-32"/>
          <w:sz w:val="24"/>
          <w:szCs w:val="24"/>
        </w:rPr>
        <w:object>
          <v:shape id="_x0000_i1041" type="#_x0000_t75" style="width:133.5pt;height:37.5pt" o:oleicon="f" o:ole="" coordsize="21600,21600" o:preferrelative="t" filled="f" stroked="f">
            <v:stroke joinstyle="miter"/>
            <v:imagedata r:id="rId47" o:title=""/>
            <o:lock v:ext="edit" aspectratio="t"/>
            <w10:anchorlock/>
          </v:shape>
          <o:OLEObject Type="Embed" ProgID="Equation.DSMT4" ShapeID="_x0000_i1041" DrawAspect="Content" ObjectID="_1468075741" r:id="rId48"/>
        </w:object>
      </w:r>
      <w:r>
        <w:rPr>
          <w:rFonts w:ascii="宋体" w:hAnsi="宋体"/>
          <w:sz w:val="24"/>
          <w:szCs w:val="24"/>
        </w:rPr>
        <w:t xml:space="preserve">       </w:t>
      </w:r>
      <w:r>
        <w:rPr>
          <w:rFonts w:ascii="宋体" w:hAnsi="宋体"/>
          <w:i/>
          <w:color w:val="404040"/>
          <w:sz w:val="24"/>
          <w:szCs w:val="24"/>
        </w:rPr>
        <w:t xml:space="preserve">                  </w:t>
      </w:r>
      <w:r>
        <w:rPr>
          <w:rFonts w:ascii="宋体" w:hAnsi="宋体"/>
          <w:iCs/>
          <w:color w:val="404040"/>
          <w:sz w:val="24"/>
          <w:szCs w:val="24"/>
        </w:rPr>
        <w:t>(4)</w:t>
      </w:r>
    </w:p>
    <w:p w14:paraId="024897E4">
      <w:pPr>
        <w:wordWrap w:val="0"/>
        <w:spacing w:line="360" w:lineRule="auto"/>
        <w:rPr>
          <w:rFonts w:ascii="宋体" w:hAnsi="宋体" w:cs="宋体"/>
          <w:kern w:val="0"/>
          <w:sz w:val="24"/>
          <w:szCs w:val="24"/>
        </w:rPr>
      </w:pPr>
      <w:r>
        <w:rPr>
          <w:rFonts w:ascii="宋体" w:hAnsi="宋体" w:cs="宋体" w:hint="eastAsia"/>
          <w:kern w:val="0"/>
          <w:sz w:val="24"/>
          <w:szCs w:val="24"/>
        </w:rPr>
        <w:t>我们的问题是</w:t>
      </w:r>
      <w:r>
        <w:rPr>
          <w:rFonts w:ascii="宋体" w:hAnsi="宋体" w:hint="eastAsia"/>
          <w:sz w:val="24"/>
          <w:szCs w:val="24"/>
        </w:rPr>
        <w:t>:</w:t>
      </w:r>
      <w:r>
        <w:rPr>
          <w:rFonts w:ascii="宋体" w:hAnsi="宋体"/>
          <w:sz w:val="24"/>
          <w:szCs w:val="24"/>
        </w:rPr>
        <w:t xml:space="preserve"> </w:t>
      </w:r>
      <w:r>
        <w:rPr>
          <w:rFonts w:ascii="宋体" w:hAnsi="宋体" w:cs="宋体" w:hint="eastAsia"/>
          <w:kern w:val="0"/>
          <w:sz w:val="24"/>
          <w:szCs w:val="24"/>
        </w:rPr>
        <w:t>针对不同的退化性质，设计合适的控制策略</w:t>
      </w:r>
      <w:r>
        <w:rPr>
          <w:rFonts w:ascii="宋体" w:hAnsi="宋体"/>
          <w:position w:val="-12"/>
          <w:sz w:val="24"/>
          <w:szCs w:val="24"/>
        </w:rPr>
        <w:object>
          <v:shape id="_x0000_i1042" type="#_x0000_t75" style="width:35pt;height:18pt" o:oleicon="f" o:ole="" coordsize="21600,21600" o:preferrelative="t" filled="f" stroked="f">
            <v:stroke joinstyle="miter"/>
            <v:imagedata r:id="rId49" o:title=""/>
            <o:lock v:ext="edit" aspectratio="t"/>
            <w10:anchorlock/>
          </v:shape>
          <o:OLEObject Type="Embed" ProgID="Equation.DSMT4" ShapeID="_x0000_i1042" DrawAspect="Content" ObjectID="_1468075742" r:id="rId50"/>
        </w:object>
      </w:r>
      <w:r>
        <w:rPr>
          <w:rFonts w:ascii="宋体" w:hAnsi="宋体"/>
          <w:sz w:val="24"/>
          <w:szCs w:val="24"/>
        </w:rPr>
        <w:t xml:space="preserve"> </w:t>
      </w:r>
      <w:r>
        <w:rPr>
          <w:rFonts w:ascii="宋体" w:hAnsi="宋体" w:cs="宋体" w:hint="eastAsia"/>
          <w:sz w:val="24"/>
          <w:szCs w:val="24"/>
        </w:rPr>
        <w:t>使得闭环系统(</w:t>
      </w:r>
      <w:r>
        <w:rPr>
          <w:rFonts w:ascii="宋体" w:hAnsi="宋体" w:cs="宋体"/>
          <w:sz w:val="24"/>
          <w:szCs w:val="24"/>
        </w:rPr>
        <w:t>1)-(4)</w:t>
      </w:r>
      <w:r>
        <w:rPr>
          <w:rFonts w:ascii="宋体" w:hAnsi="宋体" w:cs="宋体" w:hint="eastAsia"/>
          <w:sz w:val="24"/>
          <w:szCs w:val="24"/>
        </w:rPr>
        <w:t>稳定，并</w:t>
      </w:r>
      <w:r>
        <w:rPr>
          <w:rFonts w:ascii="宋体" w:hAnsi="宋体" w:cs="宋体" w:hint="eastAsia"/>
          <w:kern w:val="0"/>
          <w:sz w:val="24"/>
          <w:szCs w:val="24"/>
        </w:rPr>
        <w:t>建立能量衰减率与退化强度</w:t>
      </w:r>
      <w:r>
        <w:rPr>
          <w:rFonts w:ascii="宋体" w:hAnsi="宋体"/>
          <w:position w:val="-12"/>
          <w:sz w:val="24"/>
          <w:szCs w:val="24"/>
        </w:rPr>
        <w:object>
          <v:shape id="_x0000_i1043" type="#_x0000_t75" style="width:33.5pt;height:18pt" o:oleicon="f" o:ole="" coordsize="21600,21600" o:preferrelative="t" filled="f" stroked="f">
            <v:stroke joinstyle="miter"/>
            <v:imagedata r:id="rId26" o:title=""/>
            <o:lock v:ext="edit" aspectratio="t"/>
            <w10:anchorlock/>
          </v:shape>
          <o:OLEObject Type="Embed" ProgID="Equation.DSMT4" ShapeID="_x0000_i1043" DrawAspect="Content" ObjectID="_1468075743" r:id="rId51"/>
        </w:object>
      </w:r>
      <w:r>
        <w:rPr>
          <w:rFonts w:ascii="宋体" w:hAnsi="宋体" w:cs="宋体" w:hint="eastAsia"/>
          <w:kern w:val="0"/>
          <w:sz w:val="24"/>
          <w:szCs w:val="24"/>
        </w:rPr>
        <w:t>之间的联系。</w:t>
      </w:r>
    </w:p>
    <w:p w14:paraId="7A94AAAE">
      <w:pPr>
        <w:wordWrap w:val="0"/>
        <w:spacing w:before="240" w:line="360" w:lineRule="auto"/>
        <w:ind w:firstLine="480" w:firstLineChars="200"/>
        <w:rPr>
          <w:rFonts w:ascii="宋体" w:hAnsi="宋体" w:cs="宋体"/>
          <w:sz w:val="24"/>
          <w:szCs w:val="24"/>
        </w:rPr>
      </w:pPr>
      <w:r>
        <w:rPr>
          <w:rFonts w:ascii="宋体" w:hAnsi="宋体" w:cs="宋体" w:hint="eastAsia"/>
          <w:kern w:val="0"/>
          <w:sz w:val="24"/>
          <w:szCs w:val="24"/>
        </w:rPr>
        <w:t>关于</w:t>
      </w:r>
      <w:r>
        <w:rPr>
          <w:rFonts w:ascii="宋体" w:hAnsi="宋体"/>
          <w:sz w:val="24"/>
          <w:szCs w:val="24"/>
        </w:rPr>
        <w:t>Timoshenko梁</w:t>
      </w:r>
      <w:r>
        <w:rPr>
          <w:rFonts w:ascii="宋体" w:hAnsi="宋体" w:hint="eastAsia"/>
          <w:sz w:val="24"/>
          <w:szCs w:val="24"/>
        </w:rPr>
        <w:t>系统的控制问题已有较多探讨，但</w:t>
      </w:r>
      <w:r>
        <w:rPr>
          <w:rFonts w:ascii="宋体" w:hAnsi="宋体"/>
          <w:color w:val="404040"/>
          <w:sz w:val="24"/>
          <w:szCs w:val="24"/>
        </w:rPr>
        <w:t>主项退化</w:t>
      </w:r>
      <w:r>
        <w:rPr>
          <w:rFonts w:ascii="宋体" w:hAnsi="宋体" w:hint="eastAsia"/>
          <w:color w:val="404040"/>
          <w:sz w:val="24"/>
          <w:szCs w:val="24"/>
        </w:rPr>
        <w:t>时的</w:t>
      </w:r>
      <w:r>
        <w:rPr>
          <w:rFonts w:ascii="宋体" w:hAnsi="宋体"/>
          <w:color w:val="404040"/>
          <w:sz w:val="24"/>
          <w:szCs w:val="24"/>
        </w:rPr>
        <w:t>能稳</w:t>
      </w:r>
      <w:r>
        <w:rPr>
          <w:rFonts w:ascii="宋体" w:hAnsi="宋体" w:hint="eastAsia"/>
          <w:color w:val="404040"/>
          <w:sz w:val="24"/>
          <w:szCs w:val="24"/>
        </w:rPr>
        <w:t>性、能控性等理论</w:t>
      </w:r>
      <w:r>
        <w:rPr>
          <w:rFonts w:ascii="宋体" w:hAnsi="宋体"/>
          <w:color w:val="404040"/>
          <w:sz w:val="24"/>
          <w:szCs w:val="24"/>
        </w:rPr>
        <w:t>仍属空白</w:t>
      </w:r>
      <w:r>
        <w:rPr>
          <w:rFonts w:ascii="宋体" w:hAnsi="宋体" w:hint="eastAsia"/>
          <w:sz w:val="24"/>
          <w:szCs w:val="24"/>
        </w:rPr>
        <w:t>。我们将完善加权Sobolev空间理论，结合</w:t>
      </w:r>
      <w:r>
        <w:rPr>
          <w:rFonts w:ascii="宋体" w:hAnsi="宋体" w:cs="宋体" w:hint="eastAsia"/>
          <w:sz w:val="24"/>
          <w:szCs w:val="24"/>
        </w:rPr>
        <w:t>频域方法、能量乘子法、谱理论、Carleman估计等工具，分析闭环系统的稳定性与能量衰减率。针对退化导致的分析困难，加权Hardy型不等式是重要工具</w:t>
      </w:r>
      <w:r>
        <w:rPr>
          <w:rFonts w:ascii="宋体" w:hAnsi="宋体" w:hint="eastAsia"/>
          <w:color w:val="404040"/>
          <w:sz w:val="24"/>
          <w:szCs w:val="24"/>
        </w:rPr>
        <w:t>，我们在这方面已有积累</w:t>
      </w:r>
      <w:r>
        <w:rPr>
          <w:rFonts w:ascii="宋体" w:hAnsi="宋体"/>
          <w:color w:val="404040"/>
          <w:sz w:val="24"/>
          <w:szCs w:val="24"/>
        </w:rPr>
        <w:t>([55]</w:t>
      </w:r>
      <w:r>
        <w:rPr>
          <w:rFonts w:ascii="宋体" w:hAnsi="宋体" w:hint="eastAsia"/>
          <w:color w:val="404040"/>
          <w:sz w:val="24"/>
          <w:szCs w:val="24"/>
        </w:rPr>
        <w:t>等</w:t>
      </w:r>
      <w:r>
        <w:rPr>
          <w:rFonts w:ascii="宋体" w:hAnsi="宋体"/>
          <w:color w:val="404040"/>
          <w:sz w:val="24"/>
          <w:szCs w:val="24"/>
        </w:rPr>
        <w:t>)</w:t>
      </w:r>
      <w:r>
        <w:rPr>
          <w:rFonts w:ascii="宋体" w:hAnsi="宋体" w:hint="eastAsia"/>
          <w:color w:val="404040"/>
          <w:sz w:val="24"/>
          <w:szCs w:val="24"/>
        </w:rPr>
        <w:t>。</w:t>
      </w:r>
    </w:p>
    <w:p w14:paraId="301A816B">
      <w:pPr>
        <w:wordWrap w:val="0"/>
        <w:spacing w:before="240" w:line="360" w:lineRule="auto"/>
        <w:ind w:firstLine="480" w:firstLineChars="200"/>
        <w:rPr>
          <w:rFonts w:ascii="宋体" w:hAnsi="宋体"/>
          <w:sz w:val="24"/>
          <w:szCs w:val="24"/>
        </w:rPr>
      </w:pPr>
      <w:r>
        <w:rPr>
          <w:rFonts w:ascii="宋体" w:hAnsi="宋体" w:cs="宋体" w:hint="eastAsia"/>
          <w:sz w:val="24"/>
          <w:szCs w:val="24"/>
        </w:rPr>
        <w:t>此外，可以应用</w:t>
      </w:r>
      <w:r>
        <w:rPr>
          <w:rFonts w:ascii="宋体" w:hAnsi="宋体"/>
          <w:sz w:val="24"/>
          <w:szCs w:val="24"/>
        </w:rPr>
        <w:t>Liouville变换</w:t>
      </w:r>
      <w:r>
        <w:rPr>
          <w:rFonts w:ascii="宋体" w:hAnsi="宋体"/>
          <w:color w:val="404040"/>
          <w:sz w:val="24"/>
          <w:szCs w:val="24"/>
        </w:rPr>
        <w:t>将系统</w:t>
      </w:r>
      <w:r>
        <w:rPr>
          <w:rFonts w:ascii="宋体" w:hAnsi="宋体" w:hint="eastAsia"/>
          <w:color w:val="404040"/>
          <w:sz w:val="24"/>
          <w:szCs w:val="24"/>
        </w:rPr>
        <w:t>(</w:t>
      </w:r>
      <w:r>
        <w:rPr>
          <w:rFonts w:ascii="宋体" w:hAnsi="宋体"/>
          <w:color w:val="404040"/>
          <w:sz w:val="24"/>
          <w:szCs w:val="24"/>
        </w:rPr>
        <w:t>1)</w:t>
      </w:r>
      <w:r>
        <w:rPr>
          <w:rFonts w:ascii="宋体" w:hAnsi="宋体" w:hint="eastAsia"/>
          <w:color w:val="404040"/>
          <w:sz w:val="24"/>
          <w:szCs w:val="24"/>
        </w:rPr>
        <w:t>的退化主项</w:t>
      </w:r>
      <w:r>
        <w:rPr>
          <w:rFonts w:ascii="宋体" w:hAnsi="宋体"/>
          <w:color w:val="404040"/>
          <w:sz w:val="24"/>
          <w:szCs w:val="24"/>
        </w:rPr>
        <w:t>转化为</w:t>
      </w:r>
      <w:r>
        <w:rPr>
          <w:rFonts w:ascii="宋体" w:hAnsi="宋体" w:hint="eastAsia"/>
          <w:color w:val="404040"/>
          <w:sz w:val="24"/>
          <w:szCs w:val="24"/>
        </w:rPr>
        <w:t>(无退化)主项与</w:t>
      </w:r>
      <w:r>
        <w:rPr>
          <w:rFonts w:ascii="宋体" w:hAnsi="宋体"/>
          <w:color w:val="404040"/>
          <w:sz w:val="24"/>
          <w:szCs w:val="24"/>
        </w:rPr>
        <w:t>变系数低阶项</w:t>
      </w:r>
      <w:r>
        <w:rPr>
          <w:rFonts w:ascii="宋体" w:hAnsi="宋体" w:hint="eastAsia"/>
          <w:color w:val="404040"/>
          <w:sz w:val="24"/>
          <w:szCs w:val="24"/>
        </w:rPr>
        <w:t>的和。</w:t>
      </w:r>
      <w:r>
        <w:rPr>
          <w:rFonts w:ascii="宋体" w:hAnsi="宋体" w:hint="eastAsia"/>
          <w:sz w:val="24"/>
          <w:szCs w:val="24"/>
        </w:rPr>
        <w:t>在弱退化或强退化的情形，该变系数低阶项含奇异势，关于具有奇异势的偏微分系统的能控性、能稳性分析可借鉴[</w:t>
      </w:r>
      <w:r>
        <w:rPr>
          <w:rFonts w:ascii="宋体" w:hAnsi="宋体"/>
          <w:sz w:val="24"/>
          <w:szCs w:val="24"/>
        </w:rPr>
        <w:t>41,42]</w:t>
      </w:r>
      <w:r>
        <w:rPr>
          <w:rFonts w:ascii="宋体" w:hAnsi="宋体" w:hint="eastAsia"/>
          <w:sz w:val="24"/>
          <w:szCs w:val="24"/>
        </w:rPr>
        <w:t>的相关结论与思想。在超强退化的情形，低阶项无奇异性，但问题转化为半无限轴上的偏微分系统，其控制与稳定性需进一步讨论。</w:t>
      </w:r>
    </w:p>
    <w:p w14:paraId="52EA8A46">
      <w:pPr>
        <w:wordWrap w:val="0"/>
        <w:spacing w:before="240" w:line="360" w:lineRule="auto"/>
        <w:ind w:firstLine="480" w:firstLineChars="200"/>
        <w:rPr>
          <w:rFonts w:ascii="宋体" w:hAnsi="宋体" w:cs="宋体"/>
          <w:kern w:val="0"/>
          <w:sz w:val="24"/>
          <w:szCs w:val="24"/>
        </w:rPr>
      </w:pPr>
      <w:r>
        <w:rPr>
          <w:rFonts w:ascii="宋体" w:hAnsi="宋体" w:hint="eastAsia"/>
          <w:sz w:val="24"/>
          <w:szCs w:val="24"/>
        </w:rPr>
        <w:t>除上述方法外，谱分析与Backstepping方法亦为一维系统的有效工具。前者需要</w:t>
      </w:r>
      <w:r>
        <w:rPr>
          <w:rFonts w:ascii="宋体" w:hAnsi="宋体" w:hint="eastAsia"/>
          <w:color w:val="404040"/>
          <w:sz w:val="24"/>
          <w:szCs w:val="24"/>
        </w:rPr>
        <w:t>运用</w:t>
      </w:r>
      <w:r>
        <w:rPr>
          <w:rFonts w:ascii="宋体" w:hAnsi="宋体"/>
          <w:sz w:val="24"/>
          <w:szCs w:val="24"/>
        </w:rPr>
        <w:t>Bessel</w:t>
      </w:r>
      <w:r>
        <w:rPr>
          <w:rFonts w:ascii="宋体" w:hAnsi="宋体" w:cs="宋体" w:hint="eastAsia"/>
          <w:sz w:val="24"/>
          <w:szCs w:val="24"/>
        </w:rPr>
        <w:t>函数列求解含退化的变系数</w:t>
      </w:r>
      <w:r>
        <w:rPr>
          <w:rFonts w:ascii="宋体" w:hAnsi="宋体"/>
          <w:color w:val="404040"/>
          <w:sz w:val="24"/>
          <w:szCs w:val="24"/>
        </w:rPr>
        <w:t>特征值问题</w:t>
      </w:r>
      <w:r>
        <w:rPr>
          <w:rFonts w:ascii="宋体" w:hAnsi="宋体" w:cs="宋体" w:hint="eastAsia"/>
          <w:sz w:val="24"/>
          <w:szCs w:val="24"/>
        </w:rPr>
        <w:t>；后者</w:t>
      </w:r>
      <w:r>
        <w:rPr>
          <w:rFonts w:ascii="宋体" w:hAnsi="宋体" w:hint="eastAsia"/>
          <w:sz w:val="24"/>
          <w:szCs w:val="24"/>
        </w:rPr>
        <w:t>需设计合适的积分变换以补偿退化导致的奇异性等。</w:t>
      </w:r>
      <w:r>
        <w:rPr>
          <w:rFonts w:ascii="宋体" w:hAnsi="宋体" w:cs="宋体" w:hint="eastAsia"/>
          <w:sz w:val="24"/>
          <w:szCs w:val="24"/>
        </w:rPr>
        <w:t xml:space="preserve"> </w:t>
      </w:r>
    </w:p>
    <w:p w14:paraId="399ECD7F">
      <w:pPr>
        <w:wordWrap w:val="0"/>
        <w:spacing w:before="240" w:line="360" w:lineRule="auto"/>
        <w:ind w:firstLine="480" w:firstLineChars="200"/>
        <w:rPr>
          <w:rFonts w:ascii="宋体" w:hAnsi="宋体"/>
          <w:sz w:val="24"/>
          <w:szCs w:val="24"/>
        </w:rPr>
      </w:pPr>
      <w:r>
        <w:rPr>
          <w:rFonts w:ascii="宋体" w:hAnsi="宋体" w:cs="宋体" w:hint="eastAsia"/>
          <w:kern w:val="0"/>
          <w:sz w:val="24"/>
          <w:szCs w:val="24"/>
        </w:rPr>
        <w:t>针对</w:t>
      </w:r>
      <w:r>
        <w:rPr>
          <w:rFonts w:ascii="宋体" w:hAnsi="宋体"/>
          <w:sz w:val="24"/>
          <w:szCs w:val="24"/>
        </w:rPr>
        <w:t>Timoshenko梁</w:t>
      </w:r>
      <w:r>
        <w:rPr>
          <w:rFonts w:ascii="宋体" w:hAnsi="宋体" w:hint="eastAsia"/>
          <w:sz w:val="24"/>
          <w:szCs w:val="24"/>
        </w:rPr>
        <w:t>系统</w:t>
      </w:r>
      <w:r>
        <w:rPr>
          <w:rFonts w:ascii="宋体" w:hAnsi="宋体" w:cs="宋体" w:hint="eastAsia"/>
          <w:kern w:val="0"/>
          <w:sz w:val="24"/>
          <w:szCs w:val="24"/>
        </w:rPr>
        <w:t>(</w:t>
      </w:r>
      <w:r>
        <w:rPr>
          <w:rFonts w:ascii="宋体" w:hAnsi="宋体" w:cs="宋体"/>
          <w:kern w:val="0"/>
          <w:sz w:val="24"/>
          <w:szCs w:val="24"/>
        </w:rPr>
        <w:t>1)-(2)</w:t>
      </w:r>
      <w:r>
        <w:rPr>
          <w:rFonts w:ascii="宋体" w:hAnsi="宋体" w:cs="宋体" w:hint="eastAsia"/>
          <w:kern w:val="0"/>
          <w:sz w:val="24"/>
          <w:szCs w:val="24"/>
        </w:rPr>
        <w:t>，我们还将探讨控制器施加在退化端</w:t>
      </w:r>
      <w:r>
        <w:rPr>
          <w:rFonts w:ascii="宋体" w:hAnsi="宋体"/>
          <w:position w:val="-6"/>
          <w:sz w:val="24"/>
          <w:szCs w:val="24"/>
        </w:rPr>
        <w:object>
          <v:shape id="_x0000_i1044" type="#_x0000_t75" style="width:28.5pt;height:13.5pt" o:oleicon="f" o:ole="" coordsize="21600,21600" o:preferrelative="t" filled="f" stroked="f">
            <v:stroke joinstyle="miter"/>
            <v:imagedata r:id="rId20" o:title=""/>
            <o:lock v:ext="edit" aspectratio="t"/>
            <w10:anchorlock/>
          </v:shape>
          <o:OLEObject Type="Embed" ProgID="Equation.DSMT4" ShapeID="_x0000_i1044" DrawAspect="Content" ObjectID="_1468075744" r:id="rId52"/>
        </w:object>
      </w:r>
      <w:r>
        <w:rPr>
          <w:rFonts w:ascii="宋体" w:hAnsi="宋体" w:cs="宋体" w:hint="eastAsia"/>
          <w:kern w:val="0"/>
          <w:sz w:val="24"/>
          <w:szCs w:val="24"/>
        </w:rPr>
        <w:t>时，系统</w:t>
      </w:r>
      <w:r>
        <w:rPr>
          <w:rFonts w:ascii="宋体" w:hAnsi="宋体" w:hint="eastAsia"/>
          <w:sz w:val="24"/>
          <w:szCs w:val="24"/>
        </w:rPr>
        <w:t>的控制器设计与稳定性问题。由于具有多个退化点的系统可视为若干边界端退化模型的联结耦合，</w:t>
      </w:r>
      <w:r>
        <w:rPr>
          <w:rFonts w:ascii="宋体" w:hAnsi="宋体"/>
          <w:color w:val="404040"/>
          <w:sz w:val="24"/>
          <w:szCs w:val="24"/>
        </w:rPr>
        <w:t>在完成单退化点模型的精细分析后，将进一步建立多退化点系统的能稳性判据</w:t>
      </w:r>
      <w:r>
        <w:rPr>
          <w:rFonts w:ascii="宋体" w:hAnsi="宋体" w:hint="eastAsia"/>
          <w:color w:val="404040"/>
          <w:sz w:val="24"/>
          <w:szCs w:val="24"/>
        </w:rPr>
        <w:t>，并将幂函数系数(</w:t>
      </w:r>
      <w:r>
        <w:rPr>
          <w:rFonts w:ascii="宋体" w:hAnsi="宋体"/>
          <w:color w:val="404040"/>
          <w:sz w:val="24"/>
          <w:szCs w:val="24"/>
        </w:rPr>
        <w:t>2)</w:t>
      </w:r>
      <w:r>
        <w:rPr>
          <w:rFonts w:ascii="宋体" w:hAnsi="宋体" w:hint="eastAsia"/>
          <w:color w:val="404040"/>
          <w:sz w:val="24"/>
          <w:szCs w:val="24"/>
        </w:rPr>
        <w:t>推广至一般形式</w:t>
      </w:r>
      <w:r>
        <w:rPr>
          <w:rFonts w:ascii="宋体" w:hAnsi="宋体" w:hint="eastAsia"/>
          <w:sz w:val="24"/>
          <w:szCs w:val="24"/>
        </w:rPr>
        <w:t>。最后，我们将研究高维退化偏微分系统的适定性、稳定性与控制器设计问题，从而为此类问题提供</w:t>
      </w:r>
      <w:r>
        <w:rPr>
          <w:rFonts w:ascii="宋体" w:hAnsi="宋体"/>
          <w:sz w:val="24"/>
          <w:szCs w:val="24"/>
        </w:rPr>
        <w:t>一般的方法</w:t>
      </w:r>
      <w:r>
        <w:rPr>
          <w:rFonts w:ascii="宋体" w:hAnsi="宋体" w:hint="eastAsia"/>
          <w:sz w:val="24"/>
          <w:szCs w:val="24"/>
        </w:rPr>
        <w:t>与思路</w:t>
      </w:r>
      <w:r>
        <w:rPr>
          <w:rFonts w:ascii="宋体" w:hAnsi="宋体"/>
          <w:sz w:val="24"/>
          <w:szCs w:val="24"/>
        </w:rPr>
        <w:t>。</w:t>
      </w:r>
    </w:p>
    <w:p w14:paraId="09E90C99">
      <w:pPr>
        <w:wordWrap w:val="0"/>
        <w:spacing w:line="360" w:lineRule="auto"/>
        <w:rPr>
          <w:rFonts w:ascii="宋体" w:hAnsi="宋体" w:cs="宋体"/>
          <w:kern w:val="0"/>
          <w:sz w:val="24"/>
          <w:szCs w:val="24"/>
        </w:rPr>
      </w:pPr>
    </w:p>
    <w:p w14:paraId="48076BD8">
      <w:pPr>
        <w:wordWrap w:val="0"/>
        <w:spacing w:line="360" w:lineRule="auto"/>
        <w:ind w:firstLine="480" w:firstLineChars="200"/>
        <w:rPr>
          <w:rFonts w:ascii="宋体" w:hAnsi="宋体"/>
          <w:sz w:val="24"/>
          <w:szCs w:val="24"/>
        </w:rPr>
      </w:pPr>
      <w:r>
        <w:rPr>
          <w:rFonts w:ascii="宋体" w:hAnsi="宋体"/>
          <w:b/>
          <w:bCs/>
          <w:sz w:val="24"/>
          <w:szCs w:val="24"/>
        </w:rPr>
        <w:t xml:space="preserve">(II) </w:t>
      </w:r>
      <w:r>
        <w:rPr>
          <w:rFonts w:ascii="宋体" w:hAnsi="宋体" w:hint="eastAsia"/>
          <w:b/>
          <w:bCs/>
          <w:sz w:val="24"/>
          <w:szCs w:val="24"/>
        </w:rPr>
        <w:t>耦合项</w:t>
      </w:r>
      <w:r>
        <w:rPr>
          <w:rFonts w:ascii="宋体" w:hAnsi="宋体"/>
          <w:b/>
          <w:bCs/>
          <w:sz w:val="24"/>
          <w:szCs w:val="24"/>
        </w:rPr>
        <w:t>退化</w:t>
      </w:r>
      <w:r>
        <w:rPr>
          <w:rFonts w:ascii="宋体" w:hAnsi="宋体" w:hint="eastAsia"/>
          <w:b/>
          <w:bCs/>
          <w:sz w:val="24"/>
          <w:szCs w:val="24"/>
        </w:rPr>
        <w:t>的联结</w:t>
      </w:r>
      <w:r>
        <w:rPr>
          <w:rFonts w:ascii="宋体" w:hAnsi="宋体"/>
          <w:b/>
          <w:bCs/>
          <w:sz w:val="24"/>
          <w:szCs w:val="24"/>
        </w:rPr>
        <w:t>系统</w:t>
      </w:r>
      <w:r>
        <w:rPr>
          <w:rStyle w:val="Strong"/>
          <w:rFonts w:ascii="宋体" w:hAnsi="宋体" w:hint="eastAsia"/>
          <w:color w:val="404040"/>
          <w:sz w:val="24"/>
          <w:szCs w:val="24"/>
        </w:rPr>
        <w:t>的能稳</w:t>
      </w:r>
      <w:r>
        <w:rPr>
          <w:rStyle w:val="Strong"/>
          <w:rFonts w:ascii="宋体" w:hAnsi="宋体"/>
          <w:color w:val="404040"/>
          <w:sz w:val="24"/>
          <w:szCs w:val="24"/>
        </w:rPr>
        <w:t>性</w:t>
      </w:r>
    </w:p>
    <w:p w14:paraId="5FC111E9">
      <w:pPr>
        <w:wordWrap w:val="0"/>
        <w:spacing w:line="360" w:lineRule="auto"/>
        <w:ind w:firstLine="480" w:firstLineChars="200"/>
        <w:rPr>
          <w:rFonts w:ascii="宋体" w:hAnsi="宋体"/>
          <w:sz w:val="24"/>
          <w:szCs w:val="24"/>
        </w:rPr>
      </w:pPr>
      <w:r>
        <w:rPr>
          <w:rFonts w:ascii="宋体" w:hAnsi="宋体" w:hint="eastAsia"/>
          <w:sz w:val="24"/>
          <w:szCs w:val="24"/>
        </w:rPr>
        <w:t>联结</w:t>
      </w:r>
      <w:r>
        <w:rPr>
          <w:rFonts w:ascii="宋体" w:hAnsi="宋体"/>
          <w:sz w:val="24"/>
          <w:szCs w:val="24"/>
        </w:rPr>
        <w:t>系统</w:t>
      </w:r>
      <w:r>
        <w:rPr>
          <w:rFonts w:ascii="宋体" w:hAnsi="宋体" w:hint="eastAsia"/>
          <w:sz w:val="24"/>
          <w:szCs w:val="24"/>
        </w:rPr>
        <w:t>是若干子系统通过边界条件耦合而成的无限维系统，以</w:t>
      </w:r>
      <w:r>
        <w:rPr>
          <w:rFonts w:ascii="宋体" w:hAnsi="宋体"/>
          <w:sz w:val="24"/>
          <w:szCs w:val="24"/>
        </w:rPr>
        <w:t>星形</w:t>
      </w:r>
      <w:r>
        <w:rPr>
          <w:rFonts w:ascii="宋体" w:hAnsi="宋体" w:hint="eastAsia"/>
          <w:sz w:val="24"/>
          <w:szCs w:val="24"/>
        </w:rPr>
        <w:t>弦联结</w:t>
      </w:r>
      <w:r>
        <w:rPr>
          <w:rFonts w:ascii="宋体" w:hAnsi="宋体"/>
          <w:sz w:val="24"/>
          <w:szCs w:val="24"/>
        </w:rPr>
        <w:t>系统</w:t>
      </w:r>
      <w:r>
        <w:rPr>
          <w:rFonts w:ascii="宋体" w:hAnsi="宋体" w:hint="eastAsia"/>
          <w:sz w:val="24"/>
          <w:szCs w:val="24"/>
        </w:rPr>
        <w:t>为例(</w:t>
      </w:r>
      <w:r>
        <w:rPr>
          <w:rFonts w:ascii="宋体" w:hAnsi="宋体"/>
          <w:sz w:val="24"/>
          <w:szCs w:val="24"/>
        </w:rPr>
        <w:t>图2</w:t>
      </w:r>
      <w:r>
        <w:rPr>
          <w:rFonts w:ascii="宋体" w:hAnsi="宋体" w:hint="eastAsia"/>
          <w:sz w:val="24"/>
          <w:szCs w:val="24"/>
        </w:rPr>
        <w:t>)，该系统</w:t>
      </w:r>
      <w:r>
        <w:rPr>
          <w:rFonts w:ascii="宋体" w:hAnsi="宋体"/>
          <w:sz w:val="24"/>
          <w:szCs w:val="24"/>
        </w:rPr>
        <w:t>由</w:t>
      </w:r>
      <w:r>
        <w:rPr>
          <w:rFonts w:ascii="宋体" w:hAnsi="宋体"/>
          <w:position w:val="-6"/>
          <w:sz w:val="24"/>
          <w:szCs w:val="24"/>
        </w:rPr>
        <w:object>
          <v:shape id="_x0000_i1045" type="#_x0000_t75" style="width:13.5pt;height:13.5pt" o:oleicon="f" o:ole="" coordsize="21600,21600" o:preferrelative="t" filled="f" stroked="f">
            <v:stroke joinstyle="miter"/>
            <v:imagedata r:id="rId53" o:title=""/>
            <o:lock v:ext="edit" aspectratio="t"/>
            <w10:anchorlock/>
          </v:shape>
          <o:OLEObject Type="Embed" ProgID="Equation.DSMT4" ShapeID="_x0000_i1045" DrawAspect="Content" ObjectID="_1468075745" r:id="rId54"/>
        </w:object>
      </w:r>
      <w:r>
        <w:rPr>
          <w:rFonts w:ascii="宋体" w:hAnsi="宋体" w:hint="eastAsia"/>
          <w:sz w:val="24"/>
          <w:szCs w:val="24"/>
        </w:rPr>
        <w:t>条</w:t>
      </w:r>
      <w:r>
        <w:rPr>
          <w:rFonts w:ascii="宋体" w:hAnsi="宋体"/>
          <w:sz w:val="24"/>
          <w:szCs w:val="24"/>
        </w:rPr>
        <w:t>弹性弦通过公共联结点</w:t>
      </w:r>
      <w:r>
        <w:rPr>
          <w:rFonts w:ascii="宋体" w:hAnsi="宋体"/>
          <w:position w:val="-6"/>
          <w:sz w:val="24"/>
          <w:szCs w:val="24"/>
        </w:rPr>
        <w:object>
          <v:shape id="_x0000_i1046" type="#_x0000_t75" style="width:12.5pt;height:13.5pt" o:oleicon="f" o:ole="" coordsize="21600,21600" o:preferrelative="t" filled="f" stroked="f">
            <v:stroke joinstyle="miter"/>
            <v:imagedata r:id="rId55" o:title=""/>
            <o:lock v:ext="edit" aspectratio="t"/>
            <w10:anchorlock/>
          </v:shape>
          <o:OLEObject Type="Embed" ProgID="Equation.DSMT4" ShapeID="_x0000_i1046" DrawAspect="Content" ObjectID="_1468075746" r:id="rId56"/>
        </w:object>
      </w:r>
      <w:r>
        <w:rPr>
          <w:rFonts w:ascii="宋体" w:hAnsi="宋体"/>
          <w:sz w:val="24"/>
          <w:szCs w:val="24"/>
        </w:rPr>
        <w:t>耦合构成</w:t>
      </w:r>
      <w:r>
        <w:rPr>
          <w:rFonts w:ascii="宋体" w:hAnsi="宋体" w:hint="eastAsia"/>
          <w:sz w:val="24"/>
          <w:szCs w:val="24"/>
        </w:rPr>
        <w:t>，具体而言，</w:t>
      </w:r>
      <w:r>
        <w:rPr>
          <w:rFonts w:ascii="宋体" w:hAnsi="宋体"/>
          <w:sz w:val="24"/>
          <w:szCs w:val="24"/>
        </w:rPr>
        <w:t>平面</w:t>
      </w:r>
      <w:r>
        <w:rPr>
          <w:rFonts w:ascii="宋体" w:hAnsi="宋体" w:hint="eastAsia"/>
          <w:sz w:val="24"/>
          <w:szCs w:val="24"/>
        </w:rPr>
        <w:t>上长度为</w:t>
      </w:r>
      <w:r>
        <w:rPr>
          <w:rFonts w:ascii="宋体" w:hAnsi="宋体"/>
          <w:position w:val="-12"/>
          <w:sz w:val="24"/>
          <w:szCs w:val="24"/>
        </w:rPr>
        <w:object>
          <v:shape id="_x0000_i1047" type="#_x0000_t75" style="width:1in;height:18pt" o:oleicon="f" o:ole="" coordsize="21600,21600" o:preferrelative="t" filled="f" stroked="f">
            <v:stroke joinstyle="miter"/>
            <v:imagedata r:id="rId57" o:title=""/>
            <o:lock v:ext="edit" aspectratio="t"/>
            <w10:anchorlock/>
          </v:shape>
          <o:OLEObject Type="Embed" ProgID="Equation.DSMT4" ShapeID="_x0000_i1047" DrawAspect="Content" ObjectID="_1468075747" r:id="rId58"/>
        </w:object>
      </w:r>
      <w:r>
        <w:rPr>
          <w:rFonts w:ascii="宋体" w:hAnsi="宋体" w:hint="eastAsia"/>
          <w:sz w:val="24"/>
          <w:szCs w:val="24"/>
        </w:rPr>
        <w:t>的</w:t>
      </w:r>
      <w:r>
        <w:rPr>
          <w:rFonts w:ascii="宋体" w:hAnsi="宋体"/>
          <w:position w:val="-6"/>
          <w:sz w:val="24"/>
          <w:szCs w:val="24"/>
        </w:rPr>
        <w:object>
          <v:shape id="_x0000_i1048" type="#_x0000_t75" style="width:13.5pt;height:13.5pt" o:oleicon="f" o:ole="" coordsize="21600,21600" o:preferrelative="t" filled="f" stroked="f">
            <v:stroke joinstyle="miter"/>
            <v:imagedata r:id="rId59" o:title=""/>
            <o:lock v:ext="edit" aspectratio="t"/>
            <w10:anchorlock/>
          </v:shape>
          <o:OLEObject Type="Embed" ProgID="Equation.DSMT4" ShapeID="_x0000_i1048" DrawAspect="Content" ObjectID="_1468075748" r:id="rId60"/>
        </w:object>
      </w:r>
      <w:r>
        <w:rPr>
          <w:rFonts w:ascii="宋体" w:hAnsi="宋体" w:hint="eastAsia"/>
          <w:sz w:val="24"/>
          <w:szCs w:val="24"/>
        </w:rPr>
        <w:t>条</w:t>
      </w:r>
      <w:r>
        <w:rPr>
          <w:rFonts w:ascii="宋体" w:hAnsi="宋体"/>
          <w:sz w:val="24"/>
          <w:szCs w:val="24"/>
        </w:rPr>
        <w:t>弦</w:t>
      </w:r>
      <w:r>
        <w:rPr>
          <w:rFonts w:ascii="宋体" w:hAnsi="宋体" w:hint="eastAsia"/>
          <w:sz w:val="24"/>
          <w:szCs w:val="24"/>
        </w:rPr>
        <w:t>对应于图中的</w:t>
      </w:r>
      <w:r>
        <w:rPr>
          <w:rFonts w:ascii="宋体" w:hAnsi="宋体"/>
          <w:sz w:val="24"/>
          <w:szCs w:val="24"/>
        </w:rPr>
        <w:t>线段</w:t>
      </w:r>
      <w:r>
        <w:rPr>
          <w:rFonts w:ascii="宋体" w:hAnsi="宋体"/>
          <w:position w:val="-12"/>
          <w:sz w:val="24"/>
          <w:szCs w:val="24"/>
        </w:rPr>
        <w:object>
          <v:shape id="_x0000_i1049" type="#_x0000_t75" style="width:77pt;height:18pt" o:oleicon="f" o:ole="" coordsize="21600,21600" o:preferrelative="t" filled="f" stroked="f">
            <v:stroke joinstyle="miter"/>
            <v:imagedata r:id="rId61" o:title=""/>
            <o:lock v:ext="edit" aspectratio="t"/>
            <w10:anchorlock/>
          </v:shape>
          <o:OLEObject Type="Embed" ProgID="Equation.DSMT4" ShapeID="_x0000_i1049" DrawAspect="Content" ObjectID="_1468075749" r:id="rId62"/>
        </w:object>
      </w:r>
      <w:r>
        <w:rPr>
          <w:rFonts w:ascii="宋体" w:hAnsi="宋体"/>
          <w:sz w:val="24"/>
          <w:szCs w:val="24"/>
        </w:rPr>
        <w:t>分别连接原</w:t>
      </w:r>
      <w:r>
        <w:rPr>
          <w:rFonts w:ascii="宋体" w:hAnsi="宋体" w:hint="eastAsia"/>
          <w:sz w:val="24"/>
          <w:szCs w:val="24"/>
        </w:rPr>
        <w:t>点</w:t>
      </w:r>
      <w:r>
        <w:rPr>
          <w:rFonts w:ascii="宋体" w:hAnsi="宋体"/>
          <w:position w:val="-6"/>
          <w:sz w:val="24"/>
          <w:szCs w:val="24"/>
        </w:rPr>
        <w:object>
          <v:shape id="_x0000_i1050" type="#_x0000_t75" style="width:12pt;height:13.5pt" o:oleicon="f" o:ole="" coordsize="21600,21600" o:preferrelative="t" filled="f" stroked="f">
            <v:stroke joinstyle="miter"/>
            <v:imagedata r:id="rId63" o:title=""/>
            <o:lock v:ext="edit" aspectratio="t"/>
            <w10:anchorlock/>
          </v:shape>
          <o:OLEObject Type="Embed" ProgID="Equation.DSMT4" ShapeID="_x0000_i1050" DrawAspect="Content" ObjectID="_1468075750" r:id="rId64"/>
        </w:object>
      </w:r>
      <w:r>
        <w:rPr>
          <w:rFonts w:ascii="宋体" w:hAnsi="宋体"/>
          <w:sz w:val="24"/>
          <w:szCs w:val="24"/>
        </w:rPr>
        <w:t>与外节</w:t>
      </w:r>
      <w:r>
        <w:rPr>
          <w:rFonts w:ascii="宋体" w:hAnsi="宋体" w:hint="eastAsia"/>
          <w:sz w:val="24"/>
          <w:szCs w:val="24"/>
        </w:rPr>
        <w:t>点</w:t>
      </w:r>
      <w:r>
        <w:rPr>
          <w:rFonts w:ascii="宋体" w:hAnsi="宋体"/>
          <w:position w:val="-12"/>
          <w:sz w:val="24"/>
          <w:szCs w:val="24"/>
        </w:rPr>
        <w:object>
          <v:shape id="_x0000_i1051" type="#_x0000_t75" style="width:94pt;height:18pt" o:oleicon="f" o:ole="" coordsize="21600,21600" o:preferrelative="t" filled="f" stroked="f">
            <v:stroke joinstyle="miter"/>
            <v:imagedata r:id="rId65" o:title=""/>
            <o:lock v:ext="edit" aspectratio="t"/>
            <w10:anchorlock/>
          </v:shape>
          <o:OLEObject Type="Embed" ProgID="Equation.DSMT4" ShapeID="_x0000_i1051" DrawAspect="Content" ObjectID="_1468075751" r:id="rId66"/>
        </w:object>
      </w:r>
      <w:r>
        <w:rPr>
          <w:rFonts w:ascii="宋体" w:hAnsi="宋体" w:hint="eastAsia"/>
          <w:sz w:val="24"/>
          <w:szCs w:val="24"/>
        </w:rPr>
        <w:t>文献[</w:t>
      </w:r>
      <w:r>
        <w:rPr>
          <w:rFonts w:ascii="宋体" w:hAnsi="宋体"/>
          <w:sz w:val="24"/>
          <w:szCs w:val="24"/>
        </w:rPr>
        <w:t>61,62]</w:t>
      </w:r>
      <w:r>
        <w:rPr>
          <w:rFonts w:ascii="宋体" w:hAnsi="宋体" w:hint="eastAsia"/>
          <w:sz w:val="24"/>
          <w:szCs w:val="24"/>
        </w:rPr>
        <w:t>基于</w:t>
      </w:r>
      <w:r>
        <w:rPr>
          <w:rFonts w:ascii="宋体" w:hAnsi="宋体"/>
          <w:sz w:val="24"/>
          <w:szCs w:val="24"/>
        </w:rPr>
        <w:t>奇异测度</w:t>
      </w:r>
      <w:r>
        <w:rPr>
          <w:rFonts w:ascii="宋体" w:hAnsi="宋体" w:hint="eastAsia"/>
          <w:sz w:val="24"/>
          <w:szCs w:val="24"/>
        </w:rPr>
        <w:t>理论建立了该平面网络系统模型</w:t>
      </w:r>
      <w:r>
        <w:rPr>
          <w:rFonts w:ascii="宋体" w:hAnsi="宋体"/>
          <w:sz w:val="24"/>
          <w:szCs w:val="24"/>
        </w:rPr>
        <w:t>，</w:t>
      </w:r>
      <w:r>
        <w:rPr>
          <w:rFonts w:ascii="宋体" w:hAnsi="宋体" w:hint="eastAsia"/>
          <w:sz w:val="24"/>
          <w:szCs w:val="24"/>
        </w:rPr>
        <w:t>并引入可逆变换将其表述为以下</w:t>
      </w:r>
      <w:r>
        <w:rPr>
          <w:rFonts w:ascii="宋体" w:hAnsi="宋体"/>
          <w:sz w:val="24"/>
          <w:szCs w:val="24"/>
        </w:rPr>
        <w:t>退化耦合波动方程</w:t>
      </w:r>
      <w:r>
        <w:rPr>
          <w:rFonts w:ascii="宋体" w:hAnsi="宋体" w:hint="eastAsia"/>
          <w:sz w:val="24"/>
          <w:szCs w:val="24"/>
        </w:rPr>
        <w:t>系统:</w:t>
      </w:r>
      <w:r>
        <w:rPr>
          <w:rFonts w:ascii="宋体" w:hAnsi="宋体"/>
          <w:sz w:val="24"/>
          <w:szCs w:val="24"/>
        </w:rPr>
        <w:t xml:space="preserve"> </w:t>
      </w:r>
    </w:p>
    <w:p w14:paraId="0CD90CB0">
      <w:pPr>
        <w:wordWrap w:val="0"/>
        <w:spacing w:line="360" w:lineRule="auto"/>
        <w:ind w:firstLine="240" w:firstLineChars="100"/>
        <w:jc w:val="right"/>
        <w:rPr>
          <w:rFonts w:ascii="宋体" w:hAnsi="宋体"/>
          <w:i/>
          <w:sz w:val="24"/>
          <w:szCs w:val="24"/>
        </w:rPr>
      </w:pPr>
      <w:r>
        <w:rPr>
          <w:rFonts w:ascii="宋体" w:hAnsi="宋体"/>
          <w:position w:val="-58"/>
          <w:sz w:val="24"/>
          <w:szCs w:val="24"/>
        </w:rPr>
        <w:object>
          <v:shape id="_x0000_i1052" type="#_x0000_t75" style="width:298.5pt;height:64.5pt" o:oleicon="f" o:ole="" coordsize="21600,21600" o:preferrelative="t" filled="f" stroked="f">
            <v:stroke joinstyle="miter"/>
            <v:imagedata r:id="rId67" o:title=""/>
            <o:lock v:ext="edit" aspectratio="t"/>
            <w10:anchorlock/>
          </v:shape>
          <o:OLEObject Type="Embed" ProgID="Equation.DSMT4" ShapeID="_x0000_i1052" DrawAspect="Content" ObjectID="_1468075752" r:id="rId68"/>
        </w:object>
      </w:r>
      <w:r>
        <w:rPr>
          <w:rFonts w:ascii="宋体" w:hAnsi="宋体"/>
          <w:sz w:val="24"/>
          <w:szCs w:val="24"/>
        </w:rPr>
        <w:t xml:space="preserve">            (</w:t>
      </w:r>
      <w:r>
        <w:rPr>
          <w:rFonts w:ascii="宋体" w:hAnsi="宋体"/>
          <w:iCs/>
          <w:sz w:val="24"/>
          <w:szCs w:val="24"/>
        </w:rPr>
        <w:t>5)</w:t>
      </w:r>
    </w:p>
    <w:p w14:paraId="0C02643E">
      <w:pPr>
        <w:spacing w:line="360" w:lineRule="auto"/>
        <w:rPr>
          <w:rFonts w:ascii="宋体" w:hAnsi="宋体" w:cs="宋体"/>
          <w:color w:val="404040"/>
          <w:kern w:val="0"/>
          <w:sz w:val="24"/>
          <w:szCs w:val="24"/>
        </w:rPr>
      </w:pPr>
      <w:r>
        <w:rPr>
          <w:rFonts w:ascii="宋体" w:hAnsi="宋体" w:hint="eastAsia"/>
          <w:sz w:val="24"/>
          <w:szCs w:val="24"/>
        </w:rPr>
        <w:t>其中系数</w:t>
      </w:r>
      <w:r>
        <w:rPr>
          <w:rFonts w:ascii="宋体" w:hAnsi="宋体"/>
          <w:position w:val="-10"/>
          <w:sz w:val="24"/>
          <w:szCs w:val="24"/>
        </w:rPr>
        <w:object>
          <v:shape id="_x0000_i1053" type="#_x0000_t75" style="width:25pt;height:16.5pt" o:oleicon="f" o:ole="" coordsize="21600,21600" o:preferrelative="t" filled="f" stroked="f">
            <v:stroke joinstyle="miter"/>
            <v:imagedata r:id="rId69" o:title=""/>
            <o:lock v:ext="edit" aspectratio="t"/>
            <w10:anchorlock/>
          </v:shape>
          <o:OLEObject Type="Embed" ProgID="Equation.DSMT4" ShapeID="_x0000_i1053" DrawAspect="Content" ObjectID="_1468075753" r:id="rId70"/>
        </w:object>
      </w:r>
      <w:r>
        <w:rPr>
          <w:rFonts w:ascii="宋体" w:hAnsi="宋体" w:hint="eastAsia"/>
          <w:sz w:val="24"/>
          <w:szCs w:val="24"/>
        </w:rPr>
        <w:t>在</w:t>
      </w:r>
      <w:r>
        <w:rPr>
          <w:rFonts w:ascii="宋体" w:hAnsi="宋体"/>
          <w:position w:val="-6"/>
          <w:sz w:val="24"/>
          <w:szCs w:val="24"/>
        </w:rPr>
        <w:object>
          <v:shape id="_x0000_i1054" type="#_x0000_t75" style="width:28.5pt;height:13.5pt" o:oleicon="f" o:ole="" coordsize="21600,21600" o:preferrelative="t" filled="f" stroked="f">
            <v:stroke joinstyle="miter"/>
            <v:imagedata r:id="rId71" o:title=""/>
            <o:lock v:ext="edit" aspectratio="t"/>
            <w10:anchorlock/>
          </v:shape>
          <o:OLEObject Type="Embed" ProgID="Equation.DSMT4" ShapeID="_x0000_i1054" DrawAspect="Content" ObjectID="_1468075754" r:id="rId72"/>
        </w:object>
      </w:r>
      <w:r>
        <w:rPr>
          <w:rFonts w:ascii="宋体" w:hAnsi="宋体" w:hint="eastAsia"/>
          <w:sz w:val="24"/>
          <w:szCs w:val="24"/>
        </w:rPr>
        <w:t>处退化，仍假设其为特殊形式:</w:t>
      </w:r>
      <w:r>
        <w:rPr>
          <w:rFonts w:ascii="宋体" w:hAnsi="宋体"/>
          <w:sz w:val="24"/>
          <w:szCs w:val="24"/>
        </w:rPr>
        <w:t xml:space="preserve"> </w:t>
      </w:r>
      <w:r>
        <w:rPr>
          <w:rFonts w:ascii="宋体" w:hAnsi="宋体"/>
          <w:position w:val="-10"/>
          <w:sz w:val="24"/>
          <w:szCs w:val="24"/>
        </w:rPr>
        <w:object>
          <v:shape id="_x0000_i1055" type="#_x0000_t75" style="width:87.5pt;height:18pt" o:oleicon="f" o:ole="" coordsize="21600,21600" o:preferrelative="t" filled="f" stroked="f">
            <v:stroke joinstyle="miter"/>
            <v:imagedata r:id="rId73" o:title=""/>
            <o:lock v:ext="edit" aspectratio="t"/>
            <w10:anchorlock/>
          </v:shape>
          <o:OLEObject Type="Embed" ProgID="Equation.DSMT4" ShapeID="_x0000_i1055" DrawAspect="Content" ObjectID="_1468075755" r:id="rId74"/>
        </w:object>
      </w:r>
      <w:r>
        <w:rPr>
          <w:rFonts w:ascii="宋体" w:hAnsi="宋体" w:hint="eastAsia"/>
          <w:sz w:val="24"/>
          <w:szCs w:val="24"/>
        </w:rPr>
        <w:t>.</w:t>
      </w:r>
      <w:r>
        <w:rPr>
          <w:rFonts w:ascii="宋体" w:hAnsi="宋体"/>
          <w:sz w:val="24"/>
          <w:szCs w:val="24"/>
        </w:rPr>
        <w:t xml:space="preserve"> </w:t>
      </w:r>
      <w:r>
        <w:rPr>
          <w:rFonts w:ascii="宋体" w:hAnsi="宋体" w:hint="eastAsia"/>
          <w:color w:val="404040"/>
          <w:kern w:val="0"/>
          <w:sz w:val="24"/>
          <w:szCs w:val="24"/>
        </w:rPr>
        <w:t>我们首先考虑强退化，即</w:t>
      </w:r>
      <w:r>
        <w:rPr>
          <w:rFonts w:ascii="宋体" w:hAnsi="宋体"/>
          <w:position w:val="-10"/>
          <w:sz w:val="24"/>
          <w:szCs w:val="24"/>
        </w:rPr>
        <w:object>
          <v:shape id="_x0000_i1056" type="#_x0000_t75" style="width:45.5pt;height:16.5pt" o:oleicon="f" o:ole="" coordsize="21600,21600" o:preferrelative="t" filled="f" stroked="f">
            <v:stroke joinstyle="miter"/>
            <v:imagedata r:id="rId75" o:title=""/>
            <o:lock v:ext="edit" aspectratio="t"/>
            <w10:anchorlock/>
          </v:shape>
          <o:OLEObject Type="Embed" ProgID="Equation.DSMT4" ShapeID="_x0000_i1056" DrawAspect="Content" ObjectID="_1468075756" r:id="rId76"/>
        </w:object>
      </w:r>
      <w:r>
        <w:rPr>
          <w:rFonts w:ascii="宋体" w:hAnsi="宋体" w:hint="eastAsia"/>
          <w:color w:val="404040"/>
          <w:kern w:val="0"/>
          <w:sz w:val="24"/>
          <w:szCs w:val="24"/>
        </w:rPr>
        <w:t>的情形。此时</w:t>
      </w:r>
      <w:r>
        <w:rPr>
          <w:rFonts w:ascii="宋体" w:hAnsi="宋体" w:hint="eastAsia"/>
          <w:sz w:val="24"/>
          <w:szCs w:val="24"/>
        </w:rPr>
        <w:t>联结点处的</w:t>
      </w:r>
      <w:r>
        <w:rPr>
          <w:rFonts w:ascii="宋体" w:hAnsi="宋体" w:hint="eastAsia"/>
          <w:color w:val="404040"/>
          <w:sz w:val="24"/>
          <w:szCs w:val="24"/>
        </w:rPr>
        <w:t>损伤或缺陷不仅导致各</w:t>
      </w:r>
      <w:r>
        <w:rPr>
          <w:rFonts w:ascii="宋体" w:hAnsi="宋体"/>
          <w:color w:val="404040"/>
          <w:sz w:val="24"/>
          <w:szCs w:val="24"/>
        </w:rPr>
        <w:t>子</w:t>
      </w:r>
      <w:r>
        <w:rPr>
          <w:rFonts w:ascii="宋体" w:hAnsi="宋体" w:hint="eastAsia"/>
          <w:color w:val="404040"/>
          <w:sz w:val="24"/>
          <w:szCs w:val="24"/>
        </w:rPr>
        <w:t>系统的主算子退化，同时</w:t>
      </w:r>
      <w:r>
        <w:rPr>
          <w:rStyle w:val="Strong"/>
          <w:rFonts w:ascii="宋体" w:hAnsi="宋体" w:hint="eastAsia"/>
          <w:b w:val="0"/>
          <w:bCs w:val="0"/>
          <w:color w:val="404040"/>
          <w:sz w:val="24"/>
          <w:szCs w:val="24"/>
        </w:rPr>
        <w:t>改变传输条件。关于退化星形弦系统的能控性、能观性研究可见[</w:t>
      </w:r>
      <w:r>
        <w:rPr>
          <w:rStyle w:val="Strong"/>
          <w:rFonts w:ascii="宋体" w:hAnsi="宋体"/>
          <w:b w:val="0"/>
          <w:bCs w:val="0"/>
          <w:color w:val="404040"/>
          <w:sz w:val="24"/>
          <w:szCs w:val="24"/>
        </w:rPr>
        <w:t>59</w:t>
      </w:r>
      <w:r>
        <w:rPr>
          <w:rStyle w:val="Strong"/>
          <w:rFonts w:ascii="宋体" w:hAnsi="宋体" w:hint="eastAsia"/>
          <w:b w:val="0"/>
          <w:bCs w:val="0"/>
          <w:color w:val="404040"/>
          <w:sz w:val="24"/>
          <w:szCs w:val="24"/>
        </w:rPr>
        <w:t>,</w:t>
      </w:r>
      <w:r>
        <w:rPr>
          <w:rStyle w:val="Strong"/>
          <w:rFonts w:ascii="宋体" w:hAnsi="宋体"/>
          <w:b w:val="0"/>
          <w:bCs w:val="0"/>
          <w:color w:val="404040"/>
          <w:sz w:val="24"/>
          <w:szCs w:val="24"/>
        </w:rPr>
        <w:t>6</w:t>
      </w:r>
      <w:r>
        <w:rPr>
          <w:rStyle w:val="Strong"/>
          <w:rFonts w:ascii="宋体" w:hAnsi="宋体" w:hint="eastAsia"/>
          <w:b w:val="0"/>
          <w:bCs w:val="0"/>
          <w:color w:val="404040"/>
          <w:sz w:val="24"/>
          <w:szCs w:val="24"/>
        </w:rPr>
        <w:t>1,</w:t>
      </w:r>
      <w:r>
        <w:rPr>
          <w:rStyle w:val="Strong"/>
          <w:rFonts w:ascii="宋体" w:hAnsi="宋体"/>
          <w:b w:val="0"/>
          <w:bCs w:val="0"/>
          <w:color w:val="404040"/>
          <w:sz w:val="24"/>
          <w:szCs w:val="24"/>
        </w:rPr>
        <w:t>62]</w:t>
      </w:r>
      <w:r>
        <w:rPr>
          <w:rStyle w:val="Strong"/>
          <w:rFonts w:ascii="宋体" w:hAnsi="宋体" w:hint="eastAsia"/>
          <w:b w:val="0"/>
          <w:bCs w:val="0"/>
          <w:color w:val="404040"/>
          <w:sz w:val="24"/>
          <w:szCs w:val="24"/>
        </w:rPr>
        <w:t>等，其能稳性问题尚未有文献涉及。</w:t>
      </w:r>
    </w:p>
    <w:p w14:paraId="5A2BBBE0">
      <w:pPr>
        <w:spacing w:before="240" w:line="360" w:lineRule="auto"/>
        <w:rPr>
          <w:rFonts w:ascii="宋体" w:hAnsi="宋体" w:cs="宋体"/>
          <w:color w:val="404040"/>
          <w:kern w:val="0"/>
          <w:sz w:val="24"/>
          <w:szCs w:val="24"/>
        </w:rPr>
      </w:pPr>
      <w:r>
        <w:rPr>
          <w:rFonts w:ascii="宋体" w:hAnsi="宋体" w:cs="宋体"/>
          <w:color w:val="404040"/>
          <w:kern w:val="0"/>
          <w:sz w:val="24"/>
          <w:szCs w:val="24"/>
        </w:rPr>
        <w:t xml:space="preserve">    </w:t>
      </w:r>
      <w:r>
        <w:rPr>
          <w:rFonts w:ascii="宋体" w:hAnsi="宋体" w:cs="宋体" w:hint="eastAsia"/>
          <w:color w:val="404040"/>
          <w:kern w:val="0"/>
          <w:sz w:val="24"/>
          <w:szCs w:val="24"/>
        </w:rPr>
        <w:t>在针对多个子系统所构成的耦合系统设计控制策略时，研究控制器缺失条件下系统的能稳性问题具有重要的实际意义。因此，间接控制是必要的。</w:t>
      </w:r>
      <w:r>
        <w:rPr>
          <w:rFonts w:ascii="宋体" w:hAnsi="宋体"/>
          <w:kern w:val="0"/>
          <w:sz w:val="24"/>
          <w:szCs w:val="24"/>
        </w:rPr>
        <w:t>间接控制</w:t>
      </w:r>
      <w:r>
        <w:rPr>
          <w:rFonts w:ascii="宋体" w:hAnsi="宋体" w:hint="eastAsia"/>
          <w:kern w:val="0"/>
          <w:sz w:val="24"/>
          <w:szCs w:val="24"/>
        </w:rPr>
        <w:t>的概念源自D.L.Russell(</w:t>
      </w:r>
      <w:r>
        <w:rPr>
          <w:rFonts w:ascii="宋体" w:hAnsi="宋体"/>
          <w:kern w:val="0"/>
          <w:sz w:val="24"/>
          <w:szCs w:val="24"/>
        </w:rPr>
        <w:t>[70]</w:t>
      </w:r>
      <w:r>
        <w:rPr>
          <w:rFonts w:ascii="宋体" w:hAnsi="宋体" w:hint="eastAsia"/>
          <w:kern w:val="0"/>
          <w:sz w:val="24"/>
          <w:szCs w:val="24"/>
        </w:rPr>
        <w:t>)，特指施加于耦合系统中某些子系统的控制器，借助耦合关系控制其余子系统。针对退化星形弦系统(</w:t>
      </w:r>
      <w:r>
        <w:rPr>
          <w:rFonts w:ascii="宋体" w:hAnsi="宋体"/>
          <w:kern w:val="0"/>
          <w:sz w:val="24"/>
          <w:szCs w:val="24"/>
        </w:rPr>
        <w:t>5)</w:t>
      </w:r>
      <w:r>
        <w:rPr>
          <w:rFonts w:ascii="宋体" w:hAnsi="宋体" w:hint="eastAsia"/>
          <w:kern w:val="0"/>
          <w:sz w:val="24"/>
          <w:szCs w:val="24"/>
        </w:rPr>
        <w:t>，</w:t>
      </w:r>
      <w:r>
        <w:rPr>
          <w:rFonts w:ascii="宋体" w:hAnsi="宋体" w:cs="宋体" w:hint="eastAsia"/>
          <w:color w:val="404040"/>
          <w:kern w:val="0"/>
          <w:sz w:val="24"/>
          <w:szCs w:val="24"/>
        </w:rPr>
        <w:t>假设仅在</w:t>
      </w:r>
      <w:r>
        <w:rPr>
          <w:rFonts w:ascii="宋体" w:hAnsi="宋体"/>
          <w:position w:val="-6"/>
          <w:sz w:val="24"/>
          <w:szCs w:val="24"/>
        </w:rPr>
        <w:object>
          <v:shape id="_x0000_i1057" type="#_x0000_t75" style="width:28.5pt;height:13.5pt" o:oleicon="f" o:ole="" coordsize="21600,21600" o:preferrelative="t" filled="f" stroked="f">
            <v:stroke joinstyle="miter"/>
            <v:imagedata r:id="rId77" o:title=""/>
            <o:lock v:ext="edit" aspectratio="t"/>
            <w10:anchorlock/>
          </v:shape>
          <o:OLEObject Type="Embed" ProgID="Equation.DSMT4" ShapeID="_x0000_i1057" DrawAspect="Content" ObjectID="_1468075757" r:id="rId78"/>
        </w:object>
      </w:r>
      <w:r>
        <w:rPr>
          <w:rFonts w:ascii="宋体" w:hAnsi="宋体" w:cs="宋体" w:hint="eastAsia"/>
          <w:color w:val="404040"/>
          <w:kern w:val="0"/>
          <w:sz w:val="24"/>
          <w:szCs w:val="24"/>
        </w:rPr>
        <w:t>个弦的非退化端施加边界反馈控制:</w:t>
      </w:r>
      <w:r>
        <w:rPr>
          <w:rFonts w:ascii="宋体" w:hAnsi="宋体" w:cs="宋体"/>
          <w:color w:val="404040"/>
          <w:kern w:val="0"/>
          <w:sz w:val="24"/>
          <w:szCs w:val="24"/>
        </w:rPr>
        <w:t xml:space="preserve"> </w:t>
      </w:r>
    </w:p>
    <w:p w14:paraId="5AD373D7">
      <w:pPr>
        <w:spacing w:line="360" w:lineRule="auto"/>
        <w:jc w:val="right"/>
        <w:rPr>
          <w:rFonts w:ascii="宋体" w:hAnsi="宋体" w:cs="宋体"/>
          <w:color w:val="404040"/>
          <w:kern w:val="0"/>
          <w:sz w:val="24"/>
          <w:szCs w:val="24"/>
        </w:rPr>
      </w:pPr>
      <w:r>
        <w:rPr>
          <w:rFonts w:ascii="宋体" w:hAnsi="宋体"/>
          <w:position w:val="-32"/>
          <w:sz w:val="24"/>
          <w:szCs w:val="24"/>
        </w:rPr>
        <w:object>
          <v:shape id="_x0000_i1058" type="#_x0000_t75" style="width:297.5pt;height:37.5pt" o:oleicon="f" o:ole="" coordsize="21600,21600" o:preferrelative="t" filled="f" stroked="f">
            <v:stroke joinstyle="miter"/>
            <v:imagedata r:id="rId79" o:title=""/>
            <o:lock v:ext="edit" aspectratio="t"/>
            <w10:anchorlock/>
          </v:shape>
          <o:OLEObject Type="Embed" ProgID="Equation.DSMT4" ShapeID="_x0000_i1058" DrawAspect="Content" ObjectID="_1468075758" r:id="rId80"/>
        </w:object>
      </w:r>
      <w:r>
        <w:rPr>
          <w:rFonts w:ascii="宋体" w:hAnsi="宋体"/>
          <w:sz w:val="24"/>
          <w:szCs w:val="24"/>
        </w:rPr>
        <w:t xml:space="preserve">   </w:t>
      </w:r>
      <w:r>
        <w:rPr>
          <w:rFonts w:ascii="宋体" w:hAnsi="宋体" w:cs="宋体"/>
          <w:color w:val="404040"/>
          <w:kern w:val="0"/>
          <w:sz w:val="24"/>
          <w:szCs w:val="24"/>
        </w:rPr>
        <w:t xml:space="preserve">    </w:t>
      </w:r>
      <w:r>
        <w:rPr>
          <w:rFonts w:ascii="宋体" w:hAnsi="宋体" w:cs="宋体" w:hint="eastAsia"/>
          <w:color w:val="404040"/>
          <w:kern w:val="0"/>
          <w:sz w:val="24"/>
          <w:szCs w:val="24"/>
        </w:rPr>
        <w:t>(6)</w:t>
      </w:r>
    </w:p>
    <w:p w14:paraId="7B6DC5C9">
      <w:pPr>
        <w:wordWrap w:val="0"/>
        <w:spacing w:line="360" w:lineRule="auto"/>
        <w:rPr>
          <w:rFonts w:ascii="宋体" w:hAnsi="宋体" w:cs="宋体"/>
          <w:color w:val="404040"/>
          <w:kern w:val="0"/>
          <w:sz w:val="24"/>
          <w:szCs w:val="24"/>
        </w:rPr>
      </w:pPr>
      <w:r>
        <w:rPr>
          <w:rFonts w:ascii="宋体" w:hAnsi="宋体" w:cs="宋体" w:hint="eastAsia"/>
          <w:color w:val="404040"/>
          <w:kern w:val="0"/>
          <w:sz w:val="24"/>
          <w:szCs w:val="24"/>
        </w:rPr>
        <w:t>其中</w:t>
      </w:r>
      <w:r>
        <w:rPr>
          <w:rFonts w:ascii="宋体" w:hAnsi="宋体"/>
          <w:position w:val="-12"/>
          <w:sz w:val="24"/>
          <w:szCs w:val="24"/>
        </w:rPr>
        <w:object>
          <v:shape id="_x0000_i1059" type="#_x0000_t75" style="width:30pt;height:18pt" o:oleicon="f" o:ole="" coordsize="21600,21600" o:preferrelative="t" filled="f" stroked="f">
            <v:stroke joinstyle="miter"/>
            <v:imagedata r:id="rId81" o:title=""/>
            <o:lock v:ext="edit" aspectratio="t"/>
            <w10:anchorlock/>
          </v:shape>
          <o:OLEObject Type="Embed" ProgID="Equation.DSMT4" ShapeID="_x0000_i1059" DrawAspect="Content" ObjectID="_1468075759" r:id="rId82"/>
        </w:object>
      </w:r>
      <w:r>
        <w:rPr>
          <w:rFonts w:ascii="宋体" w:hAnsi="宋体" w:cs="宋体" w:hint="eastAsia"/>
          <w:iCs/>
          <w:color w:val="404040"/>
          <w:kern w:val="0"/>
          <w:sz w:val="24"/>
          <w:szCs w:val="24"/>
        </w:rPr>
        <w:t>是正常数。我们将分析</w:t>
      </w:r>
      <w:r>
        <w:rPr>
          <w:rFonts w:ascii="宋体" w:hAnsi="宋体" w:cs="宋体" w:hint="eastAsia"/>
          <w:color w:val="404040"/>
          <w:kern w:val="0"/>
          <w:sz w:val="24"/>
          <w:szCs w:val="24"/>
        </w:rPr>
        <w:t>闭环系统(</w:t>
      </w:r>
      <w:r>
        <w:rPr>
          <w:rFonts w:ascii="宋体" w:hAnsi="宋体" w:cs="宋体"/>
          <w:color w:val="404040"/>
          <w:kern w:val="0"/>
          <w:sz w:val="24"/>
          <w:szCs w:val="24"/>
        </w:rPr>
        <w:t>5)-(6)</w:t>
      </w:r>
      <w:r>
        <w:rPr>
          <w:rFonts w:ascii="宋体" w:hAnsi="宋体" w:cs="宋体" w:hint="eastAsia"/>
          <w:color w:val="404040"/>
          <w:kern w:val="0"/>
          <w:sz w:val="24"/>
          <w:szCs w:val="24"/>
        </w:rPr>
        <w:t>的能稳性，并建立能量衰减率与退化参数</w:t>
      </w:r>
      <w:r>
        <w:rPr>
          <w:rFonts w:ascii="宋体" w:hAnsi="宋体"/>
          <w:position w:val="-10"/>
          <w:sz w:val="24"/>
          <w:szCs w:val="24"/>
        </w:rPr>
        <w:object>
          <v:shape id="_x0000_i1060" type="#_x0000_t75" style="width:12.5pt;height:13.5pt" o:oleicon="f" o:ole="" coordsize="21600,21600" o:preferrelative="t" filled="f" stroked="f">
            <v:stroke joinstyle="miter"/>
            <v:imagedata r:id="rId83" o:title=""/>
            <o:lock v:ext="edit" aspectratio="t"/>
            <w10:anchorlock/>
          </v:shape>
          <o:OLEObject Type="Embed" ProgID="Equation.DSMT4" ShapeID="_x0000_i1060" DrawAspect="Content" ObjectID="_1468075760" r:id="rId84"/>
        </w:object>
      </w:r>
      <w:r>
        <w:rPr>
          <w:rFonts w:ascii="宋体" w:hAnsi="宋体" w:cs="宋体" w:hint="eastAsia"/>
          <w:color w:val="404040"/>
          <w:kern w:val="0"/>
          <w:sz w:val="24"/>
          <w:szCs w:val="24"/>
        </w:rPr>
        <w:t>之间的联系。</w:t>
      </w:r>
    </w:p>
    <w:p w14:paraId="3ACA45E3">
      <w:pPr>
        <w:wordWrap w:val="0"/>
        <w:spacing w:before="240" w:line="360" w:lineRule="auto"/>
        <w:ind w:firstLine="480" w:firstLineChars="200"/>
        <w:rPr>
          <w:rFonts w:ascii="宋体" w:hAnsi="宋体" w:cs="宋体"/>
          <w:color w:val="404040"/>
          <w:kern w:val="0"/>
          <w:sz w:val="24"/>
          <w:szCs w:val="24"/>
        </w:rPr>
      </w:pPr>
      <w:r>
        <w:rPr>
          <w:rFonts w:ascii="宋体" w:hAnsi="宋体" w:cs="宋体" w:hint="eastAsia"/>
          <w:color w:val="404040"/>
          <w:kern w:val="0"/>
          <w:sz w:val="24"/>
          <w:szCs w:val="24"/>
        </w:rPr>
        <w:t>当系数</w:t>
      </w:r>
      <w:r>
        <w:rPr>
          <w:rFonts w:ascii="宋体" w:hAnsi="宋体"/>
          <w:position w:val="-10"/>
          <w:sz w:val="24"/>
          <w:szCs w:val="24"/>
        </w:rPr>
        <w:object>
          <v:shape id="_x0000_i1061" type="#_x0000_t75" style="width:25pt;height:16.5pt" o:oleicon="f" o:ole="" coordsize="21600,21600" o:preferrelative="t" filled="f" stroked="f">
            <v:stroke joinstyle="miter"/>
            <v:imagedata r:id="rId69" o:title=""/>
            <o:lock v:ext="edit" aspectratio="t"/>
            <w10:anchorlock/>
          </v:shape>
          <o:OLEObject Type="Embed" ProgID="Equation.DSMT4" ShapeID="_x0000_i1061" DrawAspect="Content" ObjectID="_1468075761" r:id="rId85"/>
        </w:object>
      </w:r>
      <w:r>
        <w:rPr>
          <w:rFonts w:ascii="宋体" w:hAnsi="宋体" w:cs="宋体" w:hint="eastAsia"/>
          <w:color w:val="404040"/>
          <w:kern w:val="0"/>
          <w:sz w:val="24"/>
          <w:szCs w:val="24"/>
        </w:rPr>
        <w:t>在</w:t>
      </w:r>
      <w:r>
        <w:rPr>
          <w:rFonts w:ascii="宋体" w:hAnsi="宋体"/>
          <w:position w:val="-6"/>
          <w:sz w:val="24"/>
          <w:szCs w:val="24"/>
        </w:rPr>
        <w:object>
          <v:shape id="_x0000_i1062" type="#_x0000_t75" style="width:28.5pt;height:13.5pt" o:oleicon="f" o:ole="" coordsize="21600,21600" o:preferrelative="t" filled="f" stroked="f">
            <v:stroke joinstyle="miter"/>
            <v:imagedata r:id="rId86" o:title=""/>
            <o:lock v:ext="edit" aspectratio="t"/>
            <w10:anchorlock/>
          </v:shape>
          <o:OLEObject Type="Embed" ProgID="Equation.DSMT4" ShapeID="_x0000_i1062" DrawAspect="Content" ObjectID="_1468075762" r:id="rId87"/>
        </w:object>
      </w:r>
      <w:r>
        <w:rPr>
          <w:rFonts w:ascii="宋体" w:hAnsi="宋体" w:cs="宋体" w:hint="eastAsia"/>
          <w:color w:val="404040"/>
          <w:kern w:val="0"/>
          <w:sz w:val="24"/>
          <w:szCs w:val="24"/>
        </w:rPr>
        <w:t>点超强退化，即</w:t>
      </w:r>
      <w:r>
        <w:rPr>
          <w:rFonts w:ascii="宋体" w:hAnsi="宋体"/>
          <w:position w:val="-10"/>
          <w:sz w:val="24"/>
          <w:szCs w:val="24"/>
        </w:rPr>
        <w:object>
          <v:shape id="_x0000_i1063" type="#_x0000_t75" style="width:30pt;height:16.5pt" o:oleicon="f" o:ole="" coordsize="21600,21600" o:preferrelative="t" filled="f" stroked="f">
            <v:stroke joinstyle="miter"/>
            <v:imagedata r:id="rId88" o:title=""/>
            <o:lock v:ext="edit" aspectratio="t"/>
            <w10:anchorlock/>
          </v:shape>
          <o:OLEObject Type="Embed" ProgID="Equation.DSMT4" ShapeID="_x0000_i1063" DrawAspect="Content" ObjectID="_1468075763" r:id="rId89"/>
        </w:object>
      </w:r>
      <w:r>
        <w:rPr>
          <w:rFonts w:ascii="宋体" w:hAnsi="宋体" w:hint="eastAsia"/>
          <w:sz w:val="24"/>
          <w:szCs w:val="24"/>
        </w:rPr>
        <w:t>时</w:t>
      </w:r>
      <w:r>
        <w:rPr>
          <w:rFonts w:ascii="宋体" w:hAnsi="宋体" w:cs="宋体" w:hint="eastAsia"/>
          <w:color w:val="404040"/>
          <w:kern w:val="0"/>
          <w:sz w:val="24"/>
          <w:szCs w:val="24"/>
        </w:rPr>
        <w:t>，联结点完全分离，</w:t>
      </w:r>
      <w:r>
        <w:rPr>
          <w:rFonts w:ascii="宋体" w:hAnsi="宋体"/>
          <w:color w:val="404040"/>
          <w:sz w:val="24"/>
          <w:szCs w:val="24"/>
        </w:rPr>
        <w:t>导致传统传输模型失效，需重新定义退化界面</w:t>
      </w:r>
      <w:r>
        <w:rPr>
          <w:rFonts w:ascii="宋体" w:hAnsi="宋体" w:hint="eastAsia"/>
          <w:color w:val="404040"/>
          <w:sz w:val="24"/>
          <w:szCs w:val="24"/>
        </w:rPr>
        <w:t>的</w:t>
      </w:r>
      <w:r>
        <w:rPr>
          <w:rFonts w:ascii="宋体" w:hAnsi="宋体"/>
          <w:color w:val="404040"/>
          <w:sz w:val="24"/>
          <w:szCs w:val="24"/>
        </w:rPr>
        <w:t>动力学机制，</w:t>
      </w:r>
      <w:r>
        <w:rPr>
          <w:rFonts w:ascii="宋体" w:hAnsi="宋体" w:hint="eastAsia"/>
          <w:color w:val="404040"/>
          <w:sz w:val="24"/>
          <w:szCs w:val="24"/>
        </w:rPr>
        <w:t>这仍旧是</w:t>
      </w:r>
      <w:r>
        <w:rPr>
          <w:rFonts w:ascii="宋体" w:hAnsi="宋体"/>
          <w:color w:val="404040"/>
          <w:sz w:val="24"/>
          <w:szCs w:val="24"/>
        </w:rPr>
        <w:t>理论空白。</w:t>
      </w:r>
      <w:r>
        <w:rPr>
          <w:rFonts w:ascii="宋体" w:hAnsi="宋体" w:cs="宋体" w:hint="eastAsia"/>
          <w:color w:val="404040"/>
          <w:kern w:val="0"/>
          <w:sz w:val="24"/>
          <w:szCs w:val="24"/>
        </w:rPr>
        <w:t>当系数</w:t>
      </w:r>
      <w:r>
        <w:rPr>
          <w:rFonts w:ascii="宋体" w:hAnsi="宋体"/>
          <w:position w:val="-10"/>
          <w:sz w:val="24"/>
          <w:szCs w:val="24"/>
        </w:rPr>
        <w:object>
          <v:shape id="_x0000_i1064" type="#_x0000_t75" style="width:25pt;height:16.5pt" o:oleicon="f" o:ole="" coordsize="21600,21600" o:preferrelative="t" filled="f" stroked="f">
            <v:stroke joinstyle="miter"/>
            <v:imagedata r:id="rId69" o:title=""/>
            <o:lock v:ext="edit" aspectratio="t"/>
            <w10:anchorlock/>
          </v:shape>
          <o:OLEObject Type="Embed" ProgID="Equation.DSMT4" ShapeID="_x0000_i1064" DrawAspect="Content" ObjectID="_1468075764" r:id="rId90"/>
        </w:object>
      </w:r>
      <w:r>
        <w:rPr>
          <w:rFonts w:ascii="宋体" w:hAnsi="宋体" w:cs="宋体" w:hint="eastAsia"/>
          <w:color w:val="404040"/>
          <w:kern w:val="0"/>
          <w:sz w:val="24"/>
          <w:szCs w:val="24"/>
        </w:rPr>
        <w:t>在</w:t>
      </w:r>
      <w:r>
        <w:rPr>
          <w:rFonts w:ascii="宋体" w:hAnsi="宋体"/>
          <w:position w:val="-6"/>
          <w:sz w:val="24"/>
          <w:szCs w:val="24"/>
        </w:rPr>
        <w:object>
          <v:shape id="_x0000_i1065" type="#_x0000_t75" style="width:28.5pt;height:13.5pt" o:oleicon="f" o:ole="" coordsize="21600,21600" o:preferrelative="t" filled="f" stroked="f">
            <v:stroke joinstyle="miter"/>
            <v:imagedata r:id="rId71" o:title=""/>
            <o:lock v:ext="edit" aspectratio="t"/>
            <w10:anchorlock/>
          </v:shape>
          <o:OLEObject Type="Embed" ProgID="Equation.DSMT4" ShapeID="_x0000_i1065" DrawAspect="Content" ObjectID="_1468075765" r:id="rId91"/>
        </w:object>
      </w:r>
      <w:r>
        <w:rPr>
          <w:rFonts w:ascii="宋体" w:hAnsi="宋体" w:cs="宋体" w:hint="eastAsia"/>
          <w:color w:val="404040"/>
          <w:kern w:val="0"/>
          <w:sz w:val="24"/>
          <w:szCs w:val="24"/>
        </w:rPr>
        <w:t>点弱退化，即</w:t>
      </w:r>
      <w:r>
        <w:rPr>
          <w:rFonts w:ascii="宋体" w:hAnsi="宋体"/>
          <w:position w:val="-10"/>
          <w:sz w:val="24"/>
          <w:szCs w:val="24"/>
        </w:rPr>
        <w:object>
          <v:shape id="_x0000_i1066" type="#_x0000_t75" style="width:45.5pt;height:16.5pt" o:oleicon="f" o:ole="" coordsize="21600,21600" o:preferrelative="t" filled="f" stroked="f">
            <v:stroke joinstyle="miter"/>
            <v:imagedata r:id="rId92" o:title=""/>
            <o:lock v:ext="edit" aspectratio="t"/>
            <w10:anchorlock/>
          </v:shape>
          <o:OLEObject Type="Embed" ProgID="Equation.DSMT4" ShapeID="_x0000_i1066" DrawAspect="Content" ObjectID="_1468075766" r:id="rId93"/>
        </w:object>
      </w:r>
      <m:oMath>
        <m:r>
          <w:rPr>
            <w:rFonts w:ascii="Cambria Math" w:hAnsi="Cambria Math" w:cs="宋体"/>
            <w:color w:val="404040"/>
            <w:kern w:val="0"/>
            <w:sz w:val="24"/>
            <w:szCs w:val="24"/>
          </w:rPr>
          <m:t xml:space="preserve"> </m:t>
        </m:r>
      </m:oMath>
      <w:r>
        <w:rPr>
          <w:rFonts w:ascii="宋体" w:hAnsi="宋体" w:cs="宋体" w:hint="eastAsia"/>
          <w:color w:val="404040"/>
          <w:kern w:val="0"/>
          <w:sz w:val="24"/>
          <w:szCs w:val="24"/>
        </w:rPr>
        <w:t>时，现有的加权空间理论无法保证联结点边界高阶项的适定性，需要引入合适的加权Sobolev空间，并建立耦合点上的传输条件。</w:t>
      </w:r>
    </w:p>
    <w:p w14:paraId="7D0FD56B">
      <w:pPr>
        <w:wordWrap w:val="0"/>
        <w:spacing w:before="240" w:line="360" w:lineRule="auto"/>
        <w:ind w:firstLine="480" w:firstLineChars="200"/>
        <w:rPr>
          <w:rFonts w:ascii="宋体" w:hAnsi="宋体"/>
          <w:color w:val="404040"/>
          <w:sz w:val="24"/>
          <w:szCs w:val="24"/>
        </w:rPr>
      </w:pPr>
      <w:r>
        <w:rPr>
          <w:rFonts w:ascii="宋体" w:hAnsi="宋体" w:cs="宋体" w:hint="eastAsia"/>
          <w:iCs/>
          <w:kern w:val="0"/>
          <w:sz w:val="24"/>
          <w:szCs w:val="24"/>
        </w:rPr>
        <w:t>我们还将研究其他类型的退化网状联结系统，譬如退化网状梁方程系统等的控制与稳定性。这类退化网状多体结构模型来自于海底输油管道等实际问题，相关研究为</w:t>
      </w:r>
      <w:r>
        <w:rPr>
          <w:rFonts w:ascii="宋体" w:hAnsi="宋体"/>
          <w:color w:val="404040"/>
          <w:sz w:val="24"/>
          <w:szCs w:val="24"/>
        </w:rPr>
        <w:t>含损伤结构的容错控制奠定理论基础。</w:t>
      </w:r>
    </w:p>
    <w:p w14:paraId="378E1847">
      <w:pPr>
        <w:wordWrap w:val="0"/>
        <w:spacing w:before="240" w:line="360" w:lineRule="auto"/>
        <w:ind w:firstLine="480" w:firstLineChars="200"/>
        <w:rPr>
          <w:rFonts w:ascii="宋体" w:hAnsi="宋体" w:cs="宋体"/>
          <w:iCs/>
          <w:color w:val="404040"/>
          <w:kern w:val="0"/>
          <w:sz w:val="24"/>
          <w:szCs w:val="24"/>
        </w:rPr>
      </w:pPr>
      <w:r>
        <w:rPr>
          <w:rFonts w:ascii="宋体" w:hAnsi="宋体" w:cs="宋体" w:hint="eastAsia"/>
          <w:iCs/>
          <w:color w:val="404040"/>
          <w:kern w:val="0"/>
          <w:sz w:val="24"/>
          <w:szCs w:val="24"/>
        </w:rPr>
        <w:t>此外，不同类型的方程也可通过交界面耦合构成联结系统，譬如热-波联结系统、热-板联结系统等。关于这类耦合无限维系统，我们有研究积累(</w:t>
      </w:r>
      <w:r>
        <w:rPr>
          <w:rFonts w:ascii="宋体" w:hAnsi="宋体" w:cs="宋体"/>
          <w:iCs/>
          <w:color w:val="404040"/>
          <w:kern w:val="0"/>
          <w:sz w:val="24"/>
          <w:szCs w:val="24"/>
        </w:rPr>
        <w:t>[52,56]</w:t>
      </w:r>
      <w:r>
        <w:rPr>
          <w:rFonts w:ascii="宋体" w:hAnsi="宋体" w:cs="宋体" w:hint="eastAsia"/>
          <w:iCs/>
          <w:color w:val="404040"/>
          <w:kern w:val="0"/>
          <w:sz w:val="24"/>
          <w:szCs w:val="24"/>
        </w:rPr>
        <w:t>等</w:t>
      </w:r>
      <w:r>
        <w:rPr>
          <w:rFonts w:ascii="宋体" w:hAnsi="宋体" w:cs="宋体"/>
          <w:iCs/>
          <w:color w:val="404040"/>
          <w:kern w:val="0"/>
          <w:sz w:val="24"/>
          <w:szCs w:val="24"/>
        </w:rPr>
        <w:t>)</w:t>
      </w:r>
      <w:r>
        <w:rPr>
          <w:rFonts w:ascii="宋体" w:hAnsi="宋体" w:cs="宋体" w:hint="eastAsia"/>
          <w:iCs/>
          <w:color w:val="404040"/>
          <w:kern w:val="0"/>
          <w:sz w:val="24"/>
          <w:szCs w:val="24"/>
        </w:rPr>
        <w:t>。当耦合界面上存在退化时，方程的主项和传输条件均发生变化。此类退化耦合无限维系统的能稳性与能控性亦需深入研究。</w:t>
      </w:r>
    </w:p>
    <w:p w14:paraId="739F7990">
      <w:pPr>
        <w:wordWrap w:val="0"/>
        <w:spacing w:line="360" w:lineRule="auto"/>
        <w:rPr>
          <w:rFonts w:ascii="宋体" w:hAnsi="宋体"/>
          <w:sz w:val="24"/>
          <w:szCs w:val="24"/>
        </w:rPr>
      </w:pPr>
    </w:p>
    <w:p w14:paraId="0C102ADD">
      <w:pPr>
        <w:wordWrap w:val="0"/>
        <w:spacing w:line="360" w:lineRule="auto"/>
        <w:ind w:firstLine="480" w:firstLineChars="200"/>
        <w:rPr>
          <w:rFonts w:ascii="宋体" w:hAnsi="宋体" w:cs="宋体"/>
          <w:color w:val="404040"/>
          <w:kern w:val="0"/>
          <w:sz w:val="24"/>
          <w:szCs w:val="24"/>
        </w:rPr>
      </w:pPr>
      <w:bookmarkStart w:id="55" w:name="_Hlk193640802"/>
      <w:r>
        <w:rPr>
          <w:rFonts w:ascii="宋体" w:hAnsi="宋体" w:hint="eastAsia"/>
          <w:b/>
          <w:bCs/>
          <w:sz w:val="24"/>
          <w:szCs w:val="24"/>
        </w:rPr>
        <w:t>(</w:t>
      </w:r>
      <w:r>
        <w:rPr>
          <w:rFonts w:ascii="宋体" w:hAnsi="宋体"/>
          <w:b/>
          <w:bCs/>
          <w:sz w:val="24"/>
          <w:szCs w:val="24"/>
        </w:rPr>
        <w:t>II</w:t>
      </w:r>
      <w:r>
        <w:rPr>
          <w:rFonts w:ascii="宋体" w:hAnsi="宋体" w:hint="eastAsia"/>
          <w:b/>
          <w:bCs/>
          <w:sz w:val="24"/>
          <w:szCs w:val="24"/>
        </w:rPr>
        <w:t>I</w:t>
      </w:r>
      <w:r>
        <w:rPr>
          <w:rFonts w:ascii="宋体" w:hAnsi="宋体"/>
          <w:b/>
          <w:bCs/>
          <w:sz w:val="24"/>
          <w:szCs w:val="24"/>
        </w:rPr>
        <w:t xml:space="preserve">) </w:t>
      </w:r>
      <w:r>
        <w:rPr>
          <w:rFonts w:ascii="宋体" w:hAnsi="宋体" w:hint="eastAsia"/>
          <w:b/>
          <w:bCs/>
          <w:sz w:val="24"/>
          <w:szCs w:val="24"/>
        </w:rPr>
        <w:t>耦合项退化的弱耦合系统</w:t>
      </w:r>
      <w:r>
        <w:rPr>
          <w:rStyle w:val="Strong"/>
          <w:rFonts w:ascii="宋体" w:hAnsi="宋体" w:hint="eastAsia"/>
          <w:color w:val="404040"/>
          <w:sz w:val="24"/>
          <w:szCs w:val="24"/>
        </w:rPr>
        <w:t>的能稳</w:t>
      </w:r>
      <w:r>
        <w:rPr>
          <w:rStyle w:val="Strong"/>
          <w:rFonts w:ascii="宋体" w:hAnsi="宋体"/>
          <w:color w:val="404040"/>
          <w:sz w:val="24"/>
          <w:szCs w:val="24"/>
        </w:rPr>
        <w:t>性</w:t>
      </w:r>
    </w:p>
    <w:p w14:paraId="023AA84A">
      <w:pPr>
        <w:snapToGrid w:val="0"/>
        <w:spacing w:line="360" w:lineRule="auto"/>
        <w:ind w:firstLine="480" w:firstLineChars="200"/>
        <w:rPr>
          <w:rFonts w:ascii="宋体" w:hAnsi="宋体"/>
          <w:sz w:val="24"/>
          <w:szCs w:val="24"/>
        </w:rPr>
      </w:pPr>
      <w:r>
        <w:rPr>
          <w:rFonts w:ascii="宋体" w:hAnsi="宋体" w:hint="eastAsia"/>
          <w:sz w:val="24"/>
          <w:szCs w:val="24"/>
        </w:rPr>
        <w:t>我们将研究一些耦合项阶数较低且存在退化的耦合无限维系统的控制与稳定性。以复合材料梁系统为例(图</w:t>
      </w:r>
      <w:r>
        <w:rPr>
          <w:rFonts w:ascii="宋体" w:hAnsi="宋体"/>
          <w:sz w:val="24"/>
          <w:szCs w:val="24"/>
        </w:rPr>
        <w:t>3)</w:t>
      </w:r>
      <w:r>
        <w:rPr>
          <w:rFonts w:ascii="宋体" w:hAnsi="宋体" w:hint="eastAsia"/>
          <w:sz w:val="24"/>
          <w:szCs w:val="24"/>
        </w:rPr>
        <w:t>，该</w:t>
      </w:r>
      <w:r>
        <w:rPr>
          <w:rFonts w:ascii="宋体" w:hAnsi="宋体"/>
          <w:sz w:val="24"/>
          <w:szCs w:val="24"/>
        </w:rPr>
        <w:t>耦合系统由</w:t>
      </w:r>
      <w:r>
        <w:rPr>
          <w:rFonts w:ascii="宋体" w:hAnsi="宋体" w:hint="eastAsia"/>
          <w:sz w:val="24"/>
          <w:szCs w:val="24"/>
        </w:rPr>
        <w:t>一个描述</w:t>
      </w:r>
      <w:r>
        <w:rPr>
          <w:rFonts w:ascii="宋体" w:hAnsi="宋体"/>
          <w:sz w:val="24"/>
          <w:szCs w:val="24"/>
        </w:rPr>
        <w:t>中间层的梁方程和</w:t>
      </w:r>
      <w:r>
        <w:rPr>
          <w:rFonts w:ascii="宋体" w:hAnsi="宋体" w:hint="eastAsia"/>
          <w:sz w:val="24"/>
          <w:szCs w:val="24"/>
        </w:rPr>
        <w:t>分别描述顶层、底层</w:t>
      </w:r>
      <w:r>
        <w:rPr>
          <w:rFonts w:ascii="宋体" w:hAnsi="宋体"/>
          <w:sz w:val="24"/>
          <w:szCs w:val="24"/>
        </w:rPr>
        <w:t>的两个波方程构成</w:t>
      </w:r>
      <w:r>
        <w:rPr>
          <w:rFonts w:ascii="宋体" w:hAnsi="宋体" w:hint="eastAsia"/>
          <w:sz w:val="24"/>
          <w:szCs w:val="24"/>
        </w:rPr>
        <w:t>:</w:t>
      </w:r>
      <w:r>
        <w:rPr>
          <w:rFonts w:ascii="宋体" w:hAnsi="宋体"/>
          <w:sz w:val="24"/>
          <w:szCs w:val="24"/>
        </w:rPr>
        <w:t xml:space="preserve"> </w:t>
      </w:r>
    </w:p>
    <w:p w14:paraId="1F56DB0D">
      <w:pPr>
        <w:snapToGrid w:val="0"/>
        <w:spacing w:line="360" w:lineRule="auto"/>
        <w:ind w:firstLine="600" w:firstLineChars="250"/>
        <w:jc w:val="right"/>
        <w:rPr>
          <w:rFonts w:ascii="宋体" w:hAnsi="宋体"/>
          <w:sz w:val="24"/>
          <w:szCs w:val="24"/>
        </w:rPr>
      </w:pPr>
      <w:r>
        <w:rPr>
          <w:rFonts w:ascii="宋体" w:hAnsi="宋体"/>
          <w:position w:val="-50"/>
          <w:sz w:val="24"/>
          <w:szCs w:val="24"/>
        </w:rPr>
        <w:object>
          <v:shape id="_x0000_i1067" type="#_x0000_t75" style="width:281.5pt;height:55.5pt" o:oleicon="f" o:ole="" coordsize="21600,21600" o:preferrelative="t" filled="f" stroked="f">
            <v:stroke joinstyle="miter"/>
            <v:imagedata r:id="rId94" o:title=""/>
            <o:lock v:ext="edit" aspectratio="t"/>
            <w10:anchorlock/>
          </v:shape>
          <o:OLEObject Type="Embed" ProgID="Equation.DSMT4" ShapeID="_x0000_i1067" DrawAspect="Content" ObjectID="_1468075767" r:id="rId95"/>
        </w:object>
      </w:r>
      <w:r>
        <w:rPr>
          <w:rFonts w:ascii="宋体" w:hAnsi="宋体"/>
          <w:sz w:val="24"/>
          <w:szCs w:val="24"/>
        </w:rPr>
        <w:t xml:space="preserve">            (7)</w:t>
      </w:r>
    </w:p>
    <w:p w14:paraId="29BFA995">
      <w:pPr>
        <w:snapToGrid w:val="0"/>
        <w:spacing w:line="360" w:lineRule="auto"/>
        <w:rPr>
          <w:rFonts w:ascii="宋体" w:hAnsi="宋体"/>
          <w:sz w:val="24"/>
          <w:szCs w:val="24"/>
        </w:rPr>
      </w:pPr>
      <w:r>
        <w:rPr>
          <w:rFonts w:ascii="宋体" w:hAnsi="宋体" w:hint="eastAsia"/>
          <w:sz w:val="24"/>
          <w:szCs w:val="24"/>
        </w:rPr>
        <w:t>其中</w:t>
      </w:r>
      <w:r>
        <w:rPr>
          <w:rFonts w:ascii="宋体" w:hAnsi="宋体"/>
          <w:position w:val="-4"/>
          <w:sz w:val="24"/>
          <w:szCs w:val="24"/>
        </w:rPr>
        <w:object>
          <v:shape id="_x0000_i1068" type="#_x0000_t75" style="width:13pt;height:12pt" o:oleicon="f" o:ole="" coordsize="21600,21600" o:preferrelative="t" filled="f" stroked="f">
            <v:stroke joinstyle="miter"/>
            <v:imagedata r:id="rId96" o:title=""/>
            <o:lock v:ext="edit" aspectratio="t"/>
            <w10:anchorlock/>
          </v:shape>
          <o:OLEObject Type="Embed" ProgID="Equation.DSMT4" ShapeID="_x0000_i1068" DrawAspect="Content" ObjectID="_1468075768" r:id="rId97"/>
        </w:object>
      </w:r>
      <w:r>
        <w:rPr>
          <w:rFonts w:ascii="宋体" w:hAnsi="宋体" w:hint="eastAsia"/>
          <w:sz w:val="24"/>
          <w:szCs w:val="24"/>
        </w:rPr>
        <w:t>为</w:t>
      </w:r>
      <w:r>
        <w:rPr>
          <w:rFonts w:ascii="宋体" w:hAnsi="宋体"/>
          <w:sz w:val="24"/>
          <w:szCs w:val="24"/>
        </w:rPr>
        <w:t>耦合项</w:t>
      </w:r>
      <w:r>
        <w:rPr>
          <w:rFonts w:ascii="宋体" w:hAnsi="宋体" w:hint="eastAsia"/>
          <w:sz w:val="24"/>
          <w:szCs w:val="24"/>
        </w:rPr>
        <w:t>:</w:t>
      </w:r>
      <w:r>
        <w:rPr>
          <w:rFonts w:ascii="宋体" w:hAnsi="宋体"/>
          <w:sz w:val="24"/>
          <w:szCs w:val="24"/>
        </w:rPr>
        <w:t xml:space="preserve"> </w:t>
      </w:r>
    </w:p>
    <w:p w14:paraId="6C20F418">
      <w:pPr>
        <w:spacing w:line="360" w:lineRule="auto"/>
        <w:jc w:val="center"/>
        <w:rPr>
          <w:rFonts w:ascii="宋体" w:hAnsi="宋体"/>
          <w:sz w:val="24"/>
          <w:szCs w:val="24"/>
        </w:rPr>
      </w:pPr>
      <w:r>
        <w:rPr>
          <w:rFonts w:ascii="宋体" w:hAnsi="宋体"/>
          <w:position w:val="-12"/>
          <w:sz w:val="24"/>
          <w:szCs w:val="24"/>
        </w:rPr>
        <w:object>
          <v:shape id="_x0000_i1069" type="#_x0000_t75" style="width:139pt;height:18pt" o:oleicon="f" o:ole="" coordsize="21600,21600" o:preferrelative="t" filled="f" stroked="f">
            <v:stroke joinstyle="miter"/>
            <v:imagedata r:id="rId98" o:title=""/>
            <o:lock v:ext="edit" aspectratio="t"/>
            <w10:anchorlock/>
          </v:shape>
          <o:OLEObject Type="Embed" ProgID="Equation.DSMT4" ShapeID="_x0000_i1069" DrawAspect="Content" ObjectID="_1468075769" r:id="rId99"/>
        </w:object>
      </w:r>
    </w:p>
    <w:p w14:paraId="3B9AB729">
      <w:pPr>
        <w:snapToGrid w:val="0"/>
        <w:spacing w:line="360" w:lineRule="auto"/>
        <w:rPr>
          <w:rFonts w:ascii="宋体" w:hAnsi="宋体"/>
          <w:sz w:val="24"/>
          <w:szCs w:val="24"/>
        </w:rPr>
      </w:pPr>
      <w:r>
        <w:rPr>
          <w:rFonts w:ascii="宋体" w:hAnsi="宋体" w:hint="eastAsia"/>
          <w:sz w:val="24"/>
          <w:szCs w:val="24"/>
        </w:rPr>
        <w:t>非负</w:t>
      </w:r>
      <w:r>
        <w:rPr>
          <w:rFonts w:ascii="宋体" w:hAnsi="宋体"/>
          <w:sz w:val="24"/>
          <w:szCs w:val="24"/>
        </w:rPr>
        <w:t>粘</w:t>
      </w:r>
      <w:r>
        <w:rPr>
          <w:rFonts w:ascii="宋体" w:hAnsi="宋体" w:hint="eastAsia"/>
          <w:sz w:val="24"/>
          <w:szCs w:val="24"/>
        </w:rPr>
        <w:t>弹</w:t>
      </w:r>
      <w:r>
        <w:rPr>
          <w:rFonts w:ascii="宋体" w:hAnsi="宋体"/>
          <w:sz w:val="24"/>
          <w:szCs w:val="24"/>
        </w:rPr>
        <w:t>性阻尼</w:t>
      </w:r>
      <w:r>
        <w:rPr>
          <w:rFonts w:ascii="宋体" w:hAnsi="宋体" w:hint="eastAsia"/>
          <w:sz w:val="24"/>
          <w:szCs w:val="24"/>
        </w:rPr>
        <w:t>系数</w:t>
      </w:r>
      <w:r>
        <w:rPr>
          <w:rFonts w:ascii="宋体" w:hAnsi="宋体"/>
          <w:position w:val="-12"/>
          <w:sz w:val="24"/>
          <w:szCs w:val="24"/>
        </w:rPr>
        <w:object>
          <v:shape id="_x0000_i1070" type="#_x0000_t75" style="width:148.5pt;height:19pt" o:oleicon="f" o:ole="" coordsize="21600,21600" o:preferrelative="t" filled="f" stroked="f">
            <v:stroke joinstyle="miter"/>
            <v:imagedata r:id="rId100" o:title=""/>
            <o:lock v:ext="edit" aspectratio="t"/>
            <w10:anchorlock/>
          </v:shape>
          <o:OLEObject Type="Embed" ProgID="Equation.DSMT4" ShapeID="_x0000_i1070" DrawAspect="Content" ObjectID="_1468075770" r:id="rId101"/>
        </w:object>
      </w:r>
      <w:r>
        <w:rPr>
          <w:rFonts w:ascii="宋体" w:hAnsi="宋体"/>
          <w:sz w:val="24"/>
          <w:szCs w:val="24"/>
        </w:rPr>
        <w:t xml:space="preserve"> </w:t>
      </w:r>
      <w:r>
        <w:rPr>
          <w:rFonts w:ascii="宋体" w:hAnsi="宋体" w:hint="eastAsia"/>
          <w:sz w:val="24"/>
          <w:szCs w:val="24"/>
        </w:rPr>
        <w:t>耦合项系数</w:t>
      </w:r>
      <w:r>
        <w:rPr>
          <w:rFonts w:ascii="宋体" w:hAnsi="宋体"/>
          <w:position w:val="-10"/>
          <w:sz w:val="24"/>
          <w:szCs w:val="24"/>
        </w:rPr>
        <w:object>
          <v:shape id="_x0000_i1071" type="#_x0000_t75" style="width:78pt;height:18pt" o:oleicon="f" o:ole="" coordsize="21600,21600" o:preferrelative="t" filled="f" stroked="f">
            <v:stroke joinstyle="miter"/>
            <v:imagedata r:id="rId102" o:title=""/>
            <o:lock v:ext="edit" aspectratio="t"/>
            <w10:anchorlock/>
          </v:shape>
          <o:OLEObject Type="Embed" ProgID="Equation.DSMT4" ShapeID="_x0000_i1071" DrawAspect="Content" ObjectID="_1468075771" r:id="rId103"/>
        </w:object>
      </w:r>
      <w:r>
        <w:rPr>
          <w:rFonts w:ascii="宋体" w:hAnsi="宋体" w:hint="eastAsia"/>
          <w:sz w:val="24"/>
          <w:szCs w:val="24"/>
        </w:rPr>
        <w:t>且在点</w:t>
      </w:r>
      <w:r>
        <w:rPr>
          <w:rFonts w:ascii="宋体" w:hAnsi="宋体"/>
          <w:position w:val="-6"/>
          <w:sz w:val="24"/>
          <w:szCs w:val="24"/>
        </w:rPr>
        <w:object>
          <v:shape id="_x0000_i1072" type="#_x0000_t75" style="width:28.5pt;height:13.5pt" o:oleicon="f" o:ole="" coordsize="21600,21600" o:preferrelative="t" filled="f" stroked="f">
            <v:stroke joinstyle="miter"/>
            <v:imagedata r:id="rId104" o:title=""/>
            <o:lock v:ext="edit" aspectratio="t"/>
            <w10:anchorlock/>
          </v:shape>
          <o:OLEObject Type="Embed" ProgID="Equation.DSMT4" ShapeID="_x0000_i1072" DrawAspect="Content" ObjectID="_1468075772" r:id="rId105"/>
        </w:object>
      </w:r>
      <w:r>
        <w:rPr>
          <w:rFonts w:ascii="宋体" w:hAnsi="宋体" w:hint="eastAsia"/>
          <w:sz w:val="24"/>
          <w:szCs w:val="24"/>
        </w:rPr>
        <w:t>附近退化，即满足</w:t>
      </w:r>
    </w:p>
    <w:p w14:paraId="39717FA7">
      <w:pPr>
        <w:snapToGrid w:val="0"/>
        <w:spacing w:line="360" w:lineRule="auto"/>
        <w:jc w:val="right"/>
        <w:rPr>
          <w:rFonts w:ascii="宋体" w:hAnsi="宋体"/>
          <w:sz w:val="24"/>
          <w:szCs w:val="24"/>
        </w:rPr>
      </w:pPr>
      <w:r>
        <w:rPr>
          <w:rFonts w:ascii="宋体" w:hAnsi="宋体"/>
          <w:position w:val="-10"/>
          <w:sz w:val="24"/>
          <w:szCs w:val="24"/>
        </w:rPr>
        <w:object>
          <v:shape id="_x0000_i1073" type="#_x0000_t75" style="width:197.5pt;height:16.5pt" o:oleicon="f" o:ole="" coordsize="21600,21600" o:preferrelative="t" filled="f" stroked="f">
            <v:stroke joinstyle="miter"/>
            <v:imagedata r:id="rId106" o:title=""/>
            <o:lock v:ext="edit" aspectratio="t"/>
            <w10:anchorlock/>
          </v:shape>
          <o:OLEObject Type="Embed" ProgID="Equation.DSMT4" ShapeID="_x0000_i1073" DrawAspect="Content" ObjectID="_1468075773" r:id="rId107"/>
        </w:object>
      </w:r>
      <w:r>
        <w:rPr>
          <w:rFonts w:ascii="宋体" w:hAnsi="宋体"/>
          <w:sz w:val="24"/>
          <w:szCs w:val="24"/>
        </w:rPr>
        <w:t xml:space="preserve">                  </w:t>
      </w:r>
      <w:r>
        <w:rPr>
          <w:rFonts w:ascii="宋体" w:hAnsi="宋体" w:hint="eastAsia"/>
          <w:sz w:val="24"/>
          <w:szCs w:val="24"/>
        </w:rPr>
        <w:t>(</w:t>
      </w:r>
      <w:r>
        <w:rPr>
          <w:rFonts w:ascii="宋体" w:hAnsi="宋体"/>
          <w:sz w:val="24"/>
          <w:szCs w:val="24"/>
        </w:rPr>
        <w:t>8)</w:t>
      </w:r>
    </w:p>
    <w:p w14:paraId="78B29FEE">
      <w:pPr>
        <w:snapToGrid w:val="0"/>
        <w:spacing w:line="360" w:lineRule="auto"/>
        <w:rPr>
          <w:rFonts w:ascii="宋体" w:hAnsi="宋体"/>
          <w:sz w:val="24"/>
          <w:szCs w:val="24"/>
        </w:rPr>
      </w:pPr>
      <w:r>
        <w:rPr>
          <w:rFonts w:ascii="宋体" w:hAnsi="宋体" w:hint="eastAsia"/>
          <w:sz w:val="24"/>
          <w:szCs w:val="24"/>
        </w:rPr>
        <w:t>退化强度由参数</w:t>
      </w:r>
    </w:p>
    <w:p w14:paraId="14FE4EB0">
      <w:pPr>
        <w:spacing w:line="360" w:lineRule="auto"/>
        <w:jc w:val="center"/>
        <w:rPr>
          <w:rFonts w:ascii="宋体" w:hAnsi="宋体"/>
          <w:sz w:val="24"/>
          <w:szCs w:val="24"/>
        </w:rPr>
      </w:pPr>
      <w:r>
        <w:rPr>
          <w:rFonts w:ascii="宋体" w:hAnsi="宋体"/>
          <w:position w:val="-28"/>
          <w:sz w:val="24"/>
          <w:szCs w:val="24"/>
        </w:rPr>
        <w:object>
          <v:shape id="_x0000_i1074" type="#_x0000_t75" style="width:109.5pt;height:33.5pt" o:oleicon="f" o:ole="" coordsize="21600,21600" o:preferrelative="t" filled="f" stroked="f">
            <v:stroke joinstyle="miter"/>
            <v:imagedata r:id="rId108" o:title=""/>
            <o:lock v:ext="edit" aspectratio="t"/>
            <w10:anchorlock/>
          </v:shape>
          <o:OLEObject Type="Embed" ProgID="Equation.DSMT4" ShapeID="_x0000_i1074" DrawAspect="Content" ObjectID="_1468075774" r:id="rId109"/>
        </w:object>
      </w:r>
    </w:p>
    <w:p w14:paraId="2A1BED0E">
      <w:pPr>
        <w:wordWrap w:val="0"/>
        <w:spacing w:line="360" w:lineRule="auto"/>
        <w:rPr>
          <w:rFonts w:ascii="宋体" w:hAnsi="宋体"/>
          <w:sz w:val="24"/>
          <w:szCs w:val="24"/>
        </w:rPr>
      </w:pPr>
      <w:r>
        <w:rPr>
          <w:rFonts w:ascii="宋体" w:hAnsi="宋体" w:hint="eastAsia"/>
          <w:kern w:val="0"/>
          <w:sz w:val="24"/>
          <w:szCs w:val="24"/>
        </w:rPr>
        <w:t>量化。系统(</w:t>
      </w:r>
      <w:r>
        <w:rPr>
          <w:rFonts w:ascii="宋体" w:hAnsi="宋体"/>
          <w:kern w:val="0"/>
          <w:sz w:val="24"/>
          <w:szCs w:val="24"/>
        </w:rPr>
        <w:t>7)</w:t>
      </w:r>
      <w:r>
        <w:rPr>
          <w:rFonts w:ascii="宋体" w:hAnsi="宋体" w:hint="eastAsia"/>
          <w:kern w:val="0"/>
          <w:sz w:val="24"/>
          <w:szCs w:val="24"/>
        </w:rPr>
        <w:t>中</w:t>
      </w:r>
      <w:r>
        <w:rPr>
          <w:rFonts w:ascii="宋体" w:hAnsi="宋体"/>
          <w:color w:val="404040"/>
          <w:sz w:val="24"/>
          <w:szCs w:val="24"/>
        </w:rPr>
        <w:t>耦合</w:t>
      </w:r>
      <w:r>
        <w:rPr>
          <w:rFonts w:ascii="宋体" w:hAnsi="宋体" w:hint="eastAsia"/>
          <w:color w:val="404040"/>
          <w:sz w:val="24"/>
          <w:szCs w:val="24"/>
        </w:rPr>
        <w:t>项</w:t>
      </w:r>
      <w:r>
        <w:rPr>
          <w:rFonts w:ascii="宋体" w:hAnsi="宋体"/>
          <w:position w:val="-4"/>
          <w:sz w:val="24"/>
          <w:szCs w:val="24"/>
        </w:rPr>
        <w:object>
          <v:shape id="_x0000_i1075" type="#_x0000_t75" style="width:13pt;height:12pt" o:oleicon="f" o:ole="" coordsize="21600,21600" o:preferrelative="t" filled="f" stroked="f">
            <v:stroke joinstyle="miter"/>
            <v:imagedata r:id="rId96" o:title=""/>
            <o:lock v:ext="edit" aspectratio="t"/>
            <w10:anchorlock/>
          </v:shape>
          <o:OLEObject Type="Embed" ProgID="Equation.DSMT4" ShapeID="_x0000_i1075" DrawAspect="Content" ObjectID="_1468075775" r:id="rId110"/>
        </w:object>
      </w:r>
      <w:r>
        <w:rPr>
          <w:rFonts w:ascii="宋体" w:hAnsi="宋体" w:hint="eastAsia"/>
          <w:color w:val="404040"/>
          <w:sz w:val="24"/>
          <w:szCs w:val="24"/>
        </w:rPr>
        <w:t>的特点</w:t>
      </w:r>
      <w:r>
        <w:rPr>
          <w:rFonts w:ascii="宋体" w:hAnsi="宋体"/>
          <w:color w:val="404040"/>
          <w:sz w:val="24"/>
          <w:szCs w:val="24"/>
        </w:rPr>
        <w:t>为</w:t>
      </w:r>
      <w:r>
        <w:rPr>
          <w:rFonts w:ascii="宋体" w:hAnsi="宋体" w:hint="eastAsia"/>
          <w:color w:val="404040"/>
          <w:sz w:val="24"/>
          <w:szCs w:val="24"/>
        </w:rPr>
        <w:t>:</w:t>
      </w:r>
      <w:r>
        <w:rPr>
          <w:rFonts w:ascii="宋体" w:hAnsi="宋体"/>
          <w:color w:val="404040"/>
          <w:sz w:val="24"/>
          <w:szCs w:val="24"/>
        </w:rPr>
        <w:t xml:space="preserve"> </w:t>
      </w:r>
      <w:r>
        <w:rPr>
          <w:rFonts w:ascii="宋体" w:hAnsi="宋体" w:hint="eastAsia"/>
          <w:sz w:val="24"/>
          <w:szCs w:val="24"/>
        </w:rPr>
        <w:t>低阶性(耦合项阶数</w:t>
      </w:r>
      <w:r>
        <w:rPr>
          <w:rFonts w:ascii="宋体" w:hAnsi="宋体" w:hint="eastAsia"/>
          <w:kern w:val="0"/>
          <w:sz w:val="24"/>
          <w:szCs w:val="24"/>
        </w:rPr>
        <w:t>低于方程主项</w:t>
      </w:r>
      <w:r>
        <w:rPr>
          <w:rFonts w:ascii="宋体" w:hAnsi="宋体" w:hint="eastAsia"/>
          <w:sz w:val="24"/>
          <w:szCs w:val="24"/>
        </w:rPr>
        <w:t>阶数</w:t>
      </w:r>
      <w:r>
        <w:rPr>
          <w:rFonts w:ascii="宋体" w:hAnsi="宋体"/>
          <w:kern w:val="0"/>
          <w:sz w:val="24"/>
          <w:szCs w:val="24"/>
        </w:rPr>
        <w:t>)</w:t>
      </w:r>
      <w:r>
        <w:rPr>
          <w:rFonts w:ascii="宋体" w:hAnsi="宋体" w:hint="eastAsia"/>
          <w:kern w:val="0"/>
          <w:sz w:val="24"/>
          <w:szCs w:val="24"/>
        </w:rPr>
        <w:t>；退化性(</w:t>
      </w:r>
      <w:r>
        <w:rPr>
          <w:rFonts w:ascii="宋体" w:hAnsi="宋体"/>
          <w:position w:val="-10"/>
          <w:sz w:val="24"/>
          <w:szCs w:val="24"/>
        </w:rPr>
        <w:object>
          <v:shape id="_x0000_i1076" type="#_x0000_t75" style="width:25.5pt;height:16.5pt" o:oleicon="f" o:ole="" coordsize="21600,21600" o:preferrelative="t" filled="f" stroked="f">
            <v:stroke joinstyle="miter"/>
            <v:imagedata r:id="rId111" o:title=""/>
            <o:lock v:ext="edit" aspectratio="t"/>
            <w10:anchorlock/>
          </v:shape>
          <o:OLEObject Type="Embed" ProgID="Equation.DSMT4" ShapeID="_x0000_i1076" DrawAspect="Content" ObjectID="_1468075776" r:id="rId112"/>
        </w:object>
      </w:r>
      <w:r>
        <w:rPr>
          <w:rFonts w:ascii="宋体" w:hAnsi="宋体" w:hint="eastAsia"/>
          <w:sz w:val="24"/>
          <w:szCs w:val="24"/>
        </w:rPr>
        <w:t>在</w:t>
      </w:r>
      <w:r>
        <w:rPr>
          <w:rFonts w:ascii="宋体" w:hAnsi="宋体"/>
          <w:position w:val="-6"/>
          <w:sz w:val="24"/>
          <w:szCs w:val="24"/>
        </w:rPr>
        <w:object>
          <v:shape id="_x0000_i1077" type="#_x0000_t75" style="width:28.5pt;height:13.5pt" o:oleicon="f" o:ole="" coordsize="21600,21600" o:preferrelative="t" filled="f" stroked="f">
            <v:stroke joinstyle="miter"/>
            <v:imagedata r:id="rId71" o:title=""/>
            <o:lock v:ext="edit" aspectratio="t"/>
            <w10:anchorlock/>
          </v:shape>
          <o:OLEObject Type="Embed" ProgID="Equation.DSMT4" ShapeID="_x0000_i1077" DrawAspect="Content" ObjectID="_1468075777" r:id="rId113"/>
        </w:object>
      </w:r>
      <w:r>
        <w:rPr>
          <w:rFonts w:ascii="宋体" w:hAnsi="宋体" w:hint="eastAsia"/>
          <w:sz w:val="24"/>
          <w:szCs w:val="24"/>
        </w:rPr>
        <w:t>点消失)</w:t>
      </w:r>
      <w:r>
        <w:rPr>
          <w:rFonts w:ascii="宋体" w:hAnsi="宋体" w:hint="eastAsia"/>
          <w:kern w:val="0"/>
          <w:sz w:val="24"/>
          <w:szCs w:val="24"/>
        </w:rPr>
        <w:t>。二者均削弱耦合项对控制效用的传输。但是</w:t>
      </w:r>
      <w:r>
        <w:rPr>
          <w:rFonts w:ascii="宋体" w:hAnsi="宋体" w:cs="楷体" w:hint="eastAsia"/>
          <w:sz w:val="24"/>
          <w:szCs w:val="24"/>
        </w:rPr>
        <w:t>能量空间不会因为低阶耦合项上的退化而发生本质改变。</w:t>
      </w:r>
    </w:p>
    <w:p w14:paraId="30913D7C">
      <w:pPr>
        <w:wordWrap w:val="0"/>
        <w:spacing w:before="240" w:line="360" w:lineRule="auto"/>
        <w:ind w:firstLine="480" w:firstLineChars="200"/>
        <w:rPr>
          <w:rFonts w:ascii="宋体" w:hAnsi="宋体"/>
          <w:color w:val="404040"/>
          <w:sz w:val="24"/>
          <w:szCs w:val="24"/>
        </w:rPr>
      </w:pPr>
      <w:r>
        <w:rPr>
          <w:rFonts w:ascii="宋体" w:hAnsi="宋体" w:hint="eastAsia"/>
          <w:color w:val="404040"/>
          <w:sz w:val="24"/>
          <w:szCs w:val="24"/>
        </w:rPr>
        <w:t>对于弱耦合系统(</w:t>
      </w:r>
      <w:r>
        <w:rPr>
          <w:rFonts w:ascii="宋体" w:hAnsi="宋体"/>
          <w:color w:val="404040"/>
          <w:sz w:val="24"/>
          <w:szCs w:val="24"/>
        </w:rPr>
        <w:t>7)</w:t>
      </w:r>
      <w:r>
        <w:rPr>
          <w:rFonts w:ascii="宋体" w:hAnsi="宋体" w:hint="eastAsia"/>
          <w:color w:val="404040"/>
          <w:sz w:val="24"/>
          <w:szCs w:val="24"/>
        </w:rPr>
        <w:t>，其稳定性与衰减率依赖于反馈控制的类型、控制器的数量、控制施加的方程及各方程的边界条件等因素(</w:t>
      </w:r>
      <w:r>
        <w:rPr>
          <w:rFonts w:ascii="宋体" w:hAnsi="宋体"/>
          <w:color w:val="404040"/>
          <w:sz w:val="24"/>
          <w:szCs w:val="24"/>
        </w:rPr>
        <w:t>[67])</w:t>
      </w:r>
      <w:r>
        <w:rPr>
          <w:rFonts w:ascii="宋体" w:hAnsi="宋体" w:hint="eastAsia"/>
          <w:color w:val="404040"/>
          <w:sz w:val="24"/>
          <w:szCs w:val="24"/>
        </w:rPr>
        <w:t>。我们将</w:t>
      </w:r>
      <w:r>
        <w:rPr>
          <w:rFonts w:ascii="宋体" w:hAnsi="宋体"/>
          <w:color w:val="404040"/>
          <w:sz w:val="24"/>
          <w:szCs w:val="24"/>
        </w:rPr>
        <w:t>重点探究</w:t>
      </w:r>
      <w:r>
        <w:rPr>
          <w:rFonts w:ascii="宋体" w:hAnsi="宋体" w:hint="eastAsia"/>
          <w:color w:val="404040"/>
          <w:sz w:val="24"/>
          <w:szCs w:val="24"/>
        </w:rPr>
        <w:t>耦合的退化性质对系统能稳性的影响，首先考虑每个方程上均施加较强的控制器</w:t>
      </w:r>
      <w:r>
        <w:rPr>
          <w:rFonts w:ascii="宋体" w:hAnsi="宋体"/>
          <w:color w:val="404040"/>
          <w:sz w:val="24"/>
          <w:szCs w:val="24"/>
        </w:rPr>
        <w:t>(</w:t>
      </w:r>
      <w:r>
        <w:rPr>
          <w:rFonts w:ascii="宋体" w:hAnsi="宋体" w:hint="eastAsia"/>
          <w:color w:val="404040"/>
          <w:sz w:val="24"/>
          <w:szCs w:val="24"/>
        </w:rPr>
        <w:t>粘弹性阻尼控制)时，系统的指数稳定性，以及仅施加</w:t>
      </w:r>
      <w:r>
        <w:rPr>
          <w:rFonts w:ascii="宋体" w:hAnsi="宋体"/>
          <w:color w:val="404040"/>
          <w:sz w:val="24"/>
          <w:szCs w:val="24"/>
        </w:rPr>
        <w:t>两</w:t>
      </w:r>
      <w:r>
        <w:rPr>
          <w:rFonts w:ascii="宋体" w:hAnsi="宋体" w:hint="eastAsia"/>
          <w:color w:val="404040"/>
          <w:sz w:val="24"/>
          <w:szCs w:val="24"/>
        </w:rPr>
        <w:t>个</w:t>
      </w:r>
      <w:r>
        <w:rPr>
          <w:rFonts w:ascii="宋体" w:hAnsi="宋体"/>
          <w:color w:val="404040"/>
          <w:sz w:val="24"/>
          <w:szCs w:val="24"/>
        </w:rPr>
        <w:t>控制器是否</w:t>
      </w:r>
      <w:r>
        <w:rPr>
          <w:rFonts w:ascii="宋体" w:hAnsi="宋体" w:hint="eastAsia"/>
          <w:color w:val="404040"/>
          <w:sz w:val="24"/>
          <w:szCs w:val="24"/>
        </w:rPr>
        <w:t>仍能实现指数稳定，若否，则分析闭环系统的</w:t>
      </w:r>
      <w:r>
        <w:rPr>
          <w:rFonts w:ascii="宋体" w:hAnsi="宋体"/>
          <w:color w:val="404040"/>
          <w:sz w:val="24"/>
          <w:szCs w:val="24"/>
        </w:rPr>
        <w:t>多项式衰减</w:t>
      </w:r>
      <w:r>
        <w:rPr>
          <w:rFonts w:ascii="宋体" w:hAnsi="宋体" w:hint="eastAsia"/>
          <w:color w:val="404040"/>
          <w:sz w:val="24"/>
          <w:szCs w:val="24"/>
        </w:rPr>
        <w:t>性质等，最终</w:t>
      </w:r>
      <w:r>
        <w:rPr>
          <w:rFonts w:ascii="宋体" w:hAnsi="宋体"/>
          <w:color w:val="404040"/>
          <w:sz w:val="24"/>
          <w:szCs w:val="24"/>
        </w:rPr>
        <w:t>建立</w:t>
      </w:r>
      <w:r>
        <w:rPr>
          <w:rFonts w:ascii="宋体" w:hAnsi="宋体" w:hint="eastAsia"/>
          <w:color w:val="404040"/>
          <w:sz w:val="24"/>
          <w:szCs w:val="24"/>
        </w:rPr>
        <w:t>系统的稳定性、</w:t>
      </w:r>
      <w:r>
        <w:rPr>
          <w:rFonts w:ascii="宋体" w:hAnsi="宋体"/>
          <w:color w:val="404040"/>
          <w:sz w:val="24"/>
          <w:szCs w:val="24"/>
        </w:rPr>
        <w:t>衰减率与控制器位置、</w:t>
      </w:r>
      <w:r>
        <w:rPr>
          <w:rFonts w:ascii="宋体" w:hAnsi="宋体" w:hint="eastAsia"/>
          <w:color w:val="404040"/>
          <w:sz w:val="24"/>
          <w:szCs w:val="24"/>
        </w:rPr>
        <w:t>数量、方程</w:t>
      </w:r>
      <w:r>
        <w:rPr>
          <w:rFonts w:ascii="宋体" w:hAnsi="宋体"/>
          <w:color w:val="404040"/>
          <w:sz w:val="24"/>
          <w:szCs w:val="24"/>
        </w:rPr>
        <w:t>边界条件及退化参数</w:t>
      </w:r>
      <w:r>
        <w:rPr>
          <w:rFonts w:ascii="宋体" w:hAnsi="宋体"/>
          <w:position w:val="-12"/>
          <w:sz w:val="24"/>
          <w:szCs w:val="24"/>
        </w:rPr>
        <w:object>
          <v:shape id="_x0000_i1078" type="#_x0000_t75" style="width:16.5pt;height:18pt" o:oleicon="f" o:ole="" coordsize="21600,21600" o:preferrelative="t" filled="f" stroked="f">
            <v:stroke joinstyle="miter"/>
            <v:imagedata r:id="rId114" o:title=""/>
            <o:lock v:ext="edit" aspectratio="t"/>
            <w10:anchorlock/>
          </v:shape>
          <o:OLEObject Type="Embed" ProgID="Equation.DSMT4" ShapeID="_x0000_i1078" DrawAspect="Content" ObjectID="_1468075778" r:id="rId115"/>
        </w:object>
      </w:r>
      <w:r>
        <w:rPr>
          <w:rFonts w:ascii="宋体" w:hAnsi="宋体" w:hint="eastAsia"/>
          <w:kern w:val="0"/>
          <w:sz w:val="24"/>
          <w:szCs w:val="24"/>
        </w:rPr>
        <w:t>之间</w:t>
      </w:r>
      <w:r>
        <w:rPr>
          <w:rFonts w:ascii="宋体" w:hAnsi="宋体"/>
          <w:color w:val="404040"/>
          <w:sz w:val="24"/>
          <w:szCs w:val="24"/>
        </w:rPr>
        <w:t>的</w:t>
      </w:r>
      <w:r>
        <w:rPr>
          <w:rFonts w:ascii="宋体" w:hAnsi="宋体" w:hint="eastAsia"/>
          <w:color w:val="404040"/>
          <w:sz w:val="24"/>
          <w:szCs w:val="24"/>
        </w:rPr>
        <w:t>联系</w:t>
      </w:r>
      <w:r>
        <w:rPr>
          <w:rFonts w:ascii="宋体" w:hAnsi="宋体"/>
          <w:color w:val="404040"/>
          <w:sz w:val="24"/>
          <w:szCs w:val="24"/>
        </w:rPr>
        <w:t>。</w:t>
      </w:r>
      <w:r>
        <w:rPr>
          <w:rFonts w:ascii="宋体" w:hAnsi="宋体" w:hint="eastAsia"/>
          <w:color w:val="404040"/>
          <w:sz w:val="24"/>
          <w:szCs w:val="24"/>
        </w:rPr>
        <w:t>进一步地，我们将研究其他类型的控制器(譬如局部粘弹性扰动控制、热控制、粘性控制及边界控制等)作用下，系统(</w:t>
      </w:r>
      <w:r>
        <w:rPr>
          <w:rFonts w:ascii="宋体" w:hAnsi="宋体"/>
          <w:color w:val="404040"/>
          <w:sz w:val="24"/>
          <w:szCs w:val="24"/>
        </w:rPr>
        <w:t>7)</w:t>
      </w:r>
      <w:r>
        <w:rPr>
          <w:rFonts w:ascii="宋体" w:hAnsi="宋体" w:hint="eastAsia"/>
          <w:color w:val="404040"/>
          <w:sz w:val="24"/>
          <w:szCs w:val="24"/>
        </w:rPr>
        <w:t>的能稳性质。</w:t>
      </w:r>
    </w:p>
    <w:p w14:paraId="1D9102DB">
      <w:pPr>
        <w:snapToGrid w:val="0"/>
        <w:spacing w:before="240" w:line="360" w:lineRule="auto"/>
        <w:ind w:firstLine="480" w:firstLineChars="200"/>
        <w:rPr>
          <w:rFonts w:ascii="宋体" w:hAnsi="宋体"/>
          <w:color w:val="404040"/>
          <w:sz w:val="24"/>
          <w:szCs w:val="24"/>
        </w:rPr>
      </w:pPr>
      <w:r>
        <w:rPr>
          <w:rFonts w:ascii="宋体" w:hAnsi="宋体"/>
          <w:color w:val="404040"/>
          <w:sz w:val="24"/>
          <w:szCs w:val="24"/>
        </w:rPr>
        <w:t>除</w:t>
      </w:r>
      <w:r>
        <w:rPr>
          <w:rFonts w:ascii="宋体" w:hAnsi="宋体" w:hint="eastAsia"/>
          <w:color w:val="404040"/>
          <w:sz w:val="24"/>
          <w:szCs w:val="24"/>
        </w:rPr>
        <w:t>退化</w:t>
      </w:r>
      <w:r>
        <w:rPr>
          <w:rFonts w:ascii="宋体" w:hAnsi="宋体"/>
          <w:color w:val="404040"/>
          <w:sz w:val="24"/>
          <w:szCs w:val="24"/>
        </w:rPr>
        <w:t>复合材料梁系统外，</w:t>
      </w:r>
      <w:r>
        <w:rPr>
          <w:rFonts w:ascii="宋体" w:hAnsi="宋体" w:hint="eastAsia"/>
          <w:color w:val="404040"/>
          <w:sz w:val="24"/>
          <w:szCs w:val="24"/>
        </w:rPr>
        <w:t>退化</w:t>
      </w:r>
      <w:r>
        <w:rPr>
          <w:rFonts w:ascii="宋体" w:hAnsi="宋体"/>
          <w:color w:val="404040"/>
          <w:sz w:val="24"/>
          <w:szCs w:val="24"/>
        </w:rPr>
        <w:t>弱耦合模型还包括</w:t>
      </w:r>
      <w:r>
        <w:rPr>
          <w:rFonts w:ascii="宋体" w:hAnsi="宋体" w:hint="eastAsia"/>
          <w:color w:val="404040"/>
          <w:sz w:val="24"/>
          <w:szCs w:val="24"/>
        </w:rPr>
        <w:t>退化</w:t>
      </w:r>
      <w:r>
        <w:rPr>
          <w:rStyle w:val="Strong"/>
          <w:rFonts w:ascii="宋体" w:hAnsi="宋体"/>
          <w:b w:val="0"/>
          <w:bCs w:val="0"/>
          <w:color w:val="404040"/>
          <w:sz w:val="24"/>
          <w:szCs w:val="24"/>
        </w:rPr>
        <w:t>位移耦合波方程系统</w:t>
      </w:r>
      <w:r>
        <w:rPr>
          <w:rFonts w:ascii="宋体" w:hAnsi="宋体"/>
          <w:color w:val="404040"/>
          <w:sz w:val="24"/>
          <w:szCs w:val="24"/>
        </w:rPr>
        <w:t>、</w:t>
      </w:r>
      <w:r>
        <w:rPr>
          <w:rFonts w:ascii="宋体" w:hAnsi="宋体" w:hint="eastAsia"/>
          <w:color w:val="404040"/>
          <w:sz w:val="24"/>
          <w:szCs w:val="24"/>
        </w:rPr>
        <w:t>退化位移耦合</w:t>
      </w:r>
      <w:r>
        <w:rPr>
          <w:rStyle w:val="Strong"/>
          <w:rFonts w:ascii="宋体" w:hAnsi="宋体"/>
          <w:b w:val="0"/>
          <w:bCs w:val="0"/>
          <w:color w:val="404040"/>
          <w:sz w:val="24"/>
          <w:szCs w:val="24"/>
        </w:rPr>
        <w:t>梁-弦</w:t>
      </w:r>
      <w:r>
        <w:rPr>
          <w:rStyle w:val="Strong"/>
          <w:rFonts w:ascii="宋体" w:hAnsi="宋体" w:hint="eastAsia"/>
          <w:b w:val="0"/>
          <w:bCs w:val="0"/>
          <w:color w:val="404040"/>
          <w:sz w:val="24"/>
          <w:szCs w:val="24"/>
        </w:rPr>
        <w:t>系统</w:t>
      </w:r>
      <w:r>
        <w:rPr>
          <w:rFonts w:ascii="宋体" w:hAnsi="宋体"/>
          <w:color w:val="404040"/>
          <w:sz w:val="24"/>
          <w:szCs w:val="24"/>
        </w:rPr>
        <w:t>及</w:t>
      </w:r>
      <w:r>
        <w:rPr>
          <w:rFonts w:ascii="宋体" w:hAnsi="宋体" w:hint="eastAsia"/>
          <w:color w:val="404040"/>
          <w:sz w:val="24"/>
          <w:szCs w:val="24"/>
        </w:rPr>
        <w:t>退化弱耦合</w:t>
      </w:r>
      <w:r>
        <w:rPr>
          <w:rStyle w:val="Strong"/>
          <w:rFonts w:ascii="宋体" w:hAnsi="宋体"/>
          <w:b w:val="0"/>
          <w:bCs w:val="0"/>
          <w:color w:val="404040"/>
          <w:sz w:val="24"/>
          <w:szCs w:val="24"/>
        </w:rPr>
        <w:t>热弹性系统</w:t>
      </w:r>
      <w:r>
        <w:rPr>
          <w:rStyle w:val="Strong"/>
          <w:rFonts w:ascii="宋体" w:hAnsi="宋体" w:hint="eastAsia"/>
          <w:b w:val="0"/>
          <w:bCs w:val="0"/>
          <w:color w:val="404040"/>
          <w:sz w:val="24"/>
          <w:szCs w:val="24"/>
        </w:rPr>
        <w:t>等</w:t>
      </w:r>
      <w:r>
        <w:rPr>
          <w:rFonts w:ascii="宋体" w:hAnsi="宋体"/>
          <w:color w:val="404040"/>
          <w:sz w:val="24"/>
          <w:szCs w:val="24"/>
        </w:rPr>
        <w:t>。由于耦合项的低阶性与退化性，</w:t>
      </w:r>
      <w:r>
        <w:rPr>
          <w:rFonts w:ascii="宋体" w:hAnsi="宋体" w:hint="eastAsia"/>
          <w:color w:val="404040"/>
          <w:sz w:val="24"/>
          <w:szCs w:val="24"/>
        </w:rPr>
        <w:t>此类系统的间接控制问题异常复杂，需要考虑退化强度、控制器的性质、子系统之间的契合度等因素，目前相关研究较少。</w:t>
      </w:r>
      <w:bookmarkEnd w:id="55"/>
      <w:r>
        <w:rPr>
          <w:rFonts w:ascii="宋体" w:hAnsi="宋体" w:hint="eastAsia"/>
          <w:color w:val="404040"/>
          <w:sz w:val="24"/>
          <w:szCs w:val="24"/>
        </w:rPr>
        <w:t>我们将首先研究一些一维退化弱耦合系统，进而分析高维模型。</w:t>
      </w:r>
    </w:p>
    <w:p w14:paraId="5DB58A33">
      <w:pPr>
        <w:numPr>
          <w:ilvl w:val="255"/>
          <w:numId w:val="0"/>
        </w:numPr>
        <w:wordWrap w:val="0"/>
        <w:spacing w:line="360" w:lineRule="auto"/>
        <w:ind w:firstLine="560" w:firstLineChars="200"/>
        <w:rPr>
          <w:rFonts w:ascii="楷体" w:eastAsia="楷体" w:hAnsi="楷体" w:cs="楷体"/>
        </w:rPr>
      </w:pPr>
    </w:p>
    <w:p w14:paraId="75EFF572">
      <w:pPr>
        <w:numPr>
          <w:ilvl w:val="255"/>
          <w:numId w:val="0"/>
        </w:numPr>
        <w:wordWrap w:val="0"/>
        <w:spacing w:line="440" w:lineRule="exact"/>
        <w:ind w:firstLine="560" w:firstLineChars="200"/>
        <w:rPr>
          <w:rFonts w:ascii="楷体" w:eastAsia="楷体" w:hAnsi="楷体" w:cs="楷体"/>
        </w:rPr>
      </w:pPr>
      <w:r>
        <w:rPr>
          <w:rFonts w:ascii="楷体" w:eastAsia="楷体" w:hAnsi="楷体" w:cs="楷体" w:hint="eastAsia"/>
        </w:rPr>
        <w:t>2.研究目标（定量指标和定性指标相结合）</w:t>
      </w:r>
    </w:p>
    <w:p w14:paraId="1D0CA6ED">
      <w:pPr>
        <w:numPr>
          <w:ilvl w:val="255"/>
          <w:numId w:val="0"/>
        </w:numPr>
        <w:wordWrap w:val="0"/>
        <w:spacing w:before="240" w:line="360" w:lineRule="auto"/>
        <w:ind w:firstLine="480" w:firstLineChars="200"/>
        <w:rPr>
          <w:rFonts w:asciiTheme="minorEastAsia" w:eastAsiaTheme="minorEastAsia" w:hAnsiTheme="minorEastAsia"/>
          <w:color w:val="404040"/>
          <w:sz w:val="24"/>
          <w:szCs w:val="24"/>
        </w:rPr>
      </w:pPr>
      <w:r>
        <w:rPr>
          <w:rFonts w:asciiTheme="minorEastAsia" w:eastAsiaTheme="minorEastAsia" w:hAnsiTheme="minorEastAsia" w:hint="eastAsia"/>
          <w:color w:val="404040"/>
          <w:sz w:val="24"/>
          <w:szCs w:val="24"/>
        </w:rPr>
        <w:t>本项目的研究目标包括:</w:t>
      </w:r>
      <w:r>
        <w:rPr>
          <w:rFonts w:asciiTheme="minorEastAsia" w:eastAsiaTheme="minorEastAsia" w:hAnsiTheme="minorEastAsia"/>
          <w:color w:val="404040"/>
          <w:sz w:val="24"/>
          <w:szCs w:val="24"/>
        </w:rPr>
        <w:t xml:space="preserve"> </w:t>
      </w:r>
    </w:p>
    <w:p w14:paraId="69687F6C">
      <w:pPr>
        <w:numPr>
          <w:ilvl w:val="255"/>
          <w:numId w:val="0"/>
        </w:numPr>
        <w:wordWrap w:val="0"/>
        <w:spacing w:line="360" w:lineRule="auto"/>
        <w:ind w:firstLine="480" w:firstLineChars="200"/>
        <w:rPr>
          <w:rFonts w:asciiTheme="minorEastAsia" w:eastAsiaTheme="minorEastAsia" w:hAnsiTheme="minorEastAsia" w:cs="宋体"/>
          <w:color w:val="404040"/>
          <w:kern w:val="0"/>
          <w:sz w:val="24"/>
          <w:szCs w:val="24"/>
        </w:rPr>
      </w:pPr>
      <w:r>
        <w:rPr>
          <w:rFonts w:asciiTheme="minorEastAsia" w:eastAsiaTheme="minorEastAsia" w:hAnsiTheme="minorEastAsia" w:cs="宋体" w:hint="eastAsia"/>
          <w:color w:val="404040"/>
          <w:kern w:val="0"/>
          <w:sz w:val="24"/>
          <w:szCs w:val="24"/>
        </w:rPr>
        <w:t>第一、研究主项具有退化的弦振动方程、Timoshenko梁方程等系统的控制器设计与闭环系统的指数稳定性、多项式稳定性等。将分别针对不同的退化强度，研究控制施加在非退化端或退化端时系统的能稳性，并建立衰减率与退化强度之间的联系。进一步地，分析主项具有退化的Eul</w:t>
      </w:r>
      <w:r>
        <w:rPr>
          <w:rFonts w:asciiTheme="minorEastAsia" w:eastAsiaTheme="minorEastAsia" w:hAnsiTheme="minorEastAsia" w:cs="宋体"/>
          <w:color w:val="404040"/>
          <w:kern w:val="0"/>
          <w:sz w:val="24"/>
          <w:szCs w:val="24"/>
        </w:rPr>
        <w:t>e</w:t>
      </w:r>
      <w:r>
        <w:rPr>
          <w:rFonts w:asciiTheme="minorEastAsia" w:eastAsiaTheme="minorEastAsia" w:hAnsiTheme="minorEastAsia" w:cs="宋体" w:hint="eastAsia"/>
          <w:color w:val="404040"/>
          <w:kern w:val="0"/>
          <w:sz w:val="24"/>
          <w:szCs w:val="24"/>
        </w:rPr>
        <w:t>r-Bernoulli梁方程、高维波方程及板方程等系统的控制与稳定性。</w:t>
      </w:r>
    </w:p>
    <w:p w14:paraId="43F1268E">
      <w:pPr>
        <w:numPr>
          <w:ilvl w:val="255"/>
          <w:numId w:val="0"/>
        </w:numPr>
        <w:wordWrap w:val="0"/>
        <w:spacing w:before="240" w:after="240" w:line="360" w:lineRule="auto"/>
        <w:ind w:firstLine="480" w:firstLineChars="200"/>
        <w:rPr>
          <w:rFonts w:asciiTheme="minorEastAsia" w:eastAsiaTheme="minorEastAsia" w:hAnsiTheme="minorEastAsia" w:cs="宋体"/>
          <w:color w:val="404040"/>
          <w:kern w:val="0"/>
          <w:sz w:val="24"/>
          <w:szCs w:val="24"/>
        </w:rPr>
      </w:pPr>
      <w:r>
        <w:rPr>
          <w:rFonts w:asciiTheme="minorEastAsia" w:eastAsiaTheme="minorEastAsia" w:hAnsiTheme="minorEastAsia" w:cs="宋体" w:hint="eastAsia"/>
          <w:color w:val="404040"/>
          <w:kern w:val="0"/>
          <w:sz w:val="24"/>
          <w:szCs w:val="24"/>
        </w:rPr>
        <w:t>主要工具包括频域方法、Sobolev空间理论、能观不等式、乘子方法、Carleman估计、Backstepping方法等，旨在针对主项退化特性，建立合适的加权空间理论，给出适合于退化特性的预解式估计，并应用Bessel函数等工具处理退化系统的特征值问题。总之，我们将建立新的理论与方法，系统分析退化偏微分系统的控制问题，为</w:t>
      </w:r>
      <w:r>
        <w:rPr>
          <w:rFonts w:asciiTheme="minorEastAsia" w:eastAsiaTheme="minorEastAsia" w:hAnsiTheme="minorEastAsia"/>
          <w:color w:val="404040"/>
          <w:sz w:val="24"/>
          <w:szCs w:val="24"/>
        </w:rPr>
        <w:t>含损伤</w:t>
      </w:r>
      <w:r>
        <w:rPr>
          <w:rFonts w:asciiTheme="minorEastAsia" w:eastAsiaTheme="minorEastAsia" w:hAnsiTheme="minorEastAsia" w:hint="eastAsia"/>
          <w:color w:val="404040"/>
          <w:sz w:val="24"/>
          <w:szCs w:val="24"/>
        </w:rPr>
        <w:t>系统</w:t>
      </w:r>
      <w:r>
        <w:rPr>
          <w:rFonts w:asciiTheme="minorEastAsia" w:eastAsiaTheme="minorEastAsia" w:hAnsiTheme="minorEastAsia"/>
          <w:color w:val="404040"/>
          <w:sz w:val="24"/>
          <w:szCs w:val="24"/>
        </w:rPr>
        <w:t>的控制</w:t>
      </w:r>
      <w:r>
        <w:rPr>
          <w:rFonts w:asciiTheme="minorEastAsia" w:eastAsiaTheme="minorEastAsia" w:hAnsiTheme="minorEastAsia" w:hint="eastAsia"/>
          <w:color w:val="404040"/>
          <w:sz w:val="24"/>
          <w:szCs w:val="24"/>
        </w:rPr>
        <w:t>问题</w:t>
      </w:r>
      <w:r>
        <w:rPr>
          <w:rFonts w:asciiTheme="minorEastAsia" w:eastAsiaTheme="minorEastAsia" w:hAnsiTheme="minorEastAsia"/>
          <w:color w:val="404040"/>
          <w:sz w:val="24"/>
          <w:szCs w:val="24"/>
        </w:rPr>
        <w:t>提供数学基础</w:t>
      </w:r>
      <w:r>
        <w:rPr>
          <w:rFonts w:asciiTheme="minorEastAsia" w:eastAsiaTheme="minorEastAsia" w:hAnsiTheme="minorEastAsia" w:hint="eastAsia"/>
          <w:color w:val="404040"/>
          <w:sz w:val="24"/>
          <w:szCs w:val="24"/>
        </w:rPr>
        <w:t>。</w:t>
      </w:r>
    </w:p>
    <w:p w14:paraId="54E3375C">
      <w:pPr>
        <w:wordWrap w:val="0"/>
        <w:spacing w:line="360" w:lineRule="auto"/>
        <w:ind w:firstLine="480" w:firstLineChars="200"/>
        <w:rPr>
          <w:rFonts w:asciiTheme="minorEastAsia" w:eastAsiaTheme="minorEastAsia" w:hAnsiTheme="minorEastAsia"/>
          <w:sz w:val="24"/>
          <w:szCs w:val="24"/>
        </w:rPr>
      </w:pPr>
      <w:r>
        <w:rPr>
          <w:rFonts w:asciiTheme="minorEastAsia" w:eastAsiaTheme="minorEastAsia" w:hAnsiTheme="minorEastAsia" w:cs="宋体" w:hint="eastAsia"/>
          <w:color w:val="404040"/>
          <w:kern w:val="0"/>
          <w:sz w:val="24"/>
          <w:szCs w:val="24"/>
        </w:rPr>
        <w:t>第二、</w:t>
      </w:r>
      <w:r>
        <w:rPr>
          <w:rFonts w:asciiTheme="minorEastAsia" w:eastAsiaTheme="minorEastAsia" w:hAnsiTheme="minorEastAsia" w:hint="eastAsia"/>
          <w:sz w:val="24"/>
          <w:szCs w:val="24"/>
        </w:rPr>
        <w:t>联结耦合</w:t>
      </w:r>
      <w:r>
        <w:rPr>
          <w:rFonts w:asciiTheme="minorEastAsia" w:eastAsiaTheme="minorEastAsia" w:hAnsiTheme="minorEastAsia"/>
          <w:sz w:val="24"/>
          <w:szCs w:val="24"/>
        </w:rPr>
        <w:t>系统</w:t>
      </w:r>
      <w:r>
        <w:rPr>
          <w:rFonts w:asciiTheme="minorEastAsia" w:eastAsiaTheme="minorEastAsia" w:hAnsiTheme="minorEastAsia" w:hint="eastAsia"/>
          <w:sz w:val="24"/>
          <w:szCs w:val="24"/>
        </w:rPr>
        <w:t>是若干结构通过边界条件耦合构成的系统，当联结点处发生损伤，不但要处理主项在该点的退化，还需建立新的传输条件。我们将首先研究退化星形弦系统、退化星形梁系统的边界反馈能稳性问题，目前这类问题才刚刚起步。</w:t>
      </w:r>
    </w:p>
    <w:p w14:paraId="3C796675">
      <w:pPr>
        <w:wordWrap w:val="0"/>
        <w:spacing w:before="240" w:after="240" w:line="360" w:lineRule="auto"/>
        <w:ind w:firstLine="480" w:firstLineChars="200"/>
        <w:rPr>
          <w:rFonts w:asciiTheme="minorEastAsia" w:eastAsiaTheme="minorEastAsia" w:hAnsiTheme="minorEastAsia"/>
          <w:sz w:val="24"/>
          <w:szCs w:val="24"/>
        </w:rPr>
      </w:pPr>
      <w:r>
        <w:rPr>
          <w:rFonts w:asciiTheme="minorEastAsia" w:eastAsiaTheme="minorEastAsia" w:hAnsiTheme="minorEastAsia" w:hint="eastAsia"/>
          <w:sz w:val="24"/>
          <w:szCs w:val="24"/>
        </w:rPr>
        <w:t>当联结点退化时，分析的难点在于联结点处高阶边界项的估计。我们将研究加权空间中各阶边界算子的特性，以估计通过联结点传递至其余子结构的控制效用。此外，我们也将应用</w:t>
      </w:r>
      <w:r>
        <w:rPr>
          <w:rFonts w:asciiTheme="minorEastAsia" w:eastAsiaTheme="minorEastAsia" w:hAnsiTheme="minorEastAsia"/>
          <w:sz w:val="24"/>
          <w:szCs w:val="24"/>
        </w:rPr>
        <w:t>Liouville变换</w:t>
      </w:r>
      <w:r>
        <w:rPr>
          <w:rFonts w:asciiTheme="minorEastAsia" w:eastAsiaTheme="minorEastAsia" w:hAnsiTheme="minorEastAsia" w:hint="eastAsia"/>
          <w:color w:val="404040"/>
          <w:sz w:val="24"/>
          <w:szCs w:val="24"/>
        </w:rPr>
        <w:t>、</w:t>
      </w:r>
      <w:r>
        <w:rPr>
          <w:rFonts w:asciiTheme="minorEastAsia" w:eastAsiaTheme="minorEastAsia" w:hAnsiTheme="minorEastAsia" w:hint="eastAsia"/>
          <w:sz w:val="24"/>
          <w:szCs w:val="24"/>
        </w:rPr>
        <w:t>Backstepping方法等，将退化联结系统转化为等价的模型，并借助现有的方法与思路分析其稳定性。</w:t>
      </w:r>
    </w:p>
    <w:p w14:paraId="35BE216F">
      <w:pPr>
        <w:numPr>
          <w:ilvl w:val="255"/>
          <w:numId w:val="0"/>
        </w:numPr>
        <w:wordWrap w:val="0"/>
        <w:spacing w:before="240" w:after="240" w:line="360" w:lineRule="auto"/>
        <w:ind w:firstLine="480" w:firstLineChars="200"/>
        <w:rPr>
          <w:rFonts w:asciiTheme="minorEastAsia" w:eastAsiaTheme="minorEastAsia" w:hAnsiTheme="minorEastAsia"/>
          <w:sz w:val="24"/>
          <w:szCs w:val="24"/>
        </w:rPr>
      </w:pPr>
      <w:r>
        <w:rPr>
          <w:rFonts w:asciiTheme="minorEastAsia" w:eastAsiaTheme="minorEastAsia" w:hAnsiTheme="minorEastAsia" w:cs="宋体" w:hint="eastAsia"/>
          <w:color w:val="404040"/>
          <w:kern w:val="0"/>
          <w:sz w:val="24"/>
          <w:szCs w:val="24"/>
        </w:rPr>
        <w:t>第三、退化复合材料梁模型是由方程内部项耦合而成的系统，其特点是耦合较弱且</w:t>
      </w:r>
      <w:r>
        <w:rPr>
          <w:rFonts w:asciiTheme="minorEastAsia" w:eastAsiaTheme="minorEastAsia" w:hAnsiTheme="minorEastAsia" w:hint="eastAsia"/>
          <w:sz w:val="24"/>
          <w:szCs w:val="24"/>
        </w:rPr>
        <w:t>存在退化，其控制器设计与能稳性问题是全新的。我们将首先研究具有粘弹性扰动时该退化系统的稳定性，并建立能量衰减速率与控制器数量、位置及退化强度之间的关系。</w:t>
      </w:r>
    </w:p>
    <w:p w14:paraId="2DEC0FE3">
      <w:pPr>
        <w:numPr>
          <w:ilvl w:val="255"/>
          <w:numId w:val="0"/>
        </w:numPr>
        <w:wordWrap w:val="0"/>
        <w:spacing w:line="360" w:lineRule="auto"/>
        <w:ind w:firstLine="480" w:firstLineChars="200"/>
        <w:rPr>
          <w:rFonts w:asciiTheme="minorEastAsia" w:eastAsiaTheme="minorEastAsia" w:hAnsiTheme="minorEastAsia" w:cs="楷体"/>
          <w:sz w:val="24"/>
          <w:szCs w:val="24"/>
        </w:rPr>
      </w:pPr>
      <w:r>
        <w:rPr>
          <w:rFonts w:asciiTheme="minorEastAsia" w:eastAsiaTheme="minorEastAsia" w:hAnsiTheme="minorEastAsia" w:cs="楷体" w:hint="eastAsia"/>
          <w:sz w:val="24"/>
          <w:szCs w:val="24"/>
        </w:rPr>
        <w:t>进一步地，我们还将研究具有粘性扰动、边界扰动、局部扰动的退化</w:t>
      </w:r>
      <w:r>
        <w:rPr>
          <w:rFonts w:asciiTheme="minorEastAsia" w:eastAsiaTheme="minorEastAsia" w:hAnsiTheme="minorEastAsia" w:cs="宋体" w:hint="eastAsia"/>
          <w:color w:val="404040"/>
          <w:kern w:val="0"/>
          <w:sz w:val="24"/>
          <w:szCs w:val="24"/>
        </w:rPr>
        <w:t>复合材料梁模型，以及</w:t>
      </w:r>
      <w:r>
        <w:rPr>
          <w:rFonts w:asciiTheme="minorEastAsia" w:eastAsiaTheme="minorEastAsia" w:hAnsiTheme="minorEastAsia" w:cs="楷体" w:hint="eastAsia"/>
          <w:sz w:val="24"/>
          <w:szCs w:val="24"/>
        </w:rPr>
        <w:t>退化位移耦合波方程系统，退化弱耦合热弹性系统等的能稳性问题，并为分析这类问题建立一般的方法与思想。</w:t>
      </w:r>
    </w:p>
    <w:p w14:paraId="1E2867FF">
      <w:pPr>
        <w:numPr>
          <w:ilvl w:val="255"/>
          <w:numId w:val="0"/>
        </w:numPr>
        <w:wordWrap w:val="0"/>
        <w:spacing w:line="360" w:lineRule="auto"/>
        <w:rPr>
          <w:rFonts w:asciiTheme="minorEastAsia" w:eastAsiaTheme="minorEastAsia" w:hAnsiTheme="minorEastAsia" w:cs="楷体"/>
          <w:sz w:val="24"/>
          <w:szCs w:val="24"/>
        </w:rPr>
      </w:pPr>
    </w:p>
    <w:p w14:paraId="260AAD44">
      <w:pPr>
        <w:numPr>
          <w:ilvl w:val="255"/>
          <w:numId w:val="0"/>
        </w:numPr>
        <w:wordWrap w:val="0"/>
        <w:spacing w:after="240" w:line="440" w:lineRule="exact"/>
        <w:ind w:firstLine="560" w:firstLineChars="200"/>
        <w:rPr>
          <w:rFonts w:ascii="楷体" w:eastAsia="楷体" w:hAnsi="楷体" w:cs="楷体"/>
        </w:rPr>
      </w:pPr>
      <w:r>
        <w:rPr>
          <w:rFonts w:ascii="楷体" w:eastAsia="楷体" w:hAnsi="楷体" w:cs="楷体" w:hint="eastAsia"/>
        </w:rPr>
        <w:t>3.拟解决的科学问题</w:t>
      </w:r>
    </w:p>
    <w:p w14:paraId="61C86FCD">
      <w:pPr>
        <w:numPr>
          <w:ilvl w:val="255"/>
          <w:numId w:val="0"/>
        </w:numPr>
        <w:wordWrap w:val="0"/>
        <w:spacing w:after="240" w:line="360" w:lineRule="auto"/>
        <w:ind w:firstLine="480" w:firstLineChars="200"/>
        <w:rPr>
          <w:rFonts w:asciiTheme="minorEastAsia" w:eastAsiaTheme="minorEastAsia" w:hAnsiTheme="minorEastAsia" w:cs="楷体"/>
          <w:sz w:val="24"/>
          <w:szCs w:val="24"/>
        </w:rPr>
      </w:pPr>
      <w:r>
        <w:rPr>
          <w:rFonts w:asciiTheme="minorEastAsia" w:eastAsiaTheme="minorEastAsia" w:hAnsiTheme="minorEastAsia" w:cs="楷体" w:hint="eastAsia"/>
          <w:sz w:val="24"/>
          <w:szCs w:val="24"/>
        </w:rPr>
        <w:t>第一、退化无限维系统的控制器设计和稳定性分析的研究方法有待突破。我们将应用频域方法、谱方法、能量乘子法以及偏微分方程理论、算子半群理论等研究该类系统的衰减特性，建立能量衰减率与退化强度参数之间的联系。</w:t>
      </w:r>
    </w:p>
    <w:p w14:paraId="187DE3DE">
      <w:pPr>
        <w:numPr>
          <w:ilvl w:val="255"/>
          <w:numId w:val="0"/>
        </w:numPr>
        <w:wordWrap w:val="0"/>
        <w:spacing w:line="360" w:lineRule="auto"/>
        <w:ind w:firstLine="480" w:firstLineChars="200"/>
        <w:rPr>
          <w:rFonts w:asciiTheme="minorEastAsia" w:eastAsiaTheme="minorEastAsia" w:hAnsiTheme="minorEastAsia"/>
          <w:sz w:val="24"/>
          <w:szCs w:val="24"/>
        </w:rPr>
      </w:pPr>
      <w:r>
        <w:rPr>
          <w:rFonts w:asciiTheme="minorEastAsia" w:eastAsiaTheme="minorEastAsia" w:hAnsiTheme="minorEastAsia" w:cs="楷体" w:hint="eastAsia"/>
          <w:sz w:val="24"/>
          <w:szCs w:val="24"/>
        </w:rPr>
        <w:t>第二、退化联结系统的关键理论问题亟待完善，包括传输条件的重构、加权空间理论的完善、稳定性与衰减率分析等。我们将充分考虑退化项的特性，通过</w:t>
      </w:r>
      <w:r>
        <w:rPr>
          <w:rFonts w:asciiTheme="minorEastAsia" w:eastAsiaTheme="minorEastAsia" w:hAnsiTheme="minorEastAsia"/>
          <w:sz w:val="24"/>
          <w:szCs w:val="24"/>
        </w:rPr>
        <w:t>Liouville变换</w:t>
      </w:r>
      <w:r>
        <w:rPr>
          <w:rFonts w:asciiTheme="minorEastAsia" w:eastAsiaTheme="minorEastAsia" w:hAnsiTheme="minorEastAsia" w:hint="eastAsia"/>
          <w:color w:val="404040"/>
          <w:sz w:val="24"/>
          <w:szCs w:val="24"/>
        </w:rPr>
        <w:t>、</w:t>
      </w:r>
      <w:r>
        <w:rPr>
          <w:rFonts w:asciiTheme="minorEastAsia" w:eastAsiaTheme="minorEastAsia" w:hAnsiTheme="minorEastAsia" w:hint="eastAsia"/>
          <w:sz w:val="24"/>
          <w:szCs w:val="24"/>
        </w:rPr>
        <w:t>Backstepping方法等实现问题转换，并基于等价系统设计控制器、分析稳定性。</w:t>
      </w:r>
    </w:p>
    <w:p w14:paraId="2A7AB798">
      <w:pPr>
        <w:numPr>
          <w:ilvl w:val="255"/>
          <w:numId w:val="0"/>
        </w:numPr>
        <w:wordWrap w:val="0"/>
        <w:spacing w:before="240" w:line="360" w:lineRule="auto"/>
        <w:ind w:firstLine="480" w:firstLineChars="200"/>
        <w:rPr>
          <w:rFonts w:asciiTheme="minorEastAsia" w:eastAsiaTheme="minorEastAsia" w:hAnsiTheme="minorEastAsia" w:cs="楷体"/>
          <w:sz w:val="24"/>
          <w:szCs w:val="24"/>
        </w:rPr>
      </w:pPr>
      <w:r>
        <w:rPr>
          <w:rFonts w:asciiTheme="minorEastAsia" w:eastAsiaTheme="minorEastAsia" w:hAnsiTheme="minorEastAsia" w:cs="楷体" w:hint="eastAsia"/>
          <w:sz w:val="24"/>
          <w:szCs w:val="24"/>
        </w:rPr>
        <w:t>第三、退化弱耦合系统的能稳性质依赖于各子系统性质、耦合结构、退化强度、控制器特性等诸多因素，问题较为复杂。我们将建立分析该类系统的有效思路和方法。</w:t>
      </w:r>
    </w:p>
    <w:p w14:paraId="468D2042">
      <w:pPr>
        <w:numPr>
          <w:ilvl w:val="255"/>
          <w:numId w:val="0"/>
        </w:numPr>
        <w:wordWrap w:val="0"/>
        <w:spacing w:line="440" w:lineRule="exact"/>
        <w:rPr>
          <w:rFonts w:asciiTheme="minorEastAsia" w:eastAsiaTheme="minorEastAsia" w:hAnsiTheme="minorEastAsia" w:cs="楷体"/>
          <w:sz w:val="24"/>
          <w:szCs w:val="24"/>
        </w:rPr>
      </w:pPr>
    </w:p>
    <w:p w14:paraId="02A5CF77">
      <w:pPr>
        <w:numPr>
          <w:ilvl w:val="255"/>
          <w:numId w:val="0"/>
        </w:numPr>
        <w:wordWrap w:val="0"/>
        <w:spacing w:line="440" w:lineRule="exact"/>
        <w:ind w:firstLine="560" w:firstLineChars="200"/>
        <w:rPr>
          <w:rFonts w:ascii="楷体" w:eastAsia="楷体" w:hAnsi="楷体" w:cs="楷体"/>
        </w:rPr>
      </w:pPr>
      <w:r>
        <w:rPr>
          <w:rFonts w:ascii="楷体" w:eastAsia="楷体" w:hAnsi="楷体" w:cs="楷体" w:hint="eastAsia"/>
        </w:rPr>
        <w:t>4.项目的特色与创新之处</w:t>
      </w:r>
    </w:p>
    <w:p w14:paraId="184FDAD1">
      <w:pPr>
        <w:spacing w:before="240" w:line="360" w:lineRule="auto"/>
        <w:ind w:firstLine="359"/>
        <w:rPr>
          <w:rFonts w:ascii="宋体" w:hAnsi="宋体"/>
          <w:sz w:val="24"/>
          <w:szCs w:val="24"/>
        </w:rPr>
      </w:pPr>
      <w:r>
        <w:rPr>
          <w:rFonts w:ascii="宋体" w:hAnsi="宋体" w:hint="eastAsia"/>
          <w:sz w:val="24"/>
          <w:szCs w:val="24"/>
        </w:rPr>
        <w:t>第一，全面研究具有退化特性</w:t>
      </w:r>
      <w:r>
        <w:rPr>
          <w:rFonts w:ascii="宋体" w:hAnsi="宋体"/>
          <w:sz w:val="24"/>
          <w:szCs w:val="24"/>
        </w:rPr>
        <w:t>的</w:t>
      </w:r>
      <w:r>
        <w:rPr>
          <w:rFonts w:ascii="宋体" w:hAnsi="宋体" w:hint="eastAsia"/>
          <w:sz w:val="24"/>
          <w:szCs w:val="24"/>
        </w:rPr>
        <w:t>无限维</w:t>
      </w:r>
      <w:r>
        <w:rPr>
          <w:rFonts w:ascii="宋体" w:hAnsi="宋体"/>
          <w:sz w:val="24"/>
          <w:szCs w:val="24"/>
        </w:rPr>
        <w:t>系统的</w:t>
      </w:r>
      <w:r>
        <w:rPr>
          <w:rFonts w:ascii="宋体" w:hAnsi="宋体" w:hint="eastAsia"/>
          <w:sz w:val="24"/>
          <w:szCs w:val="24"/>
        </w:rPr>
        <w:t>适定</w:t>
      </w:r>
      <w:r>
        <w:rPr>
          <w:rFonts w:ascii="宋体" w:hAnsi="宋体"/>
          <w:sz w:val="24"/>
          <w:szCs w:val="24"/>
        </w:rPr>
        <w:t>性、稳定性</w:t>
      </w:r>
      <w:r>
        <w:rPr>
          <w:rFonts w:ascii="宋体" w:hAnsi="宋体" w:hint="eastAsia"/>
          <w:sz w:val="24"/>
          <w:szCs w:val="24"/>
        </w:rPr>
        <w:t>与控制器设计问题，建立闭环系统</w:t>
      </w:r>
      <w:r>
        <w:rPr>
          <w:rFonts w:ascii="宋体" w:hAnsi="宋体"/>
          <w:sz w:val="24"/>
          <w:szCs w:val="24"/>
        </w:rPr>
        <w:t>的</w:t>
      </w:r>
      <w:r>
        <w:rPr>
          <w:rFonts w:ascii="宋体" w:hAnsi="宋体" w:hint="eastAsia"/>
          <w:sz w:val="24"/>
          <w:szCs w:val="24"/>
        </w:rPr>
        <w:t>适定</w:t>
      </w:r>
      <w:r>
        <w:rPr>
          <w:rFonts w:ascii="宋体" w:hAnsi="宋体"/>
          <w:sz w:val="24"/>
          <w:szCs w:val="24"/>
        </w:rPr>
        <w:t>性</w:t>
      </w:r>
      <w:r>
        <w:rPr>
          <w:rFonts w:ascii="宋体" w:hAnsi="宋体" w:hint="eastAsia"/>
          <w:sz w:val="24"/>
          <w:szCs w:val="24"/>
        </w:rPr>
        <w:t>、</w:t>
      </w:r>
      <w:r>
        <w:rPr>
          <w:rFonts w:ascii="宋体" w:hAnsi="宋体"/>
          <w:sz w:val="24"/>
          <w:szCs w:val="24"/>
        </w:rPr>
        <w:t>能量衰减速率与退化参数之间的精确联系。</w:t>
      </w:r>
    </w:p>
    <w:p w14:paraId="4A8A4AA8">
      <w:pPr>
        <w:spacing w:before="240" w:line="360" w:lineRule="auto"/>
        <w:ind w:firstLine="359"/>
        <w:rPr>
          <w:rFonts w:ascii="宋体" w:hAnsi="宋体"/>
          <w:sz w:val="24"/>
          <w:szCs w:val="24"/>
        </w:rPr>
      </w:pPr>
      <w:r>
        <w:rPr>
          <w:rFonts w:ascii="宋体" w:hAnsi="宋体" w:hint="eastAsia"/>
          <w:sz w:val="24"/>
          <w:szCs w:val="24"/>
        </w:rPr>
        <w:t>第二，针对耦合界面存在退化的联结系统，建立新的传输条件与加权空间。在此基础上分析子系统特性</w:t>
      </w:r>
      <w:r>
        <w:rPr>
          <w:rFonts w:ascii="宋体" w:hAnsi="宋体"/>
          <w:sz w:val="24"/>
          <w:szCs w:val="24"/>
        </w:rPr>
        <w:t>、</w:t>
      </w:r>
      <w:r>
        <w:rPr>
          <w:rFonts w:ascii="宋体" w:hAnsi="宋体" w:hint="eastAsia"/>
          <w:sz w:val="24"/>
          <w:szCs w:val="24"/>
        </w:rPr>
        <w:t>退化位置与强度、控制器类型与位置对系统能稳性的影响</w:t>
      </w:r>
      <w:r>
        <w:rPr>
          <w:rFonts w:ascii="宋体" w:hAnsi="宋体"/>
          <w:sz w:val="24"/>
          <w:szCs w:val="24"/>
        </w:rPr>
        <w:t>。</w:t>
      </w:r>
    </w:p>
    <w:p w14:paraId="2E89E4FD">
      <w:pPr>
        <w:spacing w:before="240" w:line="360" w:lineRule="auto"/>
        <w:ind w:firstLine="359"/>
        <w:rPr>
          <w:rFonts w:ascii="宋体" w:hAnsi="宋体"/>
          <w:sz w:val="24"/>
          <w:szCs w:val="24"/>
        </w:rPr>
      </w:pPr>
      <w:r>
        <w:rPr>
          <w:rFonts w:ascii="宋体" w:hAnsi="宋体" w:hint="eastAsia"/>
          <w:sz w:val="24"/>
          <w:szCs w:val="24"/>
        </w:rPr>
        <w:t>第三，揭示退化弱耦合系统中耦合项退化对间接控制效用的影响，</w:t>
      </w:r>
      <w:r>
        <w:rPr>
          <w:rFonts w:ascii="宋体" w:hAnsi="宋体"/>
          <w:sz w:val="24"/>
          <w:szCs w:val="24"/>
        </w:rPr>
        <w:t>此类问题在</w:t>
      </w:r>
      <w:r>
        <w:rPr>
          <w:rFonts w:ascii="宋体" w:hAnsi="宋体" w:hint="eastAsia"/>
          <w:sz w:val="24"/>
          <w:szCs w:val="24"/>
        </w:rPr>
        <w:t>退化复合材料系统、退化</w:t>
      </w:r>
      <w:r>
        <w:rPr>
          <w:rFonts w:ascii="宋体" w:hAnsi="宋体"/>
          <w:sz w:val="24"/>
          <w:szCs w:val="24"/>
        </w:rPr>
        <w:t>位移耦合波方程、</w:t>
      </w:r>
      <w:r>
        <w:rPr>
          <w:rFonts w:ascii="宋体" w:hAnsi="宋体" w:hint="eastAsia"/>
          <w:sz w:val="24"/>
          <w:szCs w:val="24"/>
        </w:rPr>
        <w:t>退化弱耦合</w:t>
      </w:r>
      <w:r>
        <w:rPr>
          <w:rFonts w:ascii="宋体" w:hAnsi="宋体"/>
          <w:sz w:val="24"/>
          <w:szCs w:val="24"/>
        </w:rPr>
        <w:t>热弹性系统</w:t>
      </w:r>
      <w:r>
        <w:rPr>
          <w:rFonts w:ascii="宋体" w:hAnsi="宋体" w:hint="eastAsia"/>
          <w:sz w:val="24"/>
          <w:szCs w:val="24"/>
        </w:rPr>
        <w:t>等模型</w:t>
      </w:r>
      <w:r>
        <w:rPr>
          <w:rFonts w:ascii="宋体" w:hAnsi="宋体"/>
          <w:sz w:val="24"/>
          <w:szCs w:val="24"/>
        </w:rPr>
        <w:t>中</w:t>
      </w:r>
      <w:r>
        <w:rPr>
          <w:rFonts w:ascii="宋体" w:hAnsi="宋体" w:hint="eastAsia"/>
          <w:sz w:val="24"/>
          <w:szCs w:val="24"/>
        </w:rPr>
        <w:t>普遍</w:t>
      </w:r>
      <w:r>
        <w:rPr>
          <w:rFonts w:ascii="宋体" w:hAnsi="宋体"/>
          <w:sz w:val="24"/>
          <w:szCs w:val="24"/>
        </w:rPr>
        <w:t>存在</w:t>
      </w:r>
      <w:r>
        <w:rPr>
          <w:rFonts w:ascii="宋体" w:hAnsi="宋体" w:hint="eastAsia"/>
          <w:sz w:val="24"/>
          <w:szCs w:val="24"/>
        </w:rPr>
        <w:t>，但相关理论研究才刚刚起步</w:t>
      </w:r>
      <w:r>
        <w:rPr>
          <w:rFonts w:ascii="宋体" w:hAnsi="宋体"/>
          <w:sz w:val="24"/>
          <w:szCs w:val="24"/>
        </w:rPr>
        <w:t>。</w:t>
      </w:r>
    </w:p>
    <w:p w14:paraId="74CA65A4">
      <w:pPr>
        <w:spacing w:before="240" w:line="360" w:lineRule="auto"/>
        <w:ind w:firstLine="359"/>
        <w:rPr>
          <w:rFonts w:ascii="宋体" w:hAnsi="宋体"/>
          <w:sz w:val="24"/>
          <w:szCs w:val="24"/>
        </w:rPr>
      </w:pPr>
      <w:r>
        <w:rPr>
          <w:rFonts w:ascii="宋体" w:hAnsi="宋体" w:hint="eastAsia"/>
          <w:sz w:val="24"/>
          <w:szCs w:val="24"/>
        </w:rPr>
        <w:t>第四，本项目研究的问题是基于物理系统的分布参数系统控制问题，对于航天飞行器、柔性机器人、高铁传输、海底输运管道网络等模型的控制有重要应用价值。这是分布参数系统的一个新的值得引起充分注意的研究方向。</w:t>
      </w:r>
    </w:p>
    <w:p w14:paraId="2E14BFD4">
      <w:pPr>
        <w:numPr>
          <w:ilvl w:val="255"/>
          <w:numId w:val="0"/>
        </w:numPr>
        <w:wordWrap w:val="0"/>
        <w:spacing w:line="440" w:lineRule="exact"/>
        <w:rPr>
          <w:rFonts w:ascii="楷体" w:eastAsia="楷体" w:hAnsi="楷体" w:cs="楷体"/>
          <w:sz w:val="24"/>
          <w:szCs w:val="24"/>
        </w:rPr>
      </w:pPr>
    </w:p>
    <w:p w14:paraId="6D0FF950">
      <w:pPr>
        <w:wordWrap w:val="0"/>
        <w:spacing w:line="440" w:lineRule="exact"/>
        <w:ind w:firstLine="560" w:firstLineChars="200"/>
        <w:rPr>
          <w:rFonts w:ascii="楷体" w:eastAsia="楷体" w:hAnsi="楷体" w:cs="楷体"/>
        </w:rPr>
      </w:pPr>
      <w:r>
        <w:rPr>
          <w:rFonts w:ascii="楷体" w:eastAsia="楷体" w:hAnsi="楷体" w:cs="楷体" w:hint="eastAsia"/>
        </w:rPr>
        <w:t>5.预期成果（项目成果的呈现形式及描述）</w:t>
      </w:r>
    </w:p>
    <w:p w14:paraId="5DB94832">
      <w:pPr>
        <w:wordWrap w:val="0"/>
        <w:spacing w:before="240" w:after="240" w:line="360" w:lineRule="auto"/>
        <w:ind w:firstLine="480" w:firstLineChars="200"/>
        <w:rPr>
          <w:rFonts w:ascii="宋体" w:hAnsi="宋体" w:cs="楷体"/>
          <w:sz w:val="24"/>
          <w:szCs w:val="24"/>
        </w:rPr>
      </w:pPr>
      <w:r>
        <w:rPr>
          <w:rFonts w:ascii="宋体" w:hAnsi="宋体" w:cs="楷体" w:hint="eastAsia"/>
          <w:sz w:val="24"/>
          <w:szCs w:val="24"/>
        </w:rPr>
        <w:t>本项目主要研究退化无限维系统的控制器设计与稳定性分析。主要学术贡献包括:</w:t>
      </w:r>
      <w:r>
        <w:rPr>
          <w:rFonts w:ascii="宋体" w:hAnsi="宋体" w:cs="楷体"/>
          <w:sz w:val="24"/>
          <w:szCs w:val="24"/>
        </w:rPr>
        <w:t xml:space="preserve"> </w:t>
      </w:r>
    </w:p>
    <w:p w14:paraId="354DE80A">
      <w:pPr>
        <w:wordWrap w:val="0"/>
        <w:spacing w:before="240" w:after="240" w:line="360" w:lineRule="auto"/>
        <w:ind w:firstLine="480" w:firstLineChars="200"/>
        <w:rPr>
          <w:rFonts w:ascii="宋体" w:hAnsi="宋体" w:cs="楷体"/>
          <w:sz w:val="24"/>
          <w:szCs w:val="24"/>
        </w:rPr>
      </w:pPr>
      <w:r>
        <w:rPr>
          <w:rFonts w:ascii="宋体" w:hAnsi="宋体" w:cs="楷体" w:hint="eastAsia"/>
          <w:sz w:val="24"/>
          <w:szCs w:val="24"/>
        </w:rPr>
        <w:t>第一、研究具有单个或多个退化点的一维偏微分系统的能稳性问题。针对控制器施加于退化端或非退化端，分析系统的稳定性与衰减率，并建立衰减特性与退化强度之间的联系。</w:t>
      </w:r>
    </w:p>
    <w:p w14:paraId="4153943C">
      <w:pPr>
        <w:wordWrap w:val="0"/>
        <w:spacing w:before="240" w:after="240" w:line="360" w:lineRule="auto"/>
        <w:ind w:firstLine="480" w:firstLineChars="200"/>
        <w:rPr>
          <w:rFonts w:ascii="宋体" w:hAnsi="宋体" w:cs="楷体"/>
          <w:sz w:val="24"/>
          <w:szCs w:val="24"/>
        </w:rPr>
      </w:pPr>
      <w:r>
        <w:rPr>
          <w:rFonts w:ascii="宋体" w:hAnsi="宋体" w:cs="楷体" w:hint="eastAsia"/>
          <w:sz w:val="24"/>
          <w:szCs w:val="24"/>
        </w:rPr>
        <w:t>第二、研究退化联结系统的控制与稳定问题。其中超强退化和弱退化情形下联结耦合条件的建立与适定性、稳定性的分析是全新的。</w:t>
      </w:r>
    </w:p>
    <w:p w14:paraId="4FB95331">
      <w:pPr>
        <w:wordWrap w:val="0"/>
        <w:spacing w:before="240" w:after="240" w:line="360" w:lineRule="auto"/>
        <w:ind w:firstLine="480" w:firstLineChars="200"/>
        <w:rPr>
          <w:rFonts w:ascii="宋体" w:hAnsi="宋体" w:cs="楷体"/>
          <w:sz w:val="24"/>
          <w:szCs w:val="24"/>
        </w:rPr>
      </w:pPr>
      <w:r>
        <w:rPr>
          <w:rFonts w:ascii="宋体" w:hAnsi="宋体" w:cs="楷体" w:hint="eastAsia"/>
          <w:sz w:val="24"/>
          <w:szCs w:val="24"/>
        </w:rPr>
        <w:t>第三、研究弱退化耦合系统的能稳性问题。针对耦合的低阶性和退化性，以及子系统特性，设计合适的能稳控制策略。</w:t>
      </w:r>
    </w:p>
    <w:p w14:paraId="71DB3EA2">
      <w:pPr>
        <w:spacing w:line="360" w:lineRule="auto"/>
        <w:ind w:firstLine="480" w:firstLineChars="200"/>
        <w:rPr>
          <w:rFonts w:asciiTheme="minorEastAsia" w:eastAsiaTheme="minorEastAsia" w:hAnsiTheme="minorEastAsia" w:cs="宋体"/>
          <w:b/>
          <w:bCs/>
          <w:sz w:val="24"/>
          <w:szCs w:val="24"/>
        </w:rPr>
      </w:pPr>
      <w:r>
        <w:rPr>
          <w:rStyle w:val="Strong"/>
          <w:rFonts w:asciiTheme="minorEastAsia" w:eastAsiaTheme="minorEastAsia" w:hAnsiTheme="minorEastAsia"/>
          <w:b w:val="0"/>
          <w:bCs w:val="0"/>
          <w:color w:val="404040"/>
          <w:sz w:val="24"/>
          <w:szCs w:val="24"/>
        </w:rPr>
        <w:t>研究成果以学术论文为主要形式</w:t>
      </w:r>
      <w:r>
        <w:rPr>
          <w:rFonts w:asciiTheme="minorEastAsia" w:eastAsiaTheme="minorEastAsia" w:hAnsiTheme="minorEastAsia"/>
          <w:b/>
          <w:bCs/>
          <w:color w:val="404040"/>
          <w:sz w:val="24"/>
          <w:szCs w:val="24"/>
        </w:rPr>
        <w:t>。</w:t>
      </w:r>
      <w:r>
        <w:rPr>
          <w:rStyle w:val="Strong"/>
          <w:rFonts w:asciiTheme="minorEastAsia" w:eastAsiaTheme="minorEastAsia" w:hAnsiTheme="minorEastAsia"/>
          <w:b w:val="0"/>
          <w:bCs w:val="0"/>
          <w:color w:val="404040"/>
          <w:sz w:val="24"/>
          <w:szCs w:val="24"/>
        </w:rPr>
        <w:t>课题组计划年均发表2至3篇学术论文</w:t>
      </w:r>
      <w:r>
        <w:rPr>
          <w:rFonts w:asciiTheme="minorEastAsia" w:eastAsiaTheme="minorEastAsia" w:hAnsiTheme="minorEastAsia"/>
          <w:b/>
          <w:bCs/>
          <w:color w:val="404040"/>
          <w:sz w:val="24"/>
          <w:szCs w:val="24"/>
        </w:rPr>
        <w:t>，</w:t>
      </w:r>
      <w:r>
        <w:rPr>
          <w:rStyle w:val="Strong"/>
          <w:rFonts w:asciiTheme="minorEastAsia" w:eastAsiaTheme="minorEastAsia" w:hAnsiTheme="minorEastAsia"/>
          <w:b w:val="0"/>
          <w:bCs w:val="0"/>
          <w:color w:val="404040"/>
          <w:sz w:val="24"/>
          <w:szCs w:val="24"/>
        </w:rPr>
        <w:t>成果拟发表于国内外一流学术期刊</w:t>
      </w:r>
      <w:r>
        <w:rPr>
          <w:rFonts w:asciiTheme="minorEastAsia" w:eastAsiaTheme="minorEastAsia" w:hAnsiTheme="minorEastAsia"/>
          <w:b/>
          <w:bCs/>
          <w:color w:val="404040"/>
          <w:sz w:val="24"/>
          <w:szCs w:val="24"/>
        </w:rPr>
        <w:t>。</w:t>
      </w:r>
      <w:r>
        <w:rPr>
          <w:rFonts w:asciiTheme="minorEastAsia" w:eastAsiaTheme="minorEastAsia" w:hAnsiTheme="minorEastAsia" w:cs="宋体" w:hint="eastAsia"/>
          <w:sz w:val="24"/>
          <w:szCs w:val="24"/>
        </w:rPr>
        <w:t>项目在研期间</w:t>
      </w:r>
      <w:r>
        <w:rPr>
          <w:rStyle w:val="Strong"/>
          <w:rFonts w:asciiTheme="minorEastAsia" w:eastAsiaTheme="minorEastAsia" w:hAnsiTheme="minorEastAsia"/>
          <w:b w:val="0"/>
          <w:bCs w:val="0"/>
          <w:color w:val="404040"/>
          <w:sz w:val="24"/>
          <w:szCs w:val="24"/>
        </w:rPr>
        <w:t>计划培养1至2名硕士研究生及1至2名博士研究生</w:t>
      </w:r>
      <w:r>
        <w:rPr>
          <w:rFonts w:asciiTheme="minorEastAsia" w:eastAsiaTheme="minorEastAsia" w:hAnsiTheme="minorEastAsia"/>
          <w:b/>
          <w:bCs/>
          <w:color w:val="404040"/>
          <w:sz w:val="24"/>
          <w:szCs w:val="24"/>
        </w:rPr>
        <w:t>，</w:t>
      </w:r>
      <w:r>
        <w:rPr>
          <w:rStyle w:val="Strong"/>
          <w:rFonts w:asciiTheme="minorEastAsia" w:eastAsiaTheme="minorEastAsia" w:hAnsiTheme="minorEastAsia"/>
          <w:b w:val="0"/>
          <w:bCs w:val="0"/>
          <w:color w:val="404040"/>
          <w:sz w:val="24"/>
          <w:szCs w:val="24"/>
        </w:rPr>
        <w:t>为</w:t>
      </w:r>
      <w:r>
        <w:rPr>
          <w:rStyle w:val="Strong"/>
          <w:rFonts w:asciiTheme="minorEastAsia" w:eastAsiaTheme="minorEastAsia" w:hAnsiTheme="minorEastAsia" w:hint="eastAsia"/>
          <w:b w:val="0"/>
          <w:bCs w:val="0"/>
          <w:color w:val="404040"/>
          <w:sz w:val="24"/>
          <w:szCs w:val="24"/>
        </w:rPr>
        <w:t>本</w:t>
      </w:r>
      <w:r>
        <w:rPr>
          <w:rStyle w:val="Strong"/>
          <w:rFonts w:asciiTheme="minorEastAsia" w:eastAsiaTheme="minorEastAsia" w:hAnsiTheme="minorEastAsia"/>
          <w:b w:val="0"/>
          <w:bCs w:val="0"/>
          <w:color w:val="404040"/>
          <w:sz w:val="24"/>
          <w:szCs w:val="24"/>
        </w:rPr>
        <w:t>领域输送高层次专业人才</w:t>
      </w:r>
      <w:r>
        <w:rPr>
          <w:rFonts w:asciiTheme="minorEastAsia" w:eastAsiaTheme="minorEastAsia" w:hAnsiTheme="minorEastAsia"/>
          <w:b/>
          <w:bCs/>
          <w:color w:val="404040"/>
          <w:sz w:val="24"/>
          <w:szCs w:val="24"/>
        </w:rPr>
        <w:t>。</w:t>
      </w:r>
    </w:p>
    <w:p w14:paraId="18DC65FB">
      <w:pPr>
        <w:wordWrap w:val="0"/>
        <w:spacing w:line="440" w:lineRule="exact"/>
        <w:ind w:firstLine="560" w:firstLineChars="200"/>
        <w:rPr>
          <w:rFonts w:ascii="楷体" w:eastAsia="楷体" w:hAnsi="楷体" w:cs="楷体"/>
        </w:rPr>
      </w:pPr>
    </w:p>
    <w:p w14:paraId="2162C41E">
      <w:pPr>
        <w:wordWrap w:val="0"/>
        <w:spacing w:line="440" w:lineRule="exact"/>
        <w:ind w:firstLine="560" w:firstLineChars="200"/>
        <w:rPr>
          <w:rFonts w:ascii="楷体" w:eastAsia="楷体" w:hAnsi="楷体" w:cs="楷体"/>
        </w:rPr>
      </w:pPr>
    </w:p>
    <w:bookmarkEnd w:id="53"/>
    <w:p w14:paraId="3461D009">
      <w:pPr>
        <w:wordWrap w:val="0"/>
        <w:snapToGrid w:val="0"/>
        <w:spacing w:before="240" w:line="300" w:lineRule="auto"/>
        <w:ind w:firstLine="480" w:firstLineChars="200"/>
        <w:rPr>
          <w:rFonts w:asciiTheme="minorEastAsia" w:eastAsiaTheme="minorEastAsia" w:hAnsiTheme="minorEastAsia" w:cs="楷体"/>
          <w:sz w:val="24"/>
          <w:szCs w:val="24"/>
        </w:rPr>
      </w:pPr>
    </w:p>
    <w:p w14:paraId="422A1B74">
      <w:pPr>
        <w:widowControl/>
        <w:wordWrap w:val="0"/>
        <w:spacing w:line="100" w:lineRule="exact"/>
        <w:jc w:val="left"/>
        <w:rPr>
          <w:b/>
          <w:bCs/>
          <w:sz w:val="24"/>
        </w:rPr>
      </w:pPr>
      <w:r>
        <w:rPr>
          <w:b/>
          <w:bCs/>
          <w:sz w:val="24"/>
        </w:rPr>
        <w:br w:type="page"/>
      </w:r>
    </w:p>
    <w:p w14:paraId="646C1ACA">
      <w:pPr>
        <w:wordWrap w:val="0"/>
        <w:spacing w:line="440" w:lineRule="exact"/>
        <w:jc w:val="left"/>
        <w:rPr>
          <w:b/>
          <w:bCs/>
          <w:color w:val="000000"/>
          <w:sz w:val="24"/>
        </w:rPr>
      </w:pPr>
      <w:r>
        <w:rPr>
          <w:rFonts w:hint="eastAsia"/>
          <w:b/>
          <w:bCs/>
          <w:color w:val="000000"/>
          <w:sz w:val="24"/>
        </w:rPr>
        <w:t>项目负责人承诺：</w:t>
      </w:r>
    </w:p>
    <w:p w14:paraId="224C9592">
      <w:pPr>
        <w:wordWrap w:val="0"/>
        <w:spacing w:line="440" w:lineRule="exact"/>
        <w:ind w:firstLine="573"/>
        <w:jc w:val="left"/>
        <w:rPr>
          <w:color w:val="000000"/>
          <w:sz w:val="24"/>
        </w:rPr>
      </w:pPr>
      <w:r>
        <w:rPr>
          <w:rFonts w:hint="eastAsia"/>
          <w:color w:val="000000"/>
          <w:sz w:val="24"/>
        </w:rPr>
        <w:t>我接受河北省自然科学基金的资助，遵守《河北省自然科学基金管理办法》及</w:t>
      </w:r>
      <w:r>
        <w:rPr>
          <w:color w:val="000000"/>
          <w:sz w:val="24"/>
        </w:rPr>
        <w:t>项目管理、</w:t>
      </w:r>
      <w:r>
        <w:rPr>
          <w:rFonts w:hint="eastAsia"/>
          <w:color w:val="000000"/>
          <w:sz w:val="24"/>
        </w:rPr>
        <w:t>资金</w:t>
      </w:r>
      <w:r>
        <w:rPr>
          <w:color w:val="000000"/>
          <w:sz w:val="24"/>
        </w:rPr>
        <w:t>管理等相关规定，严格落实《河北省省级科技计划项目科研诚信管理办法》有关要求</w:t>
      </w:r>
      <w:r>
        <w:rPr>
          <w:rFonts w:hint="eastAsia"/>
          <w:color w:val="000000"/>
          <w:sz w:val="24"/>
        </w:rPr>
        <w:t>，严格按照计划书实施本项目（项目编号：</w:t>
      </w:r>
      <w:bookmarkStart w:id="56" w:name="xmbh2"/>
      <w:r>
        <w:rPr>
          <w:rFonts w:ascii="宋体" w:eastAsia="宋体" w:hAnsi="宋体" w:cs="宋体" w:hint="eastAsia"/>
          <w:color w:val="000000"/>
          <w:sz w:val="24"/>
        </w:rPr>
        <w:t>A2025105012</w:t>
      </w:r>
      <w:bookmarkEnd w:id="56"/>
      <w:r>
        <w:rPr>
          <w:rFonts w:hint="eastAsia"/>
          <w:color w:val="000000"/>
          <w:sz w:val="24"/>
        </w:rPr>
        <w:t>）。</w:t>
      </w:r>
    </w:p>
    <w:p w14:paraId="6F12C1E0">
      <w:pPr>
        <w:wordWrap w:val="0"/>
        <w:spacing w:line="440" w:lineRule="exact"/>
        <w:ind w:firstLine="573"/>
        <w:jc w:val="left"/>
        <w:rPr>
          <w:color w:val="000000"/>
          <w:sz w:val="24"/>
        </w:rPr>
      </w:pPr>
    </w:p>
    <w:p w14:paraId="3DA4A549">
      <w:pPr>
        <w:wordWrap w:val="0"/>
        <w:spacing w:line="440" w:lineRule="exact"/>
        <w:ind w:firstLine="573"/>
        <w:jc w:val="left"/>
        <w:rPr>
          <w:color w:val="000000"/>
          <w:sz w:val="24"/>
        </w:rPr>
      </w:pPr>
    </w:p>
    <w:p w14:paraId="7065C58C">
      <w:pPr>
        <w:wordWrap w:val="0"/>
        <w:spacing w:line="440" w:lineRule="exact"/>
        <w:ind w:firstLine="4320" w:firstLineChars="1800"/>
        <w:rPr>
          <w:color w:val="000000"/>
          <w:sz w:val="24"/>
        </w:rPr>
      </w:pPr>
      <w:r>
        <w:rPr>
          <w:rFonts w:hint="eastAsia"/>
          <w:color w:val="000000"/>
          <w:sz w:val="24"/>
        </w:rPr>
        <w:t>项目负责人签字：</w:t>
      </w:r>
    </w:p>
    <w:p w14:paraId="0B587882">
      <w:pPr>
        <w:wordWrap w:val="0"/>
        <w:spacing w:line="440" w:lineRule="exact"/>
        <w:ind w:firstLine="570"/>
        <w:rPr>
          <w:color w:val="000000"/>
          <w:sz w:val="24"/>
        </w:rPr>
      </w:pPr>
      <w:r>
        <w:rPr>
          <w:color w:val="000000"/>
          <w:sz w:val="24"/>
        </w:rPr>
        <w:t xml:space="preserve">                                                </w:t>
      </w:r>
      <w:r>
        <w:rPr>
          <w:rFonts w:hint="eastAsia"/>
          <w:color w:val="000000"/>
          <w:sz w:val="24"/>
        </w:rPr>
        <w:t>年</w:t>
      </w:r>
      <w:r>
        <w:rPr>
          <w:color w:val="000000"/>
          <w:sz w:val="24"/>
        </w:rPr>
        <w:t xml:space="preserve">    </w:t>
      </w:r>
      <w:r>
        <w:rPr>
          <w:rFonts w:hint="eastAsia"/>
          <w:color w:val="000000"/>
          <w:sz w:val="24"/>
        </w:rPr>
        <w:t>月</w:t>
      </w:r>
      <w:r>
        <w:rPr>
          <w:color w:val="000000"/>
          <w:sz w:val="24"/>
        </w:rPr>
        <w:t xml:space="preserve">    </w:t>
      </w:r>
      <w:r>
        <w:rPr>
          <w:rFonts w:hint="eastAsia"/>
          <w:color w:val="000000"/>
          <w:sz w:val="24"/>
        </w:rPr>
        <w:t>日</w:t>
      </w:r>
    </w:p>
    <w:p w14:paraId="5C13D563">
      <w:pPr>
        <w:wordWrap w:val="0"/>
        <w:spacing w:line="440" w:lineRule="exact"/>
        <w:ind w:firstLine="570"/>
        <w:rPr>
          <w:color w:val="000000"/>
          <w:sz w:val="24"/>
        </w:rPr>
      </w:pPr>
    </w:p>
    <w:p w14:paraId="7FEE1FB6">
      <w:pPr>
        <w:wordWrap w:val="0"/>
        <w:spacing w:line="440" w:lineRule="exact"/>
        <w:rPr>
          <w:b/>
          <w:bCs/>
          <w:color w:val="000000"/>
          <w:sz w:val="24"/>
        </w:rPr>
      </w:pPr>
      <w:r>
        <w:rPr>
          <w:rFonts w:hint="eastAsia"/>
          <w:b/>
          <w:bCs/>
          <w:color w:val="000000"/>
          <w:sz w:val="24"/>
        </w:rPr>
        <w:t>依托单位、承担单位及合作单位承诺</w:t>
      </w:r>
      <w:r>
        <w:rPr>
          <w:b/>
          <w:bCs/>
          <w:color w:val="000000"/>
          <w:sz w:val="24"/>
        </w:rPr>
        <w:t>:</w:t>
      </w:r>
    </w:p>
    <w:p w14:paraId="6D4386C5">
      <w:pPr>
        <w:wordWrap w:val="0"/>
        <w:spacing w:line="440" w:lineRule="exact"/>
        <w:ind w:firstLine="570"/>
        <w:rPr>
          <w:color w:val="000000"/>
          <w:sz w:val="24"/>
        </w:rPr>
      </w:pPr>
      <w:r>
        <w:rPr>
          <w:rFonts w:hint="eastAsia"/>
          <w:color w:val="000000"/>
          <w:sz w:val="24"/>
        </w:rPr>
        <w:t>我单位同意承担上述河北省自然科学基金资助项目，遵守《河北省自然科学基金管理办法》及</w:t>
      </w:r>
      <w:r>
        <w:rPr>
          <w:color w:val="000000"/>
          <w:sz w:val="24"/>
        </w:rPr>
        <w:t>项目管理、</w:t>
      </w:r>
      <w:r>
        <w:rPr>
          <w:rFonts w:hint="eastAsia"/>
          <w:color w:val="000000"/>
          <w:sz w:val="24"/>
        </w:rPr>
        <w:t>资金</w:t>
      </w:r>
      <w:r>
        <w:rPr>
          <w:color w:val="000000"/>
          <w:sz w:val="24"/>
        </w:rPr>
        <w:t>管理等相关规定，严格落实《河北省省级科技计划项目科研诚信管理办法》有关要求</w:t>
      </w:r>
      <w:r>
        <w:rPr>
          <w:rFonts w:hint="eastAsia"/>
          <w:color w:val="000000"/>
          <w:sz w:val="24"/>
        </w:rPr>
        <w:t>，保证项目实施所需的条件。</w:t>
      </w:r>
    </w:p>
    <w:p w14:paraId="529624EF">
      <w:pPr>
        <w:tabs>
          <w:tab w:val="left" w:pos="1302"/>
        </w:tabs>
        <w:wordWrap w:val="0"/>
        <w:spacing w:line="440" w:lineRule="exact"/>
        <w:rPr>
          <w:color w:val="000000"/>
          <w:sz w:val="24"/>
        </w:rPr>
      </w:pPr>
    </w:p>
    <w:p w14:paraId="6513B7EB">
      <w:pPr>
        <w:tabs>
          <w:tab w:val="left" w:pos="1302"/>
        </w:tabs>
        <w:wordWrap w:val="0"/>
        <w:spacing w:line="440" w:lineRule="exact"/>
        <w:rPr>
          <w:color w:val="000000"/>
          <w:sz w:val="24"/>
        </w:rPr>
      </w:pPr>
    </w:p>
    <w:p w14:paraId="40839D12">
      <w:pPr>
        <w:wordWrap w:val="0"/>
        <w:spacing w:line="440" w:lineRule="exact"/>
        <w:rPr>
          <w:color w:val="000000"/>
          <w:sz w:val="24"/>
        </w:rPr>
      </w:pPr>
      <w:r>
        <w:rPr>
          <w:rFonts w:hint="eastAsia"/>
          <w:color w:val="000000"/>
          <w:sz w:val="24"/>
        </w:rPr>
        <w:t>依托单位公章</w:t>
      </w:r>
      <w:r>
        <w:rPr>
          <w:color w:val="000000"/>
          <w:sz w:val="24"/>
        </w:rPr>
        <w:t xml:space="preserve">               </w:t>
      </w:r>
      <w:r>
        <w:rPr>
          <w:rFonts w:hint="eastAsia"/>
          <w:color w:val="000000"/>
          <w:sz w:val="24"/>
        </w:rPr>
        <w:t>承担单位公章</w:t>
      </w:r>
      <w:r>
        <w:rPr>
          <w:color w:val="000000"/>
          <w:sz w:val="24"/>
        </w:rPr>
        <w:t xml:space="preserve">           </w:t>
      </w:r>
      <w:r>
        <w:rPr>
          <w:rFonts w:hint="eastAsia"/>
          <w:color w:val="000000"/>
          <w:sz w:val="24"/>
        </w:rPr>
        <w:t>合作单位公章</w:t>
      </w:r>
    </w:p>
    <w:p w14:paraId="142D8832">
      <w:pPr>
        <w:wordWrap w:val="0"/>
        <w:spacing w:line="440" w:lineRule="exact"/>
        <w:ind w:firstLine="573"/>
        <w:rPr>
          <w:color w:val="000000"/>
          <w:sz w:val="24"/>
        </w:rPr>
      </w:pPr>
    </w:p>
    <w:p w14:paraId="31CE92AC">
      <w:pPr>
        <w:wordWrap w:val="0"/>
        <w:spacing w:line="440" w:lineRule="exact"/>
        <w:ind w:firstLine="929" w:firstLineChars="387"/>
        <w:rPr>
          <w:color w:val="000000"/>
          <w:sz w:val="24"/>
        </w:rPr>
      </w:pPr>
      <w:r>
        <w:rPr>
          <w:rFonts w:hint="eastAsia"/>
          <w:color w:val="000000"/>
          <w:sz w:val="24"/>
        </w:rPr>
        <w:t>日期：</w:t>
      </w:r>
      <w:r>
        <w:rPr>
          <w:color w:val="000000"/>
          <w:sz w:val="24"/>
        </w:rPr>
        <w:t xml:space="preserve">                     </w:t>
      </w:r>
      <w:r>
        <w:rPr>
          <w:rFonts w:hint="eastAsia"/>
          <w:color w:val="000000"/>
          <w:sz w:val="24"/>
        </w:rPr>
        <w:t>日期：</w:t>
      </w:r>
      <w:r>
        <w:rPr>
          <w:color w:val="000000"/>
          <w:sz w:val="24"/>
        </w:rPr>
        <w:t xml:space="preserve">                 </w:t>
      </w:r>
      <w:r>
        <w:rPr>
          <w:rFonts w:hint="eastAsia"/>
          <w:color w:val="000000"/>
          <w:sz w:val="24"/>
        </w:rPr>
        <w:t>日期：</w:t>
      </w:r>
    </w:p>
    <w:p w14:paraId="5CDDA647">
      <w:pPr>
        <w:wordWrap w:val="0"/>
        <w:spacing w:line="440" w:lineRule="exact"/>
        <w:ind w:firstLine="570"/>
        <w:rPr>
          <w:color w:val="000000"/>
          <w:sz w:val="24"/>
        </w:rPr>
      </w:pPr>
    </w:p>
    <w:p w14:paraId="3E40CACF">
      <w:pPr>
        <w:wordWrap w:val="0"/>
        <w:spacing w:line="440" w:lineRule="exact"/>
        <w:rPr>
          <w:b/>
          <w:bCs/>
          <w:color w:val="000000"/>
          <w:sz w:val="24"/>
        </w:rPr>
      </w:pPr>
      <w:r>
        <w:rPr>
          <w:rFonts w:hint="eastAsia"/>
          <w:b/>
          <w:bCs/>
          <w:color w:val="000000"/>
          <w:sz w:val="24"/>
        </w:rPr>
        <w:t>河北省自然科学基金委员会意见：</w:t>
      </w:r>
    </w:p>
    <w:p w14:paraId="56B138F2">
      <w:pPr>
        <w:wordWrap w:val="0"/>
        <w:spacing w:line="440" w:lineRule="exact"/>
        <w:ind w:firstLine="555"/>
        <w:rPr>
          <w:color w:val="000000"/>
          <w:sz w:val="24"/>
        </w:rPr>
      </w:pPr>
      <w:r>
        <w:rPr>
          <w:rFonts w:hint="eastAsia"/>
          <w:color w:val="000000"/>
          <w:sz w:val="24"/>
        </w:rPr>
        <w:t>同意对项目（项目编号：</w:t>
      </w:r>
      <w:bookmarkStart w:id="57" w:name="xmbh3"/>
      <w:bookmarkEnd w:id="57"/>
      <w:bookmarkStart w:id="58" w:name="xmbh1"/>
      <w:r>
        <w:rPr>
          <w:rFonts w:ascii="宋体" w:eastAsia="宋体" w:hAnsi="宋体" w:cs="宋体" w:hint="eastAsia"/>
          <w:color w:val="000000"/>
          <w:sz w:val="24"/>
        </w:rPr>
        <w:t>A2025105012</w:t>
      </w:r>
      <w:bookmarkEnd w:id="58"/>
      <w:r>
        <w:rPr>
          <w:rFonts w:hint="eastAsia"/>
          <w:color w:val="000000"/>
          <w:sz w:val="24"/>
        </w:rPr>
        <w:t>）进行资助，严格按《河北省自然科学基金管理办法》及相关规定履行管理职责。</w:t>
      </w:r>
    </w:p>
    <w:p w14:paraId="67E27C45">
      <w:pPr>
        <w:wordWrap w:val="0"/>
        <w:spacing w:line="440" w:lineRule="exact"/>
        <w:ind w:firstLine="555"/>
        <w:rPr>
          <w:color w:val="000000"/>
          <w:sz w:val="24"/>
        </w:rPr>
      </w:pPr>
    </w:p>
    <w:p w14:paraId="76C65388">
      <w:pPr>
        <w:wordWrap w:val="0"/>
        <w:spacing w:line="440" w:lineRule="exact"/>
        <w:ind w:firstLine="555"/>
        <w:rPr>
          <w:color w:val="000000"/>
          <w:sz w:val="24"/>
        </w:rPr>
      </w:pPr>
    </w:p>
    <w:p w14:paraId="317F7AE6">
      <w:pPr>
        <w:wordWrap w:val="0"/>
        <w:spacing w:line="440" w:lineRule="exact"/>
        <w:ind w:firstLine="555"/>
        <w:rPr>
          <w:color w:val="000000"/>
          <w:sz w:val="24"/>
        </w:rPr>
      </w:pPr>
      <w:r>
        <w:rPr>
          <w:color w:val="000000"/>
          <w:sz w:val="24"/>
        </w:rPr>
        <w:t xml:space="preserve">                            </w:t>
      </w:r>
      <w:r>
        <w:rPr>
          <w:rFonts w:hint="eastAsia"/>
          <w:color w:val="000000"/>
          <w:sz w:val="24"/>
        </w:rPr>
        <w:t>河北省自然科学基金委员会（公章）</w:t>
      </w:r>
    </w:p>
    <w:p w14:paraId="029A9204">
      <w:pPr>
        <w:wordWrap w:val="0"/>
        <w:spacing w:line="440" w:lineRule="exact"/>
        <w:rPr>
          <w:color w:val="000000"/>
          <w:sz w:val="24"/>
        </w:rPr>
      </w:pPr>
      <w:r>
        <w:rPr>
          <w:color w:val="000000"/>
          <w:sz w:val="24"/>
        </w:rPr>
        <w:t xml:space="preserve">                                                </w:t>
      </w:r>
      <w:r>
        <w:rPr>
          <w:rFonts w:hint="eastAsia"/>
          <w:color w:val="000000"/>
          <w:sz w:val="24"/>
        </w:rPr>
        <w:t>年</w:t>
      </w:r>
      <w:r>
        <w:rPr>
          <w:color w:val="000000"/>
          <w:sz w:val="24"/>
        </w:rPr>
        <w:t xml:space="preserve">   </w:t>
      </w:r>
      <w:r>
        <w:rPr>
          <w:rFonts w:hint="eastAsia"/>
          <w:color w:val="000000"/>
          <w:sz w:val="24"/>
        </w:rPr>
        <w:t>月</w:t>
      </w:r>
      <w:r>
        <w:rPr>
          <w:color w:val="000000"/>
          <w:sz w:val="24"/>
        </w:rPr>
        <w:t xml:space="preserve">   </w:t>
      </w:r>
      <w:r>
        <w:rPr>
          <w:rFonts w:hint="eastAsia"/>
          <w:color w:val="000000"/>
          <w:sz w:val="24"/>
        </w:rPr>
        <w:t>日</w:t>
      </w:r>
    </w:p>
    <w:p w14:paraId="7EE0495D">
      <w:pPr>
        <w:tabs>
          <w:tab w:val="left" w:pos="1302"/>
        </w:tabs>
        <w:wordWrap w:val="0"/>
        <w:rPr>
          <w:sz w:val="24"/>
        </w:rPr>
      </w:pPr>
      <w:r>
        <w:rPr>
          <w:sz w:val="24"/>
        </w:rPr>
        <w:br w:type="page"/>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76"/>
        <w:gridCol w:w="3624"/>
        <w:gridCol w:w="5220"/>
      </w:tblGrid>
      <w:tr w14:paraId="1DEFBC8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65"/>
          <w:jc w:val="center"/>
        </w:trPr>
        <w:tc>
          <w:tcPr>
            <w:tcW w:w="9720" w:type="dxa"/>
            <w:gridSpan w:val="3"/>
            <w:vAlign w:val="center"/>
          </w:tcPr>
          <w:p w14:paraId="7D6B718A">
            <w:pPr>
              <w:wordWrap w:val="0"/>
              <w:jc w:val="left"/>
              <w:rPr>
                <w:sz w:val="32"/>
              </w:rPr>
            </w:pPr>
            <w:r>
              <w:rPr>
                <w:rFonts w:hint="eastAsia"/>
                <w:b/>
                <w:szCs w:val="28"/>
              </w:rPr>
              <w:t>五、附件目录：</w:t>
            </w:r>
          </w:p>
        </w:tc>
      </w:tr>
      <w:tr w14:paraId="1885A005">
        <w:tblPrEx>
          <w:tblW w:w="0" w:type="auto"/>
          <w:jc w:val="center"/>
          <w:tblCellMar>
            <w:top w:w="0" w:type="dxa"/>
            <w:left w:w="108" w:type="dxa"/>
            <w:bottom w:w="0" w:type="dxa"/>
            <w:right w:w="108" w:type="dxa"/>
          </w:tblCellMar>
        </w:tblPrEx>
        <w:trPr>
          <w:trHeight w:val="465"/>
          <w:jc w:val="center"/>
        </w:trPr>
        <w:tc>
          <w:tcPr>
            <w:tcW w:w="876" w:type="dxa"/>
            <w:vAlign w:val="center"/>
          </w:tcPr>
          <w:p w14:paraId="1120A1EC">
            <w:pPr>
              <w:wordWrap w:val="0"/>
              <w:jc w:val="center"/>
              <w:rPr>
                <w:sz w:val="24"/>
              </w:rPr>
            </w:pPr>
            <w:r>
              <w:rPr>
                <w:rFonts w:hint="eastAsia"/>
                <w:sz w:val="24"/>
              </w:rPr>
              <w:t>序号</w:t>
            </w:r>
          </w:p>
        </w:tc>
        <w:tc>
          <w:tcPr>
            <w:tcW w:w="3624" w:type="dxa"/>
            <w:vAlign w:val="center"/>
          </w:tcPr>
          <w:p w14:paraId="2BF09F85">
            <w:pPr>
              <w:wordWrap w:val="0"/>
              <w:jc w:val="center"/>
              <w:rPr>
                <w:sz w:val="24"/>
              </w:rPr>
            </w:pPr>
            <w:r>
              <w:rPr>
                <w:rFonts w:hint="eastAsia"/>
                <w:sz w:val="24"/>
              </w:rPr>
              <w:t>附件名称</w:t>
            </w:r>
          </w:p>
        </w:tc>
        <w:tc>
          <w:tcPr>
            <w:tcW w:w="5220" w:type="dxa"/>
            <w:vAlign w:val="center"/>
          </w:tcPr>
          <w:p w14:paraId="4924816A">
            <w:pPr>
              <w:wordWrap w:val="0"/>
              <w:jc w:val="center"/>
              <w:rPr>
                <w:sz w:val="24"/>
              </w:rPr>
            </w:pPr>
            <w:r>
              <w:rPr>
                <w:rFonts w:hint="eastAsia"/>
                <w:sz w:val="24"/>
              </w:rPr>
              <w:t>附件说明</w:t>
            </w:r>
          </w:p>
        </w:tc>
      </w:tr>
      <w:tr w14:paraId="63A42F32">
        <w:tblPrEx>
          <w:tblW w:w="0" w:type="auto"/>
          <w:jc w:val="center"/>
          <w:tblCellMar>
            <w:top w:w="0" w:type="dxa"/>
            <w:left w:w="108" w:type="dxa"/>
            <w:bottom w:w="0" w:type="dxa"/>
            <w:right w:w="108" w:type="dxa"/>
          </w:tblCellMar>
        </w:tblPrEx>
        <w:trPr>
          <w:trHeight w:val="465"/>
          <w:jc w:val="center"/>
        </w:trPr>
        <w:tc>
          <w:tcPr>
            <w:tcW w:w="876" w:type="dxa"/>
            <w:vAlign w:val="center"/>
          </w:tcPr>
          <w:p w14:paraId="5958917E">
            <w:pPr>
              <w:wordWrap w:val="0"/>
              <w:jc w:val="center"/>
              <w:rPr>
                <w:sz w:val="24"/>
              </w:rPr>
            </w:pPr>
          </w:p>
        </w:tc>
        <w:tc>
          <w:tcPr>
            <w:tcW w:w="3624" w:type="dxa"/>
            <w:vAlign w:val="center"/>
          </w:tcPr>
          <w:p w14:paraId="35D27906">
            <w:pPr>
              <w:wordWrap w:val="0"/>
              <w:rPr>
                <w:sz w:val="24"/>
              </w:rPr>
            </w:pPr>
          </w:p>
        </w:tc>
        <w:tc>
          <w:tcPr>
            <w:tcW w:w="5220" w:type="dxa"/>
            <w:vAlign w:val="center"/>
          </w:tcPr>
          <w:p w14:paraId="6679A462">
            <w:pPr>
              <w:wordWrap w:val="0"/>
              <w:rPr>
                <w:sz w:val="24"/>
              </w:rPr>
            </w:pPr>
          </w:p>
        </w:tc>
      </w:tr>
    </w:tbl>
    <w:p w14:paraId="2CB38B13">
      <w:pPr>
        <w:wordWrap w:val="0"/>
        <w:rPr>
          <w:sz w:val="24"/>
        </w:rPr>
      </w:pPr>
    </w:p>
    <w:sectPr>
      <w:footerReference w:type="default" r:id="rId116"/>
      <w:pgSz w:w="11906" w:h="16838"/>
      <w:pgMar w:top="1134" w:right="1134" w:bottom="1134" w:left="1134" w:header="851" w:footer="850" w:gutter="0"/>
      <w:cols w:num="1" w:space="425"/>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Inter">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7B626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31DD9A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8E065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40460A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369BD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524FB9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46D431A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76F30A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p w14:paraId="6F0FB73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186F27E">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C3B27C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6CD4AC2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160F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72B7B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813EC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93C728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7F6712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5EED67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oNotTrackMoves/>
  <w:defaultTabStop w:val="420"/>
  <w:drawingGridHorizontalSpacing w:val="14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954"/>
    <w:rsid w:val="00012CB9"/>
    <w:rsid w:val="00021B63"/>
    <w:rsid w:val="000373CA"/>
    <w:rsid w:val="0004407A"/>
    <w:rsid w:val="00047027"/>
    <w:rsid w:val="00085F5B"/>
    <w:rsid w:val="000929BF"/>
    <w:rsid w:val="000A1831"/>
    <w:rsid w:val="000B14FD"/>
    <w:rsid w:val="000B7B76"/>
    <w:rsid w:val="000D092E"/>
    <w:rsid w:val="000D1CF6"/>
    <w:rsid w:val="000F3A9A"/>
    <w:rsid w:val="00116034"/>
    <w:rsid w:val="00134D54"/>
    <w:rsid w:val="001644F2"/>
    <w:rsid w:val="00187FD9"/>
    <w:rsid w:val="001933D5"/>
    <w:rsid w:val="001B4070"/>
    <w:rsid w:val="001F5407"/>
    <w:rsid w:val="00236B7E"/>
    <w:rsid w:val="00244D34"/>
    <w:rsid w:val="00275127"/>
    <w:rsid w:val="002873A8"/>
    <w:rsid w:val="002A5A6E"/>
    <w:rsid w:val="002B1339"/>
    <w:rsid w:val="002C6C55"/>
    <w:rsid w:val="002D2954"/>
    <w:rsid w:val="002D684F"/>
    <w:rsid w:val="00300299"/>
    <w:rsid w:val="00304093"/>
    <w:rsid w:val="00327C13"/>
    <w:rsid w:val="00343501"/>
    <w:rsid w:val="00372321"/>
    <w:rsid w:val="00381BA9"/>
    <w:rsid w:val="003A2E89"/>
    <w:rsid w:val="003C462A"/>
    <w:rsid w:val="003D3447"/>
    <w:rsid w:val="00400FE9"/>
    <w:rsid w:val="0041109A"/>
    <w:rsid w:val="004442FA"/>
    <w:rsid w:val="0048427F"/>
    <w:rsid w:val="0049392B"/>
    <w:rsid w:val="00497762"/>
    <w:rsid w:val="004B7450"/>
    <w:rsid w:val="005309F7"/>
    <w:rsid w:val="00544331"/>
    <w:rsid w:val="00553481"/>
    <w:rsid w:val="00566704"/>
    <w:rsid w:val="00570A1C"/>
    <w:rsid w:val="00580754"/>
    <w:rsid w:val="005A74D4"/>
    <w:rsid w:val="005B3A4F"/>
    <w:rsid w:val="00627972"/>
    <w:rsid w:val="006369C7"/>
    <w:rsid w:val="006512F2"/>
    <w:rsid w:val="0065655E"/>
    <w:rsid w:val="0068398A"/>
    <w:rsid w:val="006913B4"/>
    <w:rsid w:val="00693653"/>
    <w:rsid w:val="00695BDF"/>
    <w:rsid w:val="006A33E8"/>
    <w:rsid w:val="006C5F59"/>
    <w:rsid w:val="006D5FFA"/>
    <w:rsid w:val="006F177D"/>
    <w:rsid w:val="007117F4"/>
    <w:rsid w:val="00712440"/>
    <w:rsid w:val="00741440"/>
    <w:rsid w:val="00743C9F"/>
    <w:rsid w:val="007674A5"/>
    <w:rsid w:val="00776285"/>
    <w:rsid w:val="007A4CA1"/>
    <w:rsid w:val="007A4DFD"/>
    <w:rsid w:val="007B55A2"/>
    <w:rsid w:val="007C03E2"/>
    <w:rsid w:val="007F11BE"/>
    <w:rsid w:val="00821AEB"/>
    <w:rsid w:val="00822D7A"/>
    <w:rsid w:val="00833DB4"/>
    <w:rsid w:val="008356E1"/>
    <w:rsid w:val="00874D30"/>
    <w:rsid w:val="008772AF"/>
    <w:rsid w:val="008C4E83"/>
    <w:rsid w:val="008D1C45"/>
    <w:rsid w:val="008D3466"/>
    <w:rsid w:val="008E7FD5"/>
    <w:rsid w:val="00901194"/>
    <w:rsid w:val="0093022D"/>
    <w:rsid w:val="009674F5"/>
    <w:rsid w:val="009B2E85"/>
    <w:rsid w:val="009B6A3B"/>
    <w:rsid w:val="009C0AC7"/>
    <w:rsid w:val="00A060D0"/>
    <w:rsid w:val="00A6134D"/>
    <w:rsid w:val="00A722B9"/>
    <w:rsid w:val="00A81D5E"/>
    <w:rsid w:val="00AC4D5F"/>
    <w:rsid w:val="00AD7823"/>
    <w:rsid w:val="00B07040"/>
    <w:rsid w:val="00B3156C"/>
    <w:rsid w:val="00B40C4B"/>
    <w:rsid w:val="00B4523C"/>
    <w:rsid w:val="00BA5C7A"/>
    <w:rsid w:val="00BA6C56"/>
    <w:rsid w:val="00BB1838"/>
    <w:rsid w:val="00BB3F93"/>
    <w:rsid w:val="00BB59CC"/>
    <w:rsid w:val="00C0165F"/>
    <w:rsid w:val="00C03A3C"/>
    <w:rsid w:val="00C13B3E"/>
    <w:rsid w:val="00C91D47"/>
    <w:rsid w:val="00CD1F6B"/>
    <w:rsid w:val="00CE5501"/>
    <w:rsid w:val="00D02A97"/>
    <w:rsid w:val="00D10DA9"/>
    <w:rsid w:val="00D22A2B"/>
    <w:rsid w:val="00D410AD"/>
    <w:rsid w:val="00D50377"/>
    <w:rsid w:val="00D779A4"/>
    <w:rsid w:val="00D97BBF"/>
    <w:rsid w:val="00DC11F5"/>
    <w:rsid w:val="00DC7051"/>
    <w:rsid w:val="00DE1C78"/>
    <w:rsid w:val="00E06275"/>
    <w:rsid w:val="00E22431"/>
    <w:rsid w:val="00E34F74"/>
    <w:rsid w:val="00E96EF0"/>
    <w:rsid w:val="00E97376"/>
    <w:rsid w:val="00EA0D7C"/>
    <w:rsid w:val="00EC362D"/>
    <w:rsid w:val="00EF66AE"/>
    <w:rsid w:val="00F03D3B"/>
    <w:rsid w:val="00F074A7"/>
    <w:rsid w:val="00F20103"/>
    <w:rsid w:val="00F42026"/>
    <w:rsid w:val="00F45524"/>
    <w:rsid w:val="00F479D4"/>
    <w:rsid w:val="00F47CD7"/>
    <w:rsid w:val="00F611B4"/>
    <w:rsid w:val="00F85A06"/>
    <w:rsid w:val="00FC16B3"/>
    <w:rsid w:val="00FC37F5"/>
    <w:rsid w:val="00FD71E2"/>
    <w:rsid w:val="00FE3560"/>
    <w:rsid w:val="0A5E33D3"/>
    <w:rsid w:val="613D67A9"/>
    <w:rsid w:val="680638E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Normal Indent"/>
    <w:lsdException w:name="footnote text"/>
    <w:lsdException w:name="annotation text" w:unhideWhenUsed="0"/>
    <w:lsdException w:name="header" w:semiHidden="0" w:unhideWhenUsed="0" w:qFormat="1"/>
    <w:lsdException w:name="footer" w:semiHidden="0" w:unhideWhenUsed="0"/>
    <w:lsdException w:name="index heading"/>
    <w:lsdException w:name="caption" w:locked="1" w:uiPriority="0" w:qFormat="1"/>
    <w:lsdException w:name="table of figures"/>
    <w:lsdException w:name="envelope address"/>
    <w:lsdException w:name="envelope return"/>
    <w:lsdException w:name="footnote reference"/>
    <w:lsdException w:name="annotation reference"/>
    <w:lsdException w:name="line number"/>
    <w:lsdException w:name="page number" w:unhideWhenUsed="0" w:qFormat="1"/>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locked="1" w:semiHidden="0" w:uiPriority="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locked="1" w:semiHidden="0" w:uiPriority="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locked="1" w:semiHidden="0" w:uiPriority="0" w:unhideWhenUsed="0" w:qFormat="1"/>
    <w:lsdException w:name="Emphasis" w:locked="1" w:semiHidden="0" w:uiPriority="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unhideWhenUsed="0" w:qFormat="1"/>
    <w:lsdException w:name="Table Grid" w:semiHidden="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8"/>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CommentText">
    <w:name w:val="annotation text"/>
    <w:basedOn w:val="Normal"/>
    <w:link w:val="Char"/>
    <w:uiPriority w:val="99"/>
    <w:semiHidden/>
    <w:pPr>
      <w:jc w:val="left"/>
    </w:pPr>
  </w:style>
  <w:style w:type="paragraph" w:styleId="BalloonText">
    <w:name w:val="Balloon Text"/>
    <w:basedOn w:val="Normal"/>
    <w:link w:val="Char0"/>
    <w:uiPriority w:val="99"/>
    <w:semiHidden/>
    <w:qFormat/>
    <w:rPr>
      <w:sz w:val="18"/>
      <w:szCs w:val="18"/>
    </w:rPr>
  </w:style>
  <w:style w:type="paragraph" w:styleId="Footer">
    <w:name w:val="footer"/>
    <w:basedOn w:val="Normal"/>
    <w:link w:val="Char1"/>
    <w:uiPriority w:val="99"/>
    <w:pPr>
      <w:tabs>
        <w:tab w:val="center" w:pos="4153"/>
        <w:tab w:val="right" w:pos="8306"/>
      </w:tabs>
      <w:snapToGrid w:val="0"/>
      <w:jc w:val="left"/>
    </w:pPr>
    <w:rPr>
      <w:rFonts w:ascii="Calibri" w:hAnsi="Calibri"/>
      <w:sz w:val="18"/>
      <w:szCs w:val="18"/>
    </w:rPr>
  </w:style>
  <w:style w:type="paragraph" w:styleId="Header">
    <w:name w:val="header"/>
    <w:basedOn w:val="Normal"/>
    <w:link w:val="Char2"/>
    <w:uiPriority w:val="99"/>
    <w:qFormat/>
    <w:pPr>
      <w:tabs>
        <w:tab w:val="center" w:pos="4153"/>
        <w:tab w:val="right" w:pos="8306"/>
      </w:tabs>
      <w:snapToGrid w:val="0"/>
      <w:jc w:val="center"/>
    </w:pPr>
    <w:rPr>
      <w:rFonts w:ascii="Calibri" w:hAnsi="Calibri"/>
      <w:sz w:val="18"/>
      <w:szCs w:val="18"/>
    </w:rPr>
  </w:style>
  <w:style w:type="table" w:styleId="TableGrid">
    <w:name w:val="Table Grid"/>
    <w:basedOn w:val="TableNormal"/>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uiPriority w:val="99"/>
    <w:semiHidden/>
    <w:qFormat/>
    <w:rPr>
      <w:rFonts w:cs="Times New Roman"/>
    </w:rPr>
  </w:style>
  <w:style w:type="character" w:customStyle="1" w:styleId="Char">
    <w:name w:val="批注文字 Char"/>
    <w:link w:val="CommentText"/>
    <w:uiPriority w:val="99"/>
    <w:semiHidden/>
    <w:locked/>
    <w:rPr>
      <w:rFonts w:ascii="Times New Roman" w:eastAsia="宋体" w:hAnsi="Times New Roman" w:cs="Times New Roman"/>
      <w:sz w:val="24"/>
      <w:szCs w:val="24"/>
    </w:rPr>
  </w:style>
  <w:style w:type="character" w:customStyle="1" w:styleId="Char0">
    <w:name w:val="批注框文本 Char"/>
    <w:link w:val="BalloonText"/>
    <w:uiPriority w:val="99"/>
    <w:semiHidden/>
    <w:locked/>
    <w:rPr>
      <w:rFonts w:ascii="Times New Roman" w:eastAsia="宋体" w:hAnsi="Times New Roman" w:cs="Times New Roman"/>
      <w:sz w:val="18"/>
      <w:szCs w:val="18"/>
    </w:rPr>
  </w:style>
  <w:style w:type="character" w:customStyle="1" w:styleId="Char1">
    <w:name w:val="页脚 Char"/>
    <w:link w:val="Footer"/>
    <w:uiPriority w:val="99"/>
    <w:locked/>
    <w:rPr>
      <w:rFonts w:cs="Times New Roman"/>
      <w:sz w:val="18"/>
      <w:szCs w:val="18"/>
    </w:rPr>
  </w:style>
  <w:style w:type="character" w:customStyle="1" w:styleId="Char2">
    <w:name w:val="页眉 Char"/>
    <w:link w:val="Header"/>
    <w:uiPriority w:val="99"/>
    <w:locked/>
    <w:rPr>
      <w:kern w:val="2"/>
      <w:sz w:val="18"/>
      <w:szCs w:val="18"/>
    </w:rPr>
  </w:style>
  <w:style w:type="character" w:customStyle="1" w:styleId="fontstyle01">
    <w:name w:val="fontstyle01"/>
    <w:uiPriority w:val="99"/>
    <w:qFormat/>
    <w:rPr>
      <w:rFonts w:ascii="宋体" w:eastAsia="宋体" w:hAnsi="宋体"/>
      <w:color w:val="000000"/>
      <w:sz w:val="24"/>
    </w:rPr>
  </w:style>
  <w:style w:type="character" w:styleId="Strong">
    <w:name w:val="Strong"/>
    <w:basedOn w:val="DefaultParagraphFont"/>
    <w:uiPriority w:val="22"/>
    <w:qFormat/>
    <w:locked/>
    <w:rPr>
      <w:b/>
      <w:bCs/>
    </w:rPr>
  </w:style>
  <w:style w:type="character" w:customStyle="1" w:styleId="katex-mathml">
    <w:name w:val="katex-mathml"/>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00" Type="http://schemas.openxmlformats.org/officeDocument/2006/relationships/image" Target="media/image40.wmf" /><Relationship Id="rId101" Type="http://schemas.openxmlformats.org/officeDocument/2006/relationships/oleObject" Target="embeddings/oleObject46.bin" /><Relationship Id="rId102" Type="http://schemas.openxmlformats.org/officeDocument/2006/relationships/image" Target="media/image41.wmf" /><Relationship Id="rId103" Type="http://schemas.openxmlformats.org/officeDocument/2006/relationships/oleObject" Target="embeddings/oleObject47.bin" /><Relationship Id="rId104" Type="http://schemas.openxmlformats.org/officeDocument/2006/relationships/image" Target="media/image42.wmf" /><Relationship Id="rId105" Type="http://schemas.openxmlformats.org/officeDocument/2006/relationships/oleObject" Target="embeddings/oleObject48.bin" /><Relationship Id="rId106" Type="http://schemas.openxmlformats.org/officeDocument/2006/relationships/image" Target="media/image43.wmf" /><Relationship Id="rId107" Type="http://schemas.openxmlformats.org/officeDocument/2006/relationships/oleObject" Target="embeddings/oleObject49.bin" /><Relationship Id="rId108" Type="http://schemas.openxmlformats.org/officeDocument/2006/relationships/image" Target="media/image44.wmf" /><Relationship Id="rId109" Type="http://schemas.openxmlformats.org/officeDocument/2006/relationships/oleObject" Target="embeddings/oleObject50.bin" /><Relationship Id="rId11" Type="http://schemas.openxmlformats.org/officeDocument/2006/relationships/header" Target="header5.xml" /><Relationship Id="rId110" Type="http://schemas.openxmlformats.org/officeDocument/2006/relationships/oleObject" Target="embeddings/oleObject51.bin" /><Relationship Id="rId111" Type="http://schemas.openxmlformats.org/officeDocument/2006/relationships/image" Target="media/image45.wmf" /><Relationship Id="rId112" Type="http://schemas.openxmlformats.org/officeDocument/2006/relationships/oleObject" Target="embeddings/oleObject52.bin" /><Relationship Id="rId113" Type="http://schemas.openxmlformats.org/officeDocument/2006/relationships/oleObject" Target="embeddings/oleObject53.bin" /><Relationship Id="rId114" Type="http://schemas.openxmlformats.org/officeDocument/2006/relationships/image" Target="media/image46.wmf" /><Relationship Id="rId115" Type="http://schemas.openxmlformats.org/officeDocument/2006/relationships/oleObject" Target="embeddings/oleObject54.bin" /><Relationship Id="rId116" Type="http://schemas.openxmlformats.org/officeDocument/2006/relationships/footer" Target="footer7.xml" /><Relationship Id="rId117" Type="http://schemas.openxmlformats.org/officeDocument/2006/relationships/theme" Target="theme/theme1.xml" /><Relationship Id="rId118" Type="http://schemas.openxmlformats.org/officeDocument/2006/relationships/styles" Target="styles.xml" /><Relationship Id="rId12" Type="http://schemas.openxmlformats.org/officeDocument/2006/relationships/footer" Target="footer4.xml" /><Relationship Id="rId13" Type="http://schemas.openxmlformats.org/officeDocument/2006/relationships/footer" Target="footer5.xml" /><Relationship Id="rId14" Type="http://schemas.openxmlformats.org/officeDocument/2006/relationships/header" Target="header6.xml" /><Relationship Id="rId15" Type="http://schemas.openxmlformats.org/officeDocument/2006/relationships/footer" Target="footer6.xml" /><Relationship Id="rId16" Type="http://schemas.openxmlformats.org/officeDocument/2006/relationships/image" Target="media/image1.wmf" /><Relationship Id="rId17" Type="http://schemas.openxmlformats.org/officeDocument/2006/relationships/oleObject" Target="embeddings/oleObject1.bin" /><Relationship Id="rId18" Type="http://schemas.openxmlformats.org/officeDocument/2006/relationships/image" Target="media/image2.wmf" /><Relationship Id="rId19" Type="http://schemas.openxmlformats.org/officeDocument/2006/relationships/oleObject" Target="embeddings/oleObject2.bin" /><Relationship Id="rId2" Type="http://schemas.openxmlformats.org/officeDocument/2006/relationships/webSettings" Target="webSettings.xml" /><Relationship Id="rId20" Type="http://schemas.openxmlformats.org/officeDocument/2006/relationships/image" Target="media/image3.wmf" /><Relationship Id="rId21" Type="http://schemas.openxmlformats.org/officeDocument/2006/relationships/oleObject" Target="embeddings/oleObject3.bin" /><Relationship Id="rId22" Type="http://schemas.openxmlformats.org/officeDocument/2006/relationships/image" Target="media/image4.wmf" /><Relationship Id="rId23" Type="http://schemas.openxmlformats.org/officeDocument/2006/relationships/oleObject" Target="embeddings/oleObject4.bin" /><Relationship Id="rId24" Type="http://schemas.openxmlformats.org/officeDocument/2006/relationships/image" Target="media/image5.wmf" /><Relationship Id="rId25" Type="http://schemas.openxmlformats.org/officeDocument/2006/relationships/oleObject" Target="embeddings/oleObject5.bin" /><Relationship Id="rId26" Type="http://schemas.openxmlformats.org/officeDocument/2006/relationships/image" Target="media/image6.wmf" /><Relationship Id="rId27" Type="http://schemas.openxmlformats.org/officeDocument/2006/relationships/oleObject" Target="embeddings/oleObject6.bin" /><Relationship Id="rId28" Type="http://schemas.openxmlformats.org/officeDocument/2006/relationships/image" Target="media/image7.wmf" /><Relationship Id="rId29" Type="http://schemas.openxmlformats.org/officeDocument/2006/relationships/oleObject" Target="embeddings/oleObject7.bin" /><Relationship Id="rId3" Type="http://schemas.openxmlformats.org/officeDocument/2006/relationships/fontTable" Target="fontTable.xml" /><Relationship Id="rId30" Type="http://schemas.openxmlformats.org/officeDocument/2006/relationships/image" Target="media/image8.wmf" /><Relationship Id="rId31" Type="http://schemas.openxmlformats.org/officeDocument/2006/relationships/oleObject" Target="embeddings/oleObject8.bin" /><Relationship Id="rId32" Type="http://schemas.openxmlformats.org/officeDocument/2006/relationships/image" Target="media/image9.wmf" /><Relationship Id="rId33" Type="http://schemas.openxmlformats.org/officeDocument/2006/relationships/oleObject" Target="embeddings/oleObject9.bin" /><Relationship Id="rId34" Type="http://schemas.openxmlformats.org/officeDocument/2006/relationships/image" Target="media/image10.wmf" /><Relationship Id="rId35" Type="http://schemas.openxmlformats.org/officeDocument/2006/relationships/oleObject" Target="embeddings/oleObject10.bin" /><Relationship Id="rId36" Type="http://schemas.openxmlformats.org/officeDocument/2006/relationships/oleObject" Target="embeddings/oleObject11.bin" /><Relationship Id="rId37" Type="http://schemas.openxmlformats.org/officeDocument/2006/relationships/image" Target="media/image11.wmf" /><Relationship Id="rId38" Type="http://schemas.openxmlformats.org/officeDocument/2006/relationships/oleObject" Target="embeddings/oleObject12.bin" /><Relationship Id="rId39" Type="http://schemas.openxmlformats.org/officeDocument/2006/relationships/image" Target="media/image12.wmf" /><Relationship Id="rId4" Type="http://schemas.openxmlformats.org/officeDocument/2006/relationships/header" Target="header1.xml" /><Relationship Id="rId40" Type="http://schemas.openxmlformats.org/officeDocument/2006/relationships/oleObject" Target="embeddings/oleObject13.bin" /><Relationship Id="rId41" Type="http://schemas.openxmlformats.org/officeDocument/2006/relationships/image" Target="media/image13.wmf" /><Relationship Id="rId42" Type="http://schemas.openxmlformats.org/officeDocument/2006/relationships/oleObject" Target="embeddings/oleObject14.bin" /><Relationship Id="rId43" Type="http://schemas.openxmlformats.org/officeDocument/2006/relationships/image" Target="media/image14.wmf" /><Relationship Id="rId44" Type="http://schemas.openxmlformats.org/officeDocument/2006/relationships/oleObject" Target="embeddings/oleObject15.bin" /><Relationship Id="rId45" Type="http://schemas.openxmlformats.org/officeDocument/2006/relationships/image" Target="media/image15.wmf" /><Relationship Id="rId46" Type="http://schemas.openxmlformats.org/officeDocument/2006/relationships/oleObject" Target="embeddings/oleObject16.bin" /><Relationship Id="rId47" Type="http://schemas.openxmlformats.org/officeDocument/2006/relationships/image" Target="media/image16.wmf" /><Relationship Id="rId48" Type="http://schemas.openxmlformats.org/officeDocument/2006/relationships/oleObject" Target="embeddings/oleObject17.bin" /><Relationship Id="rId49" Type="http://schemas.openxmlformats.org/officeDocument/2006/relationships/image" Target="media/image17.wmf" /><Relationship Id="rId5" Type="http://schemas.openxmlformats.org/officeDocument/2006/relationships/header" Target="header2.xml" /><Relationship Id="rId50" Type="http://schemas.openxmlformats.org/officeDocument/2006/relationships/oleObject" Target="embeddings/oleObject18.bin" /><Relationship Id="rId51" Type="http://schemas.openxmlformats.org/officeDocument/2006/relationships/oleObject" Target="embeddings/oleObject19.bin" /><Relationship Id="rId52" Type="http://schemas.openxmlformats.org/officeDocument/2006/relationships/oleObject" Target="embeddings/oleObject20.bin" /><Relationship Id="rId53" Type="http://schemas.openxmlformats.org/officeDocument/2006/relationships/image" Target="media/image18.wmf" /><Relationship Id="rId54" Type="http://schemas.openxmlformats.org/officeDocument/2006/relationships/oleObject" Target="embeddings/oleObject21.bin" /><Relationship Id="rId55" Type="http://schemas.openxmlformats.org/officeDocument/2006/relationships/image" Target="media/image19.wmf" /><Relationship Id="rId56" Type="http://schemas.openxmlformats.org/officeDocument/2006/relationships/oleObject" Target="embeddings/oleObject22.bin" /><Relationship Id="rId57" Type="http://schemas.openxmlformats.org/officeDocument/2006/relationships/image" Target="media/image20.wmf" /><Relationship Id="rId58" Type="http://schemas.openxmlformats.org/officeDocument/2006/relationships/oleObject" Target="embeddings/oleObject23.bin" /><Relationship Id="rId59" Type="http://schemas.openxmlformats.org/officeDocument/2006/relationships/image" Target="media/image21.wmf" /><Relationship Id="rId6" Type="http://schemas.openxmlformats.org/officeDocument/2006/relationships/footer" Target="footer1.xml" /><Relationship Id="rId60" Type="http://schemas.openxmlformats.org/officeDocument/2006/relationships/oleObject" Target="embeddings/oleObject24.bin" /><Relationship Id="rId61" Type="http://schemas.openxmlformats.org/officeDocument/2006/relationships/image" Target="media/image22.wmf" /><Relationship Id="rId62" Type="http://schemas.openxmlformats.org/officeDocument/2006/relationships/oleObject" Target="embeddings/oleObject25.bin" /><Relationship Id="rId63" Type="http://schemas.openxmlformats.org/officeDocument/2006/relationships/image" Target="media/image23.wmf" /><Relationship Id="rId64" Type="http://schemas.openxmlformats.org/officeDocument/2006/relationships/oleObject" Target="embeddings/oleObject26.bin" /><Relationship Id="rId65" Type="http://schemas.openxmlformats.org/officeDocument/2006/relationships/image" Target="media/image24.wmf" /><Relationship Id="rId66" Type="http://schemas.openxmlformats.org/officeDocument/2006/relationships/oleObject" Target="embeddings/oleObject27.bin" /><Relationship Id="rId67" Type="http://schemas.openxmlformats.org/officeDocument/2006/relationships/image" Target="media/image25.wmf" /><Relationship Id="rId68" Type="http://schemas.openxmlformats.org/officeDocument/2006/relationships/oleObject" Target="embeddings/oleObject28.bin" /><Relationship Id="rId69" Type="http://schemas.openxmlformats.org/officeDocument/2006/relationships/image" Target="media/image26.wmf" /><Relationship Id="rId7" Type="http://schemas.openxmlformats.org/officeDocument/2006/relationships/footer" Target="footer2.xml" /><Relationship Id="rId70" Type="http://schemas.openxmlformats.org/officeDocument/2006/relationships/oleObject" Target="embeddings/oleObject29.bin" /><Relationship Id="rId71" Type="http://schemas.openxmlformats.org/officeDocument/2006/relationships/image" Target="media/image27.wmf" /><Relationship Id="rId72" Type="http://schemas.openxmlformats.org/officeDocument/2006/relationships/oleObject" Target="embeddings/oleObject30.bin" /><Relationship Id="rId73" Type="http://schemas.openxmlformats.org/officeDocument/2006/relationships/image" Target="media/image28.wmf" /><Relationship Id="rId74" Type="http://schemas.openxmlformats.org/officeDocument/2006/relationships/oleObject" Target="embeddings/oleObject31.bin" /><Relationship Id="rId75" Type="http://schemas.openxmlformats.org/officeDocument/2006/relationships/image" Target="media/image29.wmf" /><Relationship Id="rId76" Type="http://schemas.openxmlformats.org/officeDocument/2006/relationships/oleObject" Target="embeddings/oleObject32.bin" /><Relationship Id="rId77" Type="http://schemas.openxmlformats.org/officeDocument/2006/relationships/image" Target="media/image30.wmf" /><Relationship Id="rId78" Type="http://schemas.openxmlformats.org/officeDocument/2006/relationships/oleObject" Target="embeddings/oleObject33.bin" /><Relationship Id="rId79" Type="http://schemas.openxmlformats.org/officeDocument/2006/relationships/image" Target="media/image31.wmf" /><Relationship Id="rId8" Type="http://schemas.openxmlformats.org/officeDocument/2006/relationships/header" Target="header3.xml" /><Relationship Id="rId80" Type="http://schemas.openxmlformats.org/officeDocument/2006/relationships/oleObject" Target="embeddings/oleObject34.bin" /><Relationship Id="rId81" Type="http://schemas.openxmlformats.org/officeDocument/2006/relationships/image" Target="media/image32.wmf" /><Relationship Id="rId82" Type="http://schemas.openxmlformats.org/officeDocument/2006/relationships/oleObject" Target="embeddings/oleObject35.bin" /><Relationship Id="rId83" Type="http://schemas.openxmlformats.org/officeDocument/2006/relationships/image" Target="media/image33.wmf" /><Relationship Id="rId84" Type="http://schemas.openxmlformats.org/officeDocument/2006/relationships/oleObject" Target="embeddings/oleObject36.bin" /><Relationship Id="rId85" Type="http://schemas.openxmlformats.org/officeDocument/2006/relationships/oleObject" Target="embeddings/oleObject37.bin" /><Relationship Id="rId86" Type="http://schemas.openxmlformats.org/officeDocument/2006/relationships/image" Target="media/image34.wmf" /><Relationship Id="rId87" Type="http://schemas.openxmlformats.org/officeDocument/2006/relationships/oleObject" Target="embeddings/oleObject38.bin" /><Relationship Id="rId88" Type="http://schemas.openxmlformats.org/officeDocument/2006/relationships/image" Target="media/image35.wmf" /><Relationship Id="rId89" Type="http://schemas.openxmlformats.org/officeDocument/2006/relationships/oleObject" Target="embeddings/oleObject39.bin" /><Relationship Id="rId9" Type="http://schemas.openxmlformats.org/officeDocument/2006/relationships/footer" Target="footer3.xml" /><Relationship Id="rId90" Type="http://schemas.openxmlformats.org/officeDocument/2006/relationships/oleObject" Target="embeddings/oleObject40.bin" /><Relationship Id="rId91" Type="http://schemas.openxmlformats.org/officeDocument/2006/relationships/oleObject" Target="embeddings/oleObject41.bin" /><Relationship Id="rId92" Type="http://schemas.openxmlformats.org/officeDocument/2006/relationships/image" Target="media/image36.wmf" /><Relationship Id="rId93" Type="http://schemas.openxmlformats.org/officeDocument/2006/relationships/oleObject" Target="embeddings/oleObject42.bin" /><Relationship Id="rId94" Type="http://schemas.openxmlformats.org/officeDocument/2006/relationships/image" Target="media/image37.wmf" /><Relationship Id="rId95" Type="http://schemas.openxmlformats.org/officeDocument/2006/relationships/oleObject" Target="embeddings/oleObject43.bin" /><Relationship Id="rId96" Type="http://schemas.openxmlformats.org/officeDocument/2006/relationships/image" Target="media/image38.wmf" /><Relationship Id="rId97" Type="http://schemas.openxmlformats.org/officeDocument/2006/relationships/oleObject" Target="embeddings/oleObject44.bin" /><Relationship Id="rId98" Type="http://schemas.openxmlformats.org/officeDocument/2006/relationships/image" Target="media/image39.wmf" /><Relationship Id="rId99" Type="http://schemas.openxmlformats.org/officeDocument/2006/relationships/oleObject" Target="embeddings/oleObject45.bin"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1308</TotalTime>
  <Pages>10</Pages>
  <Words>1078</Words>
  <Characters>1087</Characters>
  <Application>Microsoft Office Word</Application>
  <DocSecurity>0</DocSecurity>
  <Lines>12</Lines>
  <Paragraphs>3</Paragraphs>
  <ScaleCrop>false</ScaleCrop>
  <Company>Microsoft</Company>
  <LinksUpToDate>false</LinksUpToDate>
  <CharactersWithSpaces>1412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XYXS</dc:creator>
  <cp:lastModifiedBy>Administrator</cp:lastModifiedBy>
  <cp:revision>107</cp:revision>
  <dcterms:created xsi:type="dcterms:W3CDTF">2020-04-26T06:29:00Z</dcterms:created>
  <dcterms:modified xsi:type="dcterms:W3CDTF">2025-03-20T08:01:31Z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253EB8A503D74898A2DDEFB90CB6D97A_12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