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85"/>
        <w:gridCol w:w="1020"/>
        <w:gridCol w:w="2415"/>
        <w:gridCol w:w="1125"/>
        <w:gridCol w:w="2685"/>
        <w:tblGridChange w:id="0">
          <w:tblGrid>
            <w:gridCol w:w="2445"/>
            <w:gridCol w:w="1485"/>
            <w:gridCol w:w="1020"/>
            <w:gridCol w:w="2415"/>
            <w:gridCol w:w="1125"/>
            <w:gridCol w:w="268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2021180026 이윤상</w:t>
              <w:br w:type="textWrapping"/>
              <w:t xml:space="preserve">2021184022 윤성열</w:t>
              <w:br w:type="textWrapping"/>
              <w:t xml:space="preserve">2023112023 이다건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EisenValor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25.08.25 ~ 25.08.31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정 내 훈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(서명)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이번주 한일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 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DxFeatureCaps로 피처 체크, 압축포맷과 디코드방식 확인</w:t>
            </w:r>
          </w:p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br w:type="textWrapping"/>
              <w:t xml:space="preserve">윤성열: Simple FSM Component 구현, Simple Behavior Tree Component 구현</w:t>
              <w:br w:type="textWrapping"/>
            </w:r>
          </w:p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 Framework 단순화 작업 진행중(에러 수정 및 디버깅)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&lt;상세 수행내용&gt;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공통: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이윤상: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DxFeatureCaps: 필요한 피처가 제공되는지 한번에 체크해두고 사용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압축포맷의 필요: 버텍스 Bake를 할 예정이므로 그 메모리가 비대해지는 것을 방지하기 위해 어느정도의 압축포맷은 필수라고 생각하였다.</w:t>
        <w:br w:type="textWrapping"/>
        <w:t xml:space="preserve">Normal은 octahedral로, PBR(Metal/Rough 워크플로우)과 RGBA(Emissive포함)는 모두 uint이고 각각 struct 네임으로 구분하여 디코드한다.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프리미티브 상수 (머터리얼 상수)</w:t>
        <w:br w:type="textWrapping"/>
        <w:t xml:space="preserve">Vertex : 16B * 3 = 48이므로 64B stride에 맞추기 위해 16B의 머터리얼 상수를 사용 예정, 혹은 96B stride로 더 확보</w:t>
        <w:br w:type="textWrapping"/>
        <w:t xml:space="preserve">투명/굴절 등등 bitmask용 uint</w:t>
        <w:br w:type="textWrapping"/>
        <w:t xml:space="preserve">IOR &amp; thickness uint(정밀도에 따라 비트 조정)</w:t>
        <w:br w:type="textWrapping"/>
        <w:t xml:space="preserve">…(나머지는 추후)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윤성열: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NPC에게 부착할 Simple FSM Component 구현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적 장수와 보스 NPC에 부착할 Simple Behavior Tree Component 구현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적 장수 근처에 가면 </w:t>
      </w:r>
      <w:r w:rsidDel="00000000" w:rsidR="00000000" w:rsidRPr="00000000">
        <w:rPr>
          <w:rFonts w:ascii="Malgun Gothic" w:cs="Malgun Gothic" w:eastAsia="Malgun Gothic" w:hAnsi="Malgun Gothic"/>
          <w:b w:val="1"/>
          <w:u w:val="single"/>
          <w:rtl w:val="0"/>
        </w:rPr>
        <w:t xml:space="preserve">적 장수가 플레이어를 인식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(1)하고 </w:t>
      </w:r>
      <w:r w:rsidDel="00000000" w:rsidR="00000000" w:rsidRPr="00000000">
        <w:rPr>
          <w:rFonts w:ascii="Malgun Gothic" w:cs="Malgun Gothic" w:eastAsia="Malgun Gothic" w:hAnsi="Malgun Gothic"/>
          <w:b w:val="1"/>
          <w:u w:val="single"/>
          <w:rtl w:val="0"/>
        </w:rPr>
        <w:t xml:space="preserve">플레이어를 쫓아오게끔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(2) 구현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</w:rPr>
        <w:drawing>
          <wp:inline distB="114300" distT="114300" distL="114300" distR="114300">
            <wp:extent cx="3357563" cy="22699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26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&lt;적 장수 Behavior Tree&gt;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br w:type="textWrapping"/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</w:rPr>
        <w:drawing>
          <wp:inline distB="114300" distT="114300" distL="114300" distR="114300">
            <wp:extent cx="3100388" cy="20384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038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ab/>
        <w:tab/>
        <w:t xml:space="preserve">  &lt;적 장수(빨간색 육면체)&gt;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이다건: 2주차와 동일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device 관련 에러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변수 범위 조정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스마트 포인터 관련 에러, const 객체 초기화 에러 수정 중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00"/>
        <w:gridCol w:w="1350"/>
        <w:gridCol w:w="2925"/>
        <w:tblGridChange w:id="0">
          <w:tblGrid>
            <w:gridCol w:w="1620"/>
            <w:gridCol w:w="3000"/>
            <w:gridCol w:w="1350"/>
            <w:gridCol w:w="29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문제점 정리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컨디션 관리 실패로 진행이 원활하지 못했음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설계에 너무 시간을 오래 사용함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다른걸 하느라 아직 이동동기화를 자연스럽게 못했음.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구조가 아직 깔끔하게 잡히지 않았음.</w:t>
            </w:r>
          </w:p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 변수명 불일치로 인한 오류로 시간을 낭비함.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해결 방안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절대 무리하지 말 것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일단 돌아가게 만드는 게 중요함, 그 다음에 더 좋게 개선시키기.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되도록 빠른 시일 안에 이동동기화를 자연스럽게 구현해야 함.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조금 더 생각하면서 코드를 짜봐야 함.</w:t>
            </w:r>
          </w:p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 변수명 설정 시 항상 신중할 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25.09.01 ~ 25.09.07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다음주 할 일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못한 과제 수행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교수님 과제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코드 정리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Comment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