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6"/>
          <w:szCs w:val="26"/>
          <w:rtl w:val="off"/>
        </w:rPr>
        <w:t>2. 프로젝트에서 사용하는 외부 서비스 정보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89"/>
        <w:gridCol w:w="1289"/>
        <w:gridCol w:w="1289"/>
        <w:gridCol w:w="1289"/>
        <w:gridCol w:w="1289"/>
        <w:gridCol w:w="12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/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서비스명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제공기관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 목적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사용 방식</w:t>
            </w:r>
          </w:p>
        </w:tc>
        <w:tc>
          <w:tcPr>
            <w:tcW w:w="12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  <w:rtl w:val="off"/>
              </w:rPr>
              <w:t>비고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로그인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Google OAuth 2.0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Google</w:t>
            </w:r>
          </w:p>
          <w:p/>
          <w:p/>
          <w:p/>
          <w:p/>
          <w:p/>
          <w:p/>
          <w:p/>
          <w:p/>
          <w:p>
            <w:pPr>
              <w:jc w:val="center"/>
            </w:pP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사용자 구글 소셜 로그인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OAuth 2.0를 사용하여 사용자 관련 정보 획득</w:t>
            </w:r>
          </w:p>
        </w:tc>
        <w:tc>
          <w:tcPr>
            <w:tcW w:w="1289" w:type="dxa"/>
          </w:tcPr>
          <w:p>
            <w:pPr>
              <w:rPr>
                <w:b w:val="0"/>
              </w:rPr>
            </w:pPr>
            <w:r>
              <w:rPr>
                <w:lang w:eastAsia="ko-KR"/>
                <w:b w:val="0"/>
                <w:rtl w:val="off"/>
              </w:rPr>
              <w:t>OAuth 2.0+OpenID를 기반으로 클라이언트에서 IDToken을 받아 백엔드가 검증. 자체 JWT 발급. 이후에는 JWT로 인증</w:t>
            </w:r>
          </w:p>
          <w:p/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공공 데이터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금융 감독원 공시 정보 기업 개황 API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금융감독원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회사 인증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Open API 방식, 기업 고유번호를 이용하여 JSON 형태 데이터 수신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공공 데이터 포털에서 API Key를 발급 후 서버에서 호출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OCR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CLOVA OCR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Naver Cloud Platform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명함 이미지에서 텍스트 자동 인식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HHTP REST API로 이미지 업로드 후 인식 결과 수신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Naver Cloud 콘솔에서 Application 등록 및 Secret Key 발급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OCR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Google MLkit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Google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명함 이미지에서 텍스트 자동 인식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Anroid ML Kit SDK 사용, 기기 내 OCR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네트워크 연결 없이 처리 가능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사진 저장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AWS S3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AWS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명함 이미지 저장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AWS SDK로 파일 업로드, 퍼블릭 접근 간으한 URL 반환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S3 버킷 사용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AI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GPT 4</w:t>
            </w:r>
          </w:p>
        </w:tc>
        <w:tc>
          <w:tcPr>
            <w:tcW w:w="1289" w:type="dxa"/>
          </w:tcPr>
          <w:p/>
        </w:tc>
        <w:tc>
          <w:tcPr>
            <w:tcW w:w="1289" w:type="dxa"/>
          </w:tcPr>
          <w:p/>
        </w:tc>
        <w:tc>
          <w:tcPr>
            <w:tcW w:w="1289" w:type="dxa"/>
          </w:tcPr>
          <w:p/>
        </w:tc>
        <w:tc>
          <w:tcPr>
            <w:tcW w:w="1289" w:type="dxa"/>
          </w:tcPr>
          <w:p/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r>
              <w:rPr>
                <w:lang w:eastAsia="ko-KR"/>
                <w:rtl w:val="off"/>
              </w:rPr>
              <w:t>카메라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CameraX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AndroidX(Google)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앱 내 카메라 촬영 및 실시간 영상 처리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JetPack CameraX 라이브러리 사용</w:t>
            </w:r>
          </w:p>
        </w:tc>
        <w:tc>
          <w:tcPr>
            <w:tcW w:w="1289" w:type="dxa"/>
          </w:tcPr>
          <w:p>
            <w:r>
              <w:rPr>
                <w:lang w:eastAsia="ko-KR"/>
                <w:rtl w:val="off"/>
              </w:rPr>
              <w:t>다양한 기기 호환성 제공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/>
            <w:r>
              <w:rPr>
                <w:lang w:eastAsia="ko-KR"/>
                <w:rtl w:val="off"/>
              </w:rPr>
              <w:t>이미지 처리</w:t>
            </w:r>
          </w:p>
        </w:tc>
        <w:tc>
          <w:tcPr>
            <w:tcW w:w="1289" w:type="dxa"/>
          </w:tcPr>
          <w:p>
            <w:pPr/>
            <w:r>
              <w:rPr/>
              <w:t>Glide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Coil</w:t>
            </w:r>
          </w:p>
        </w:tc>
        <w:tc>
          <w:tcPr>
            <w:tcW w:w="1289" w:type="dxa"/>
          </w:tcPr>
          <w:p>
            <w:pPr/>
            <w:r>
              <w:rPr/>
              <w:t>Bump Technologies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Instacart</w:t>
            </w:r>
          </w:p>
        </w:tc>
        <w:tc>
          <w:tcPr>
            <w:tcW w:w="1289" w:type="dxa"/>
          </w:tcPr>
          <w:p>
            <w:pPr>
              <w:rPr/>
            </w:pPr>
            <w:r>
              <w:rPr/>
              <w:t>이미지 로딩 및 캐싱</w:t>
            </w:r>
          </w:p>
          <w:p/>
        </w:tc>
        <w:tc>
          <w:tcPr>
            <w:tcW w:w="1289" w:type="dxa"/>
          </w:tcPr>
          <w:p>
            <w:pPr/>
            <w:r>
              <w:rPr/>
              <w:t>라이브러리 의존성 추가 후</w:t>
            </w:r>
            <w:r>
              <w:rPr>
                <w:lang w:eastAsia="ko-KR"/>
                <w:rtl w:val="off"/>
              </w:rPr>
              <w:t>, 호출하여 사용</w:t>
            </w:r>
          </w:p>
        </w:tc>
        <w:tc>
          <w:tcPr>
            <w:tcW w:w="1289" w:type="dxa"/>
          </w:tcPr>
          <w:p>
            <w:pPr/>
            <w:r>
              <w:rPr/>
              <w:t>GIF, 썸네일 등 다양한 포맷 지원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Kotlin Coroutines 기반, Compose 최적화</w:t>
            </w:r>
            <w:r>
              <w:rPr>
                <w:lang w:eastAsia="ko-KR"/>
                <w:rtl w:val="off"/>
              </w:rPr>
              <w:t xml:space="preserve">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>
            <w:pPr/>
            <w:r>
              <w:rPr/>
              <w:t>네트워크 통신</w:t>
            </w:r>
          </w:p>
        </w:tc>
        <w:tc>
          <w:tcPr>
            <w:tcW w:w="1289" w:type="dxa"/>
          </w:tcPr>
          <w:p>
            <w:pPr/>
            <w:r>
              <w:rPr/>
              <w:t>Retrofit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OkHttp</w:t>
            </w:r>
          </w:p>
        </w:tc>
        <w:tc>
          <w:tcPr>
            <w:tcW w:w="1289" w:type="dxa"/>
          </w:tcPr>
          <w:p>
            <w:pPr>
              <w:rPr/>
            </w:pPr>
            <w:r>
              <w:rPr/>
              <w:t>Square</w:t>
            </w:r>
          </w:p>
          <w:p/>
        </w:tc>
        <w:tc>
          <w:tcPr>
            <w:tcW w:w="1289" w:type="dxa"/>
          </w:tcPr>
          <w:p>
            <w:pPr/>
            <w:r>
              <w:rPr/>
              <w:t>백엔드 API 통신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HTTP 통신 클라이언트</w:t>
            </w:r>
          </w:p>
        </w:tc>
        <w:tc>
          <w:tcPr>
            <w:tcW w:w="1289" w:type="dxa"/>
          </w:tcPr>
          <w:p>
            <w:pPr/>
            <w:r>
              <w:rPr/>
              <w:t>라이브러리 의존성 추가 후 REST API 인터페이스 정의 및 호출</w:t>
            </w:r>
            <w:r>
              <w:rPr>
                <w:lang w:eastAsia="ko-KR"/>
                <w:rtl w:val="off"/>
              </w:rPr>
              <w:t xml:space="preserve">, </w:t>
            </w:r>
            <w:r>
              <w:rPr/>
              <w:t>Retrofit 내부 또는 독립적으로 요청/응답 처리, 커스텀 헤더 및 캐싱 가능</w:t>
            </w:r>
          </w:p>
        </w:tc>
        <w:tc>
          <w:tcPr>
            <w:tcW w:w="1289" w:type="dxa"/>
          </w:tcPr>
          <w:p>
            <w:pPr>
              <w:rPr/>
            </w:pPr>
            <w:r>
              <w:rPr/>
              <w:t>JSON 자동 파싱,</w:t>
            </w:r>
          </w:p>
          <w:p>
            <w:pPr>
              <w:rPr/>
            </w:pPr>
            <w:r>
              <w:rPr/>
              <w:t>WebSocket 지원, 네트워크 로깅 가능</w:t>
            </w:r>
          </w:p>
          <w:p/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2025-08-15T12:51:45Z</dcterms:created>
  <dcterms:modified xsi:type="dcterms:W3CDTF">2025-08-17T01:27:19Z</dcterms:modified>
  <cp:version>1200.0100.01</cp:version>
</cp:coreProperties>
</file>