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EFC" w:rsidRPr="009A5870" w:rsidRDefault="00363EFC" w:rsidP="00363EFC">
      <w:pPr>
        <w:spacing w:line="360" w:lineRule="auto"/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</w:pPr>
      <w:r w:rsidRPr="00231D22">
        <w:rPr>
          <w:rFonts w:ascii="Times New Roman" w:hAnsi="Times New Roman" w:cs="Times New Roman" w:hint="eastAsia"/>
          <w:b/>
          <w:color w:val="000000"/>
          <w:kern w:val="0"/>
          <w:sz w:val="24"/>
          <w:szCs w:val="24"/>
        </w:rPr>
        <w:t>Ta</w:t>
      </w:r>
      <w:r w:rsidRPr="00B455D4">
        <w:rPr>
          <w:rFonts w:ascii="Times New Roman" w:hAnsi="Times New Roman" w:cs="Times New Roman"/>
          <w:b/>
          <w:color w:val="000000"/>
          <w:kern w:val="0"/>
          <w:sz w:val="24"/>
          <w:szCs w:val="24"/>
        </w:rPr>
        <w:t>bles:</w:t>
      </w:r>
    </w:p>
    <w:p w:rsidR="00363EFC" w:rsidRPr="006810D5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1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CB498E">
        <w:rPr>
          <w:rFonts w:ascii="Times New Roman" w:hAnsi="Times New Roman" w:cs="Times New Roman"/>
        </w:rPr>
        <w:t>Summary of</w:t>
      </w:r>
      <w:r>
        <w:rPr>
          <w:rFonts w:ascii="Times New Roman" w:hAnsi="Times New Roman" w:cs="Times New Roman" w:hint="eastAsia"/>
        </w:rPr>
        <w:t xml:space="preserve"> new AHe, ZHe and ZFT</w:t>
      </w:r>
      <w:r w:rsidRPr="00CB498E">
        <w:rPr>
          <w:rFonts w:ascii="Times New Roman" w:hAnsi="Times New Roman" w:cs="Times New Roman"/>
        </w:rPr>
        <w:t xml:space="preserve"> data </w:t>
      </w:r>
      <w:r>
        <w:rPr>
          <w:rFonts w:ascii="Times New Roman" w:hAnsi="Times New Roman" w:cs="Times New Roman" w:hint="eastAsia"/>
        </w:rPr>
        <w:t>reported in this study.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66"/>
        <w:gridCol w:w="816"/>
        <w:gridCol w:w="956"/>
        <w:gridCol w:w="906"/>
        <w:gridCol w:w="911"/>
        <w:gridCol w:w="441"/>
        <w:gridCol w:w="891"/>
        <w:gridCol w:w="441"/>
        <w:gridCol w:w="831"/>
        <w:gridCol w:w="441"/>
      </w:tblGrid>
      <w:tr w:rsidR="00363EFC" w:rsidRPr="00350712" w:rsidTr="002A594F">
        <w:trPr>
          <w:trHeight w:val="300"/>
          <w:tblHeader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Sample No.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Latitude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Longitude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Elevation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 xml:space="preserve">AHe </w:t>
            </w:r>
            <w:r w:rsidRPr="0035071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age</w:t>
            </w:r>
            <w:r w:rsidRPr="0035071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 xml:space="preserve">ZHe </w:t>
            </w:r>
            <w:r w:rsidRPr="0035071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</w:rPr>
              <w:t>age</w:t>
            </w:r>
            <w:r w:rsidRPr="00350712">
              <w:rPr>
                <w:rFonts w:ascii="Times New Roman" w:eastAsia="SimSun" w:hAnsi="Times New Roman" w:cs="Times New Roman"/>
                <w:color w:val="000000"/>
                <w:kern w:val="0"/>
                <w:sz w:val="18"/>
                <w:szCs w:val="18"/>
                <w:vertAlign w:val="superscript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1σ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ZFT age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1σ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Caopo transect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 w:hint="eastAsia"/>
                <w:color w:val="000000"/>
                <w:kern w:val="0"/>
                <w:sz w:val="18"/>
              </w:rPr>
              <w:t xml:space="preserve">　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31.4089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103.3620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4312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7.0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8.3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0.8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31.4049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103.3563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4056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9.0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0.6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31.4058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3683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6.6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8.9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0.6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31.3989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BX319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31.3935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103.3829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2905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0.6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BX318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31.3801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103.3775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1.0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BX317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31.3713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103.3807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2.8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0.7</w:t>
            </w: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BX316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31.3498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103.3856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2107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BX321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31.3180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103.3970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1728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Manianping transect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31.4347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4922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7.1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0.5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XLB16-23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31.4244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103.4132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4300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7.2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0.7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XLB16-25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31.4276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103.4243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3605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0.7 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31.4027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103.4301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2960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6.4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31.4101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103.4464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2401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0.3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  <w:tr w:rsidR="00363EFC" w:rsidRPr="00350712" w:rsidTr="002A594F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XLB16-7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31.4040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103.4801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8"/>
              </w:rPr>
              <w:t>1827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kern w:val="0"/>
                <w:sz w:val="18"/>
              </w:rPr>
            </w:pPr>
            <w:r w:rsidRPr="00956C8D">
              <w:rPr>
                <w:rFonts w:ascii="Times New Roman" w:hAnsi="Times New Roman"/>
                <w:kern w:val="0"/>
                <w:sz w:val="18"/>
              </w:rPr>
              <w:t xml:space="preserve">0.6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right"/>
              <w:rPr>
                <w:rFonts w:ascii="Times New Roman" w:hAnsi="Times New Roman"/>
                <w:color w:val="000000"/>
                <w:kern w:val="0"/>
                <w:sz w:val="18"/>
              </w:rPr>
            </w:pPr>
          </w:p>
        </w:tc>
      </w:tr>
    </w:tbl>
    <w:p w:rsidR="00363EFC" w:rsidRDefault="00363EFC" w:rsidP="00363EFC">
      <w:r>
        <w:rPr>
          <w:rFonts w:ascii="Times New Roman" w:hAnsi="Times New Roman" w:cs="Times New Roman"/>
          <w:vertAlign w:val="superscript"/>
        </w:rPr>
        <w:t>1</w:t>
      </w:r>
      <w:r>
        <w:rPr>
          <w:rFonts w:ascii="Times New Roman" w:hAnsi="Times New Roman" w:cs="Times New Roman"/>
        </w:rPr>
        <w:t xml:space="preserve"> </w:t>
      </w:r>
      <w:r w:rsidRPr="005805C7">
        <w:rPr>
          <w:rFonts w:ascii="Times New Roman" w:hAnsi="Times New Roman" w:cs="Times New Roman"/>
        </w:rPr>
        <w:t>Weighted means calculated using Isoplot V3.</w:t>
      </w:r>
      <w:r>
        <w:rPr>
          <w:rFonts w:ascii="Times New Roman" w:hAnsi="Times New Roman" w:cs="Times New Roman" w:hint="eastAsia"/>
        </w:rPr>
        <w:t>59</w:t>
      </w:r>
      <w:r w:rsidRPr="005805C7">
        <w:rPr>
          <w:rFonts w:ascii="Times New Roman" w:hAnsi="Times New Roman" w:cs="Times New Roman"/>
        </w:rPr>
        <w:t xml:space="preserve"> </w:t>
      </w:r>
      <w:r w:rsidRPr="00673664">
        <w:rPr>
          <w:rFonts w:ascii="Times New Roman" w:hAnsi="Times New Roman" w:cs="Times New Roman"/>
          <w:color w:val="0000CC"/>
        </w:rPr>
        <w:t>[Ludwig, 1991]</w:t>
      </w:r>
      <w:r w:rsidRPr="005805C7">
        <w:rPr>
          <w:rFonts w:ascii="Times New Roman" w:hAnsi="Times New Roman" w:cs="Times New Roman"/>
        </w:rPr>
        <w:t>.</w:t>
      </w: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  <w:r w:rsidRPr="006810D5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 xml:space="preserve"> 2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ZFT results from Caopo transect of</w:t>
      </w:r>
      <w:r w:rsidRPr="00681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Xuelongbao massif, central Longmen Shan</w:t>
      </w:r>
    </w:p>
    <w:tbl>
      <w:tblPr>
        <w:tblStyle w:val="TableGrid"/>
        <w:tblW w:w="4874" w:type="pct"/>
        <w:tblLook w:val="04A0" w:firstRow="1" w:lastRow="0" w:firstColumn="1" w:lastColumn="0" w:noHBand="0" w:noVBand="1"/>
      </w:tblPr>
      <w:tblGrid>
        <w:gridCol w:w="755"/>
        <w:gridCol w:w="616"/>
        <w:gridCol w:w="909"/>
        <w:gridCol w:w="441"/>
        <w:gridCol w:w="828"/>
        <w:gridCol w:w="516"/>
        <w:gridCol w:w="918"/>
        <w:gridCol w:w="516"/>
        <w:gridCol w:w="516"/>
        <w:gridCol w:w="583"/>
        <w:gridCol w:w="866"/>
        <w:gridCol w:w="633"/>
      </w:tblGrid>
      <w:tr w:rsidR="00363EFC" w:rsidRPr="00350712" w:rsidTr="002A594F">
        <w:trPr>
          <w:trHeight w:val="320"/>
        </w:trPr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Sample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No. of</w:t>
            </w:r>
          </w:p>
        </w:tc>
        <w:tc>
          <w:tcPr>
            <w:tcW w:w="83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Spontaneous*</w:t>
            </w:r>
          </w:p>
        </w:tc>
        <w:tc>
          <w:tcPr>
            <w:tcW w:w="83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Induced*</w:t>
            </w:r>
          </w:p>
        </w:tc>
        <w:tc>
          <w:tcPr>
            <w:tcW w:w="891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Dosimeter*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P(χ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2</w:t>
            </w:r>
            <w:r w:rsidRPr="00956C8D">
              <w:rPr>
                <w:rFonts w:ascii="Times New Roman" w:hAnsi="Times New Roman"/>
                <w:sz w:val="15"/>
              </w:rPr>
              <w:t xml:space="preserve">) 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U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Age </w:t>
            </w:r>
          </w:p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Dispersion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Age</w:t>
            </w:r>
          </w:p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(Ma)</w:t>
            </w:r>
          </w:p>
        </w:tc>
      </w:tr>
      <w:tr w:rsidR="00363EFC" w:rsidRPr="00350712" w:rsidTr="002A594F">
        <w:trPr>
          <w:trHeight w:val="385"/>
        </w:trPr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center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No.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Grains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ρ</w:t>
            </w:r>
            <w:r w:rsidRPr="00956C8D">
              <w:rPr>
                <w:rFonts w:ascii="Times New Roman" w:hAnsi="Times New Roman"/>
                <w:kern w:val="0"/>
                <w:sz w:val="15"/>
                <w:vertAlign w:val="subscript"/>
              </w:rPr>
              <w:t>s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(×10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6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m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−2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) 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Ns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ρ</w:t>
            </w:r>
            <w:r w:rsidRPr="00956C8D">
              <w:rPr>
                <w:rFonts w:ascii="Times New Roman" w:hAnsi="Times New Roman"/>
                <w:kern w:val="0"/>
                <w:sz w:val="15"/>
                <w:vertAlign w:val="subscript"/>
              </w:rPr>
              <w:t>i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(×10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6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m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−2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) 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N</w:t>
            </w:r>
            <w:r w:rsidRPr="00956C8D">
              <w:rPr>
                <w:rFonts w:ascii="Times New Roman" w:hAnsi="Times New Roman"/>
                <w:kern w:val="0"/>
                <w:sz w:val="15"/>
                <w:vertAlign w:val="subscript"/>
              </w:rPr>
              <w:t>i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ρ</w:t>
            </w:r>
            <w:r w:rsidRPr="00956C8D">
              <w:rPr>
                <w:rFonts w:ascii="Times New Roman" w:hAnsi="Times New Roman"/>
                <w:kern w:val="0"/>
                <w:sz w:val="15"/>
                <w:vertAlign w:val="subscript"/>
              </w:rPr>
              <w:t>d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(×10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6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 m</w:t>
            </w:r>
            <w:r w:rsidRPr="00956C8D">
              <w:rPr>
                <w:rFonts w:ascii="Times New Roman" w:hAnsi="Times New Roman"/>
                <w:kern w:val="0"/>
                <w:sz w:val="15"/>
                <w:vertAlign w:val="superscript"/>
              </w:rPr>
              <w:t>−2</w:t>
            </w:r>
            <w:r w:rsidRPr="00956C8D">
              <w:rPr>
                <w:rFonts w:ascii="Times New Roman" w:hAnsi="Times New Roman"/>
                <w:kern w:val="0"/>
                <w:sz w:val="15"/>
              </w:rPr>
              <w:t xml:space="preserve">) 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>N</w:t>
            </w:r>
            <w:r w:rsidRPr="00956C8D">
              <w:rPr>
                <w:rFonts w:ascii="Times New Roman" w:hAnsi="Times New Roman"/>
                <w:kern w:val="0"/>
                <w:sz w:val="15"/>
                <w:vertAlign w:val="subscript"/>
              </w:rPr>
              <w:t>d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%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(ppm)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%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(± 1σ)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†</w:t>
            </w:r>
          </w:p>
        </w:tc>
      </w:tr>
      <w:tr w:rsidR="00363EFC" w:rsidRPr="00350712" w:rsidTr="002A594F">
        <w:trPr>
          <w:trHeight w:val="521"/>
        </w:trPr>
        <w:tc>
          <w:tcPr>
            <w:tcW w:w="479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XLB16-11</w:t>
            </w:r>
          </w:p>
        </w:tc>
        <w:tc>
          <w:tcPr>
            <w:tcW w:w="372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17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0.54</w:t>
            </w:r>
          </w:p>
        </w:tc>
        <w:tc>
          <w:tcPr>
            <w:tcW w:w="26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220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2.30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965</w:t>
            </w:r>
          </w:p>
        </w:tc>
        <w:tc>
          <w:tcPr>
            <w:tcW w:w="580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15.7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142.9</w:t>
            </w:r>
          </w:p>
        </w:tc>
        <w:tc>
          <w:tcPr>
            <w:tcW w:w="521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18.7</w:t>
            </w:r>
          </w:p>
        </w:tc>
        <w:tc>
          <w:tcPr>
            <w:tcW w:w="403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8.3 ± 0.8</w:t>
            </w:r>
          </w:p>
        </w:tc>
      </w:tr>
      <w:tr w:rsidR="00363EFC" w:rsidRPr="00350712" w:rsidTr="002A594F">
        <w:trPr>
          <w:trHeight w:val="509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XLB16-13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0.59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275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2.31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1121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93.0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143.5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9.0 ± 0.6</w:t>
            </w:r>
          </w:p>
        </w:tc>
      </w:tr>
      <w:tr w:rsidR="00363EFC" w:rsidRPr="00350712" w:rsidTr="002A594F">
        <w:trPr>
          <w:trHeight w:val="521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XLB16-16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1.08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282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4.39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1163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74.7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272.8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8.9 ± 0.6</w:t>
            </w:r>
          </w:p>
        </w:tc>
      </w:tr>
      <w:tr w:rsidR="00363EFC" w:rsidRPr="00350712" w:rsidTr="002A594F">
        <w:trPr>
          <w:trHeight w:val="521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BX319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0.99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233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5.23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1267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14.1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325.2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16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6.7± 0.6</w:t>
            </w:r>
          </w:p>
        </w:tc>
      </w:tr>
      <w:tr w:rsidR="00363EFC" w:rsidRPr="00350712" w:rsidTr="002A594F">
        <w:trPr>
          <w:trHeight w:val="521"/>
        </w:trPr>
        <w:tc>
          <w:tcPr>
            <w:tcW w:w="47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BX318</w:t>
            </w:r>
          </w:p>
        </w:tc>
        <w:tc>
          <w:tcPr>
            <w:tcW w:w="37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2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44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3.52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262</w:t>
            </w:r>
          </w:p>
        </w:tc>
        <w:tc>
          <w:tcPr>
            <w:tcW w:w="58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85.3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218.8</w:t>
            </w:r>
          </w:p>
        </w:tc>
        <w:tc>
          <w:tcPr>
            <w:tcW w:w="52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</w:t>
            </w:r>
          </w:p>
        </w:tc>
        <w:tc>
          <w:tcPr>
            <w:tcW w:w="4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6.2± 1.0</w:t>
            </w:r>
          </w:p>
        </w:tc>
      </w:tr>
      <w:tr w:rsidR="00363EFC" w:rsidRPr="00350712" w:rsidTr="002A594F">
        <w:trPr>
          <w:trHeight w:val="509"/>
        </w:trPr>
        <w:tc>
          <w:tcPr>
            <w:tcW w:w="47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color w:val="000000"/>
                <w:kern w:val="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kern w:val="0"/>
                <w:sz w:val="15"/>
              </w:rPr>
              <w:t>BX317</w:t>
            </w:r>
          </w:p>
        </w:tc>
        <w:tc>
          <w:tcPr>
            <w:tcW w:w="37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0.30</w:t>
            </w:r>
          </w:p>
        </w:tc>
        <w:tc>
          <w:tcPr>
            <w:tcW w:w="2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1.71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629</w:t>
            </w:r>
          </w:p>
        </w:tc>
        <w:tc>
          <w:tcPr>
            <w:tcW w:w="58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0.58</w:t>
            </w:r>
          </w:p>
        </w:tc>
        <w:tc>
          <w:tcPr>
            <w:tcW w:w="31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2406</w:t>
            </w:r>
          </w:p>
        </w:tc>
        <w:tc>
          <w:tcPr>
            <w:tcW w:w="30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74.9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106.6</w:t>
            </w:r>
          </w:p>
        </w:tc>
        <w:tc>
          <w:tcPr>
            <w:tcW w:w="52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4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6.1± 0.7</w:t>
            </w:r>
          </w:p>
        </w:tc>
      </w:tr>
    </w:tbl>
    <w:p w:rsidR="00363EFC" w:rsidRDefault="00363EFC" w:rsidP="00363EFC">
      <w:pPr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 w:hint="eastAsia"/>
          <w:vertAlign w:val="superscript"/>
        </w:rPr>
        <w:t>*</w:t>
      </w:r>
      <w:r w:rsidRPr="00886F4A">
        <w:t xml:space="preserve"> </w:t>
      </w:r>
      <w:r w:rsidRPr="00886F4A">
        <w:rPr>
          <w:rFonts w:ascii="Times New Roman" w:hAnsi="Times New Roman" w:cs="Times New Roman"/>
        </w:rPr>
        <w:t>All samples were dated using the external detector method</w:t>
      </w:r>
      <w:r>
        <w:rPr>
          <w:rFonts w:ascii="Times New Roman" w:hAnsi="Times New Roman" w:cs="Times New Roman" w:hint="eastAsia"/>
        </w:rPr>
        <w:t>.</w:t>
      </w:r>
    </w:p>
    <w:p w:rsidR="00363EFC" w:rsidRPr="00D376F2" w:rsidRDefault="00363EFC" w:rsidP="00363EFC">
      <w:pPr>
        <w:rPr>
          <w:rFonts w:ascii="Times New Roman" w:hAnsi="Times New Roman" w:cs="Times New Roman"/>
        </w:rPr>
      </w:pPr>
      <w:r w:rsidRPr="00D376F2">
        <w:rPr>
          <w:rFonts w:ascii="Times New Roman" w:hAnsi="Times New Roman" w:cs="Times New Roman"/>
          <w:vertAlign w:val="superscript"/>
        </w:rPr>
        <w:t>†</w:t>
      </w:r>
      <w:r w:rsidRPr="00D376F2">
        <w:rPr>
          <w:rFonts w:ascii="Times New Roman" w:hAnsi="Times New Roman" w:cs="Times New Roman"/>
        </w:rPr>
        <w:t>Age data determined by AC using zeta (CN5) = 127 ± 5</w:t>
      </w:r>
      <w:r>
        <w:rPr>
          <w:rFonts w:ascii="Times New Roman" w:hAnsi="Times New Roman" w:cs="Times New Roman" w:hint="eastAsia"/>
        </w:rPr>
        <w:t xml:space="preserve">. All ages are central ages </w:t>
      </w:r>
      <w:r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 w:hint="eastAsia"/>
        </w:rPr>
        <w:t>ed</w:t>
      </w:r>
      <w:r w:rsidRPr="00D376F2">
        <w:rPr>
          <w:rFonts w:ascii="Times New Roman" w:hAnsi="Times New Roman" w:cs="Times New Roman"/>
        </w:rPr>
        <w:t xml:space="preserve"> from </w:t>
      </w:r>
      <w:r w:rsidRPr="00D376F2">
        <w:rPr>
          <w:rFonts w:ascii="Times New Roman" w:hAnsi="Times New Roman" w:cs="Times New Roman"/>
          <w:color w:val="0000CC"/>
        </w:rPr>
        <w:t>Galbraith</w:t>
      </w:r>
      <w:r w:rsidRPr="00D376F2">
        <w:rPr>
          <w:rFonts w:ascii="Times New Roman" w:hAnsi="Times New Roman" w:cs="Times New Roman" w:hint="eastAsia"/>
          <w:color w:val="0000CC"/>
        </w:rPr>
        <w:t xml:space="preserve"> and</w:t>
      </w:r>
      <w:r w:rsidRPr="00D376F2">
        <w:rPr>
          <w:rFonts w:ascii="Times New Roman" w:hAnsi="Times New Roman" w:cs="Times New Roman"/>
          <w:color w:val="0000CC"/>
        </w:rPr>
        <w:t xml:space="preserve"> Laslett (1993)</w:t>
      </w:r>
      <w:r w:rsidRPr="00D376F2">
        <w:rPr>
          <w:rFonts w:ascii="Times New Roman" w:hAnsi="Times New Roman" w:cs="Times New Roman" w:hint="eastAsia"/>
        </w:rPr>
        <w:t>.</w:t>
      </w: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Default="00363EFC" w:rsidP="00363EFC">
      <w:pPr>
        <w:rPr>
          <w:rFonts w:ascii="Times New Roman" w:hAnsi="Times New Roman" w:cs="Times New Roman"/>
        </w:rPr>
      </w:pPr>
    </w:p>
    <w:p w:rsidR="00363EFC" w:rsidRPr="006810D5" w:rsidRDefault="00363EFC" w:rsidP="00363EFC">
      <w:pPr>
        <w:rPr>
          <w:rFonts w:ascii="Times New Roman" w:hAnsi="Times New Roman" w:cs="Times New Roman"/>
        </w:rPr>
      </w:pPr>
      <w:r w:rsidRPr="006810D5">
        <w:rPr>
          <w:rFonts w:ascii="Times New Roman" w:hAnsi="Times New Roman" w:cs="Times New Roman"/>
        </w:rPr>
        <w:lastRenderedPageBreak/>
        <w:t>Table</w:t>
      </w:r>
      <w:r>
        <w:rPr>
          <w:rFonts w:ascii="Times New Roman" w:hAnsi="Times New Roman" w:cs="Times New Roman" w:hint="eastAsia"/>
        </w:rPr>
        <w:t xml:space="preserve"> 3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Single-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rain </w:t>
      </w:r>
      <w:r>
        <w:rPr>
          <w:rFonts w:ascii="Times New Roman" w:hAnsi="Times New Roman" w:cs="Times New Roman" w:hint="eastAsia"/>
        </w:rPr>
        <w:t>z</w:t>
      </w:r>
      <w:r w:rsidRPr="006810D5">
        <w:rPr>
          <w:rFonts w:ascii="Times New Roman" w:hAnsi="Times New Roman" w:cs="Times New Roman"/>
        </w:rPr>
        <w:t xml:space="preserve">ircon (U-Th)/He </w:t>
      </w:r>
      <w:r>
        <w:rPr>
          <w:rFonts w:ascii="Times New Roman" w:hAnsi="Times New Roman" w:cs="Times New Roman" w:hint="eastAsia"/>
        </w:rPr>
        <w:t>r</w:t>
      </w:r>
      <w:r w:rsidRPr="006810D5">
        <w:rPr>
          <w:rFonts w:ascii="Times New Roman" w:hAnsi="Times New Roman" w:cs="Times New Roman"/>
        </w:rPr>
        <w:t xml:space="preserve">esults </w:t>
      </w:r>
      <w:r>
        <w:rPr>
          <w:rFonts w:ascii="Times New Roman" w:hAnsi="Times New Roman" w:cs="Times New Roman" w:hint="eastAsia"/>
        </w:rPr>
        <w:t>f</w:t>
      </w:r>
      <w:r w:rsidRPr="006810D5">
        <w:rPr>
          <w:rFonts w:ascii="Times New Roman" w:hAnsi="Times New Roman" w:cs="Times New Roman"/>
        </w:rPr>
        <w:t xml:space="preserve">rom the </w:t>
      </w:r>
      <w:r>
        <w:rPr>
          <w:rFonts w:ascii="Times New Roman" w:hAnsi="Times New Roman" w:cs="Times New Roman" w:hint="eastAsia"/>
        </w:rPr>
        <w:t>Xuelongbao massif, central Longmen Shan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1"/>
        <w:gridCol w:w="643"/>
        <w:gridCol w:w="676"/>
        <w:gridCol w:w="651"/>
        <w:gridCol w:w="653"/>
        <w:gridCol w:w="638"/>
        <w:gridCol w:w="658"/>
        <w:gridCol w:w="613"/>
        <w:gridCol w:w="635"/>
        <w:gridCol w:w="646"/>
        <w:gridCol w:w="836"/>
        <w:gridCol w:w="646"/>
      </w:tblGrid>
      <w:tr w:rsidR="00363EFC" w:rsidRPr="00350712" w:rsidTr="002A594F">
        <w:trPr>
          <w:tblHeader/>
        </w:trPr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Sample No.</w:t>
            </w:r>
          </w:p>
        </w:tc>
        <w:tc>
          <w:tcPr>
            <w:tcW w:w="38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  <w:vertAlign w:val="superscript"/>
              </w:rPr>
              <w:t>4</w:t>
            </w:r>
            <w:r w:rsidRPr="00956C8D">
              <w:rPr>
                <w:rFonts w:ascii="Times New Roman" w:hAnsi="Times New Roman"/>
                <w:sz w:val="15"/>
              </w:rPr>
              <w:t>He (ncc)</w:t>
            </w:r>
          </w:p>
        </w:tc>
        <w:tc>
          <w:tcPr>
            <w:tcW w:w="40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Mass (mg)</w:t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U (ppm)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Th (ppm)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Th/U</w:t>
            </w:r>
          </w:p>
        </w:tc>
        <w:tc>
          <w:tcPr>
            <w:tcW w:w="39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Rs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1</w:t>
            </w:r>
            <w:r w:rsidRPr="00956C8D">
              <w:rPr>
                <w:rFonts w:ascii="Times New Roman" w:hAnsi="Times New Roman"/>
                <w:sz w:val="15"/>
              </w:rPr>
              <w:t xml:space="preserve"> (μm)</w:t>
            </w:r>
          </w:p>
        </w:tc>
        <w:tc>
          <w:tcPr>
            <w:tcW w:w="36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F</w:t>
            </w:r>
            <w:r w:rsidRPr="00956C8D">
              <w:rPr>
                <w:rFonts w:ascii="Times New Roman" w:hAnsi="Times New Roman"/>
                <w:sz w:val="15"/>
                <w:vertAlign w:val="subscript"/>
              </w:rPr>
              <w:t>T</w:t>
            </w:r>
            <w:r w:rsidRPr="00956C8D">
              <w:rPr>
                <w:rFonts w:ascii="Times New Roman" w:hAnsi="Times New Roman"/>
                <w:sz w:val="15"/>
              </w:rPr>
              <w:t xml:space="preserve">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2</w:t>
            </w:r>
          </w:p>
        </w:tc>
        <w:tc>
          <w:tcPr>
            <w:tcW w:w="38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Corr. Age (Ma)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Error (±1σ)</w:t>
            </w:r>
          </w:p>
        </w:tc>
        <w:tc>
          <w:tcPr>
            <w:tcW w:w="50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  <w:vertAlign w:val="superscript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Weighted Mean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3</w:t>
            </w:r>
          </w:p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(Ma ± 1σ)</w:t>
            </w:r>
          </w:p>
        </w:tc>
        <w:tc>
          <w:tcPr>
            <w:tcW w:w="3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[eU]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 xml:space="preserve"> 4</w:t>
            </w:r>
          </w:p>
        </w:tc>
      </w:tr>
      <w:tr w:rsidR="00363EFC" w:rsidRPr="00350712" w:rsidTr="002A594F">
        <w:tc>
          <w:tcPr>
            <w:tcW w:w="996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Caopo transect</w:t>
            </w:r>
          </w:p>
        </w:tc>
        <w:tc>
          <w:tcPr>
            <w:tcW w:w="407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9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93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96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6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  <w:tc>
          <w:tcPr>
            <w:tcW w:w="503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</w:p>
        </w:tc>
      </w:tr>
      <w:tr w:rsidR="00363EFC" w:rsidRPr="00350712" w:rsidTr="002A594F">
        <w:tc>
          <w:tcPr>
            <w:tcW w:w="609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XLB16-11-1</w:t>
            </w:r>
          </w:p>
        </w:tc>
        <w:tc>
          <w:tcPr>
            <w:tcW w:w="387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3.251 </w:t>
            </w:r>
          </w:p>
        </w:tc>
        <w:tc>
          <w:tcPr>
            <w:tcW w:w="407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0.0114 </w:t>
            </w:r>
          </w:p>
        </w:tc>
        <w:tc>
          <w:tcPr>
            <w:tcW w:w="392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226.4 </w:t>
            </w:r>
          </w:p>
        </w:tc>
        <w:tc>
          <w:tcPr>
            <w:tcW w:w="393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782.3 </w:t>
            </w:r>
          </w:p>
        </w:tc>
        <w:tc>
          <w:tcPr>
            <w:tcW w:w="384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3.5 </w:t>
            </w:r>
          </w:p>
        </w:tc>
        <w:tc>
          <w:tcPr>
            <w:tcW w:w="396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70.7 </w:t>
            </w:r>
          </w:p>
        </w:tc>
        <w:tc>
          <w:tcPr>
            <w:tcW w:w="369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0.81 </w:t>
            </w:r>
          </w:p>
        </w:tc>
        <w:tc>
          <w:tcPr>
            <w:tcW w:w="382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7.1</w:t>
            </w:r>
          </w:p>
        </w:tc>
        <w:tc>
          <w:tcPr>
            <w:tcW w:w="389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0.5</w:t>
            </w:r>
          </w:p>
        </w:tc>
        <w:tc>
          <w:tcPr>
            <w:tcW w:w="503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7.0 ± 0.2</w:t>
            </w:r>
          </w:p>
        </w:tc>
        <w:tc>
          <w:tcPr>
            <w:tcW w:w="389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410.2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XLB16-11-2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5.920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0.0144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462.7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379.9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71.8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0.82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552.0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XLB16-11-3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5.923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0.0123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549.2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886.5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70.4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0.81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757.5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XLB16-11-4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2.256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0.0109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215.9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381.5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65.9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0.80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7.0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305.5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XLB16-13</w:t>
            </w:r>
            <w:r w:rsidRPr="00956C8D">
              <w:rPr>
                <w:rFonts w:ascii="Times New Roman" w:hAnsi="Times New Roman"/>
                <w:sz w:val="15"/>
              </w:rPr>
              <w:t>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2.408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0.0130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270.8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116.5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77.6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0.83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5.9 ± 0.5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298.2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2.933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0.0094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407.0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332.7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68.8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0.81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485.2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2.123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0.0090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371.2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148.5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63.9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0.80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6.0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406.1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1.626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0.0094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310.0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123.7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63.0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0.80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339.0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1.314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0.0080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229.9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151.9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54.5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0.77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6.6 ± 0.2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265.6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1.193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0.0068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217.0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147.6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59.8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0.79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251.7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0.827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0.0063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191.4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125.3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55.3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0.77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220.8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1.148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0.0064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260.4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178.6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55.2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0.77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302.3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1.402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0.0077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283.9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156.0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62.0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0.79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6.5 ± 0.5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320.6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2.887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0.0158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240.7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129.2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72.6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0.82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271.1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2.244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0.0089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372.1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167.9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61.0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0.79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411.6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2.087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0.0084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312.7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141.2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58.1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345.9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BX318-1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0.104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0.0054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165.1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90.5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58.1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0.78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5.9 ± 0.5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186.3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BX318-2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0.103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0.0049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97.5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59.4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52.4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0.76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111.5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BX318-3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0.099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0.0105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119.4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90.6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68.5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0.80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140.7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BX318-4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0.150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0.0071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477.8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234.6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57.2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0.78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532.9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BX316-1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0.702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0.0132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77.7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30.7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69.0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5.4 ± 0.4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84.9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BX316-2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0.563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0.0111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81.7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32.4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72.2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5.6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89.3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BX316-3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0.560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0.0097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106.0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36.7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70.0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0.81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5.0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114.6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BX316-4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right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0.843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0.0172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79.5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38.9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80.9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0.84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88.6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BX321-1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0.426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0.0158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391.5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226.7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76.2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0.82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5.4 ± 0.2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444.8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BX321-3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0.124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0.0071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301.7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167.5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59.4 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0.78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341.1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BX321-4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0.122 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0.0130 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198.6 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152.9 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72.2 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0.81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5.2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234.5</w:t>
            </w:r>
          </w:p>
        </w:tc>
      </w:tr>
      <w:tr w:rsidR="00363EFC" w:rsidRPr="00350712" w:rsidTr="002A594F">
        <w:tc>
          <w:tcPr>
            <w:tcW w:w="996" w:type="pct"/>
            <w:gridSpan w:val="2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Manianping transect</w:t>
            </w:r>
          </w:p>
        </w:tc>
        <w:tc>
          <w:tcPr>
            <w:tcW w:w="407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92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93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4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96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69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2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503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XLB16-21-1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0.390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0.0061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72.7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21.9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59.9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7.1 </w:t>
            </w:r>
            <w:r w:rsidRPr="00956C8D">
              <w:rPr>
                <w:rFonts w:ascii="Times New Roman" w:hAnsi="Times New Roman"/>
                <w:sz w:val="15"/>
              </w:rPr>
              <w:t>± 0.5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77.9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XLB16-21-2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1.180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0.0126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94.4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51.7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78.6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0.83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106.5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XLB16-21-3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0.592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0.0090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74.0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25.0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66.8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0.81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79.8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XLB16-21-4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2.839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0.0154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156.6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62.8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73.7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0.83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171.4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XLB16-21-5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0.692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0.0200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39.6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14.8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76.6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0.82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6.6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43.1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XLB16-23-1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0.635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0.0154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48.2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19.1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85.2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0.84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7.2 </w:t>
            </w:r>
            <w:r w:rsidRPr="00956C8D">
              <w:rPr>
                <w:rFonts w:ascii="Times New Roman" w:hAnsi="Times New Roman"/>
                <w:sz w:val="15"/>
              </w:rPr>
              <w:t>± 0.7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52.7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XLB16-23-2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1.621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0.0209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66.7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26.9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91.2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0.86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73.0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XLB16-23-3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0.512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0.0078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69.0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23.5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63.0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0.80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7.2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74.5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XLB16-23-4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0.511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0.0084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50.8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24.5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64.7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0.80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56.6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XLB16-23-5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1.071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0.0108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121.8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32.1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72.8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0.83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129.3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XLB16-25-1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0.367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0.0075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55.1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30.5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58.2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6.2 </w:t>
            </w:r>
            <w:r w:rsidRPr="00956C8D">
              <w:rPr>
                <w:rFonts w:ascii="Times New Roman" w:hAnsi="Times New Roman"/>
                <w:sz w:val="15"/>
              </w:rPr>
              <w:t>± 0.7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62.2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XLB16-25-2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0.401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0.0076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54.3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21.5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57.7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59.3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XLB16-25-3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0.458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0.0066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86.9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28.1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62.4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0.79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6.1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93.5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left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XLB16-25-4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0.465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0.0099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65.8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27.3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67.1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0.81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5.4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72.2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XLB16-3-1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3.555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0.0203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227.2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53.2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0.2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92.9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0.86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7.0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6.4 </w:t>
            </w:r>
            <w:r w:rsidRPr="00956C8D">
              <w:rPr>
                <w:rFonts w:ascii="Times New Roman" w:hAnsi="Times New Roman"/>
                <w:sz w:val="15"/>
              </w:rPr>
              <w:t>± 0.3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239.7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XLB16-3-2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3.194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0.0154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324.6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98.2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72.1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0.83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347.6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XLB16-3-3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3.046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0.0188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212.1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131.9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0.6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80.9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0.84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243.1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XLB16-3-4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2.208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0.0138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229.2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85.7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79.0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0.84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249.4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XLB16-5-1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0.788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0.0064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192.0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158.0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53.3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0.76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6.0 </w:t>
            </w:r>
            <w:r w:rsidRPr="00956C8D">
              <w:rPr>
                <w:rFonts w:ascii="Times New Roman" w:hAnsi="Times New Roman"/>
                <w:sz w:val="15"/>
              </w:rPr>
              <w:t>± 0.3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229.2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XLB16-5-2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0.410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0.0050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137.2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95.0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49.8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0.75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159.5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XLB16-5-3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1.898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0.0077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393.1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205.8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57.0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5.9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441.5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XLB16-5-4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3.652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0.0056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981.2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282.2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0.3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52.0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0.76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6.7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1047.5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XLB16-7-1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1.141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0.0055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351.2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132.1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0.4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50.1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0.75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6.0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  <w:r w:rsidRPr="00956C8D">
              <w:rPr>
                <w:rFonts w:ascii="Times New Roman" w:hAnsi="Times New Roman"/>
                <w:kern w:val="0"/>
                <w:sz w:val="15"/>
              </w:rPr>
              <w:t xml:space="preserve">5.4 </w:t>
            </w:r>
            <w:r w:rsidRPr="00956C8D">
              <w:rPr>
                <w:rFonts w:ascii="Times New Roman" w:hAnsi="Times New Roman"/>
                <w:sz w:val="15"/>
              </w:rPr>
              <w:t xml:space="preserve">± </w:t>
            </w:r>
            <w:r w:rsidRPr="00956C8D">
              <w:rPr>
                <w:rFonts w:ascii="Times New Roman" w:hAnsi="Times New Roman"/>
                <w:kern w:val="0"/>
                <w:sz w:val="15"/>
              </w:rPr>
              <w:t>0.6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382.3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XLB16-7-2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2.524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0.0051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742.0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363.3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51.8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0.76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6.5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827.4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XLB16-7-3</w:t>
            </w:r>
          </w:p>
        </w:tc>
        <w:tc>
          <w:tcPr>
            <w:tcW w:w="38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0.223 </w:t>
            </w:r>
          </w:p>
        </w:tc>
        <w:tc>
          <w:tcPr>
            <w:tcW w:w="407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0.0073 </w:t>
            </w:r>
          </w:p>
        </w:tc>
        <w:tc>
          <w:tcPr>
            <w:tcW w:w="39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56.3 </w:t>
            </w:r>
          </w:p>
        </w:tc>
        <w:tc>
          <w:tcPr>
            <w:tcW w:w="39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44.8 </w:t>
            </w:r>
          </w:p>
        </w:tc>
        <w:tc>
          <w:tcPr>
            <w:tcW w:w="38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0.8 </w:t>
            </w:r>
          </w:p>
        </w:tc>
        <w:tc>
          <w:tcPr>
            <w:tcW w:w="39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58.4</w:t>
            </w:r>
          </w:p>
        </w:tc>
        <w:tc>
          <w:tcPr>
            <w:tcW w:w="3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4.8</w:t>
            </w: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0.2</w:t>
            </w:r>
          </w:p>
        </w:tc>
        <w:tc>
          <w:tcPr>
            <w:tcW w:w="50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66.9 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XLB16-7-4</w:t>
            </w:r>
          </w:p>
        </w:tc>
        <w:tc>
          <w:tcPr>
            <w:tcW w:w="38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0.368 </w:t>
            </w:r>
          </w:p>
        </w:tc>
        <w:tc>
          <w:tcPr>
            <w:tcW w:w="40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0.0067 </w:t>
            </w:r>
          </w:p>
        </w:tc>
        <w:tc>
          <w:tcPr>
            <w:tcW w:w="39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101.7 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47.7 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0.5 </w:t>
            </w:r>
          </w:p>
        </w:tc>
        <w:tc>
          <w:tcPr>
            <w:tcW w:w="39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56.3</w:t>
            </w:r>
          </w:p>
        </w:tc>
        <w:tc>
          <w:tcPr>
            <w:tcW w:w="36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0.78 </w:t>
            </w:r>
          </w:p>
        </w:tc>
        <w:tc>
          <w:tcPr>
            <w:tcW w:w="382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5.1</w:t>
            </w: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>0.3</w:t>
            </w:r>
          </w:p>
        </w:tc>
        <w:tc>
          <w:tcPr>
            <w:tcW w:w="50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widowControl/>
              <w:adjustRightInd w:val="0"/>
              <w:snapToGrid w:val="0"/>
              <w:jc w:val="left"/>
              <w:rPr>
                <w:rFonts w:ascii="Times New Roman" w:hAnsi="Times New Roman"/>
                <w:kern w:val="0"/>
                <w:sz w:val="15"/>
              </w:rPr>
            </w:pPr>
          </w:p>
        </w:tc>
        <w:tc>
          <w:tcPr>
            <w:tcW w:w="38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color w:val="000000"/>
                <w:sz w:val="15"/>
              </w:rPr>
            </w:pPr>
            <w:r w:rsidRPr="00956C8D">
              <w:rPr>
                <w:rFonts w:ascii="Times New Roman" w:hAnsi="Times New Roman"/>
                <w:color w:val="000000"/>
                <w:sz w:val="15"/>
              </w:rPr>
              <w:t xml:space="preserve">112.9 </w:t>
            </w:r>
          </w:p>
        </w:tc>
      </w:tr>
    </w:tbl>
    <w:p w:rsidR="00363EFC" w:rsidRPr="00502389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vertAlign w:val="superscript"/>
        </w:rPr>
        <w:t>1</w:t>
      </w:r>
      <w:r w:rsidRPr="00502389">
        <w:rPr>
          <w:rFonts w:ascii="Times New Roman" w:hAnsi="Times New Roman" w:cs="Times New Roman"/>
        </w:rPr>
        <w:t xml:space="preserve"> Radius of a sphere with the equivalent surface area-to-volume ratio as cylindrical crystals (Meesters &amp; Dunai, 2002).</w:t>
      </w:r>
    </w:p>
    <w:p w:rsidR="00363EFC" w:rsidRPr="005805C7" w:rsidRDefault="00363EFC" w:rsidP="00363EFC">
      <w:pPr>
        <w:rPr>
          <w:rFonts w:ascii="Times New Roman" w:hAnsi="Times New Roman" w:cs="Times New Roman"/>
        </w:rPr>
      </w:pPr>
      <w:r w:rsidRPr="00502389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805C7">
        <w:rPr>
          <w:rFonts w:ascii="Times New Roman" w:hAnsi="Times New Roman" w:cs="Times New Roman"/>
        </w:rPr>
        <w:t xml:space="preserve">FT is the a-ejection correction after </w:t>
      </w:r>
      <w:r w:rsidRPr="00673664">
        <w:rPr>
          <w:rFonts w:ascii="Times New Roman" w:hAnsi="Times New Roman" w:cs="Times New Roman"/>
          <w:color w:val="0000CC"/>
        </w:rPr>
        <w:t>Farley et al. [1996]</w:t>
      </w:r>
      <w:r w:rsidRPr="005805C7">
        <w:rPr>
          <w:rFonts w:ascii="Times New Roman" w:hAnsi="Times New Roman" w:cs="Times New Roman"/>
        </w:rPr>
        <w:t>.</w:t>
      </w:r>
    </w:p>
    <w:p w:rsidR="00363EFC" w:rsidRPr="005805C7" w:rsidRDefault="00363EFC" w:rsidP="00363EFC">
      <w:pPr>
        <w:rPr>
          <w:rFonts w:ascii="Times New Roman" w:hAnsi="Times New Roman" w:cs="Times New Roman"/>
        </w:rPr>
      </w:pPr>
      <w:r w:rsidRPr="00502389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5805C7">
        <w:rPr>
          <w:rFonts w:ascii="Times New Roman" w:hAnsi="Times New Roman" w:cs="Times New Roman"/>
        </w:rPr>
        <w:t>Weighted means at 95% confidence level calculated using Isoplot V3.</w:t>
      </w:r>
      <w:r>
        <w:rPr>
          <w:rFonts w:ascii="Times New Roman" w:hAnsi="Times New Roman" w:cs="Times New Roman" w:hint="eastAsia"/>
        </w:rPr>
        <w:t>59</w:t>
      </w:r>
      <w:r w:rsidRPr="005805C7">
        <w:rPr>
          <w:rFonts w:ascii="Times New Roman" w:hAnsi="Times New Roman" w:cs="Times New Roman"/>
        </w:rPr>
        <w:t xml:space="preserve"> </w:t>
      </w:r>
      <w:r w:rsidRPr="00673664">
        <w:rPr>
          <w:rFonts w:ascii="Times New Roman" w:hAnsi="Times New Roman" w:cs="Times New Roman"/>
          <w:color w:val="0000CC"/>
        </w:rPr>
        <w:t>[Ludwig, 1991]</w:t>
      </w:r>
      <w:r w:rsidRPr="005805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</w:p>
    <w:p w:rsidR="00363EFC" w:rsidRPr="005805C7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vertAlign w:val="super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5805C7">
        <w:rPr>
          <w:rFonts w:ascii="Times New Roman" w:hAnsi="Times New Roman" w:cs="Times New Roman"/>
        </w:rPr>
        <w:t xml:space="preserve">Effective Uranium content, [eU] =U+ 0.235Th ppm </w:t>
      </w:r>
      <w:r w:rsidRPr="00673664">
        <w:rPr>
          <w:rFonts w:ascii="Times New Roman" w:hAnsi="Times New Roman" w:cs="Times New Roman"/>
          <w:color w:val="0000CC"/>
        </w:rPr>
        <w:t>[Flowers et al., 2007]</w:t>
      </w:r>
      <w:r w:rsidRPr="005805C7">
        <w:rPr>
          <w:rFonts w:ascii="Times New Roman" w:hAnsi="Times New Roman" w:cs="Times New Roman"/>
        </w:rPr>
        <w:t>.</w:t>
      </w:r>
    </w:p>
    <w:p w:rsidR="00363EFC" w:rsidRDefault="00363EFC" w:rsidP="00363EFC"/>
    <w:p w:rsidR="00363EFC" w:rsidRDefault="00363EFC" w:rsidP="00363EFC"/>
    <w:p w:rsidR="00363EFC" w:rsidRDefault="00363EFC" w:rsidP="00363EFC"/>
    <w:p w:rsidR="00363EFC" w:rsidRDefault="00363EFC" w:rsidP="00363EFC"/>
    <w:p w:rsidR="00363EFC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Table 4</w:t>
      </w:r>
      <w:r>
        <w:rPr>
          <w:rFonts w:ascii="Times New Roman" w:hAnsi="Times New Roman" w:cs="Times New Roman"/>
        </w:rPr>
        <w:t>.</w:t>
      </w:r>
      <w:r w:rsidRPr="00681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Single-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 xml:space="preserve">rain </w:t>
      </w:r>
      <w:r>
        <w:rPr>
          <w:rFonts w:ascii="Times New Roman" w:hAnsi="Times New Roman" w:cs="Times New Roman" w:hint="eastAsia"/>
        </w:rPr>
        <w:t>apatite</w:t>
      </w:r>
      <w:r w:rsidRPr="006810D5">
        <w:rPr>
          <w:rFonts w:ascii="Times New Roman" w:hAnsi="Times New Roman" w:cs="Times New Roman"/>
        </w:rPr>
        <w:t xml:space="preserve"> (U-Th)/He </w:t>
      </w:r>
      <w:r>
        <w:rPr>
          <w:rFonts w:ascii="Times New Roman" w:hAnsi="Times New Roman" w:cs="Times New Roman" w:hint="eastAsia"/>
        </w:rPr>
        <w:t>r</w:t>
      </w:r>
      <w:r w:rsidRPr="006810D5">
        <w:rPr>
          <w:rFonts w:ascii="Times New Roman" w:hAnsi="Times New Roman" w:cs="Times New Roman"/>
        </w:rPr>
        <w:t xml:space="preserve">esults </w:t>
      </w:r>
      <w:r>
        <w:rPr>
          <w:rFonts w:ascii="Times New Roman" w:hAnsi="Times New Roman" w:cs="Times New Roman" w:hint="eastAsia"/>
        </w:rPr>
        <w:t>from Caopo transect of</w:t>
      </w:r>
      <w:r w:rsidRPr="006810D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Xuelongbao massif, central Longmen Shan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1"/>
        <w:gridCol w:w="587"/>
        <w:gridCol w:w="629"/>
        <w:gridCol w:w="595"/>
        <w:gridCol w:w="600"/>
        <w:gridCol w:w="587"/>
        <w:gridCol w:w="587"/>
        <w:gridCol w:w="604"/>
        <w:gridCol w:w="564"/>
        <w:gridCol w:w="583"/>
        <w:gridCol w:w="593"/>
        <w:gridCol w:w="791"/>
        <w:gridCol w:w="575"/>
      </w:tblGrid>
      <w:tr w:rsidR="00363EFC" w:rsidRPr="00350712" w:rsidTr="002A594F">
        <w:trPr>
          <w:tblHeader/>
        </w:trPr>
        <w:tc>
          <w:tcPr>
            <w:tcW w:w="60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lastRenderedPageBreak/>
              <w:t>Sample No.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  <w:vertAlign w:val="superscript"/>
              </w:rPr>
              <w:t>4</w:t>
            </w:r>
            <w:r w:rsidRPr="00956C8D">
              <w:rPr>
                <w:rFonts w:ascii="Times New Roman" w:hAnsi="Times New Roman"/>
                <w:sz w:val="15"/>
              </w:rPr>
              <w:t>He (ncc)</w:t>
            </w:r>
          </w:p>
        </w:tc>
        <w:tc>
          <w:tcPr>
            <w:tcW w:w="37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Mass (mg)</w:t>
            </w:r>
          </w:p>
        </w:tc>
        <w:tc>
          <w:tcPr>
            <w:tcW w:w="35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U (ppm)</w:t>
            </w:r>
          </w:p>
        </w:tc>
        <w:tc>
          <w:tcPr>
            <w:tcW w:w="36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Th (ppm)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Sm</w:t>
            </w:r>
          </w:p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(ppm)</w:t>
            </w:r>
          </w:p>
        </w:tc>
        <w:tc>
          <w:tcPr>
            <w:tcW w:w="3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Th/U</w:t>
            </w:r>
          </w:p>
        </w:tc>
        <w:tc>
          <w:tcPr>
            <w:tcW w:w="36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Rs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1</w:t>
            </w:r>
            <w:r w:rsidRPr="00956C8D">
              <w:rPr>
                <w:rFonts w:ascii="Times New Roman" w:hAnsi="Times New Roman"/>
                <w:sz w:val="15"/>
              </w:rPr>
              <w:t xml:space="preserve"> (μm)</w:t>
            </w:r>
          </w:p>
        </w:tc>
        <w:tc>
          <w:tcPr>
            <w:tcW w:w="3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F</w:t>
            </w:r>
            <w:r w:rsidRPr="00956C8D">
              <w:rPr>
                <w:rFonts w:ascii="Times New Roman" w:hAnsi="Times New Roman"/>
                <w:sz w:val="15"/>
                <w:vertAlign w:val="subscript"/>
              </w:rPr>
              <w:t>T</w:t>
            </w:r>
            <w:r w:rsidRPr="00956C8D">
              <w:rPr>
                <w:rFonts w:ascii="Times New Roman" w:hAnsi="Times New Roman"/>
                <w:sz w:val="15"/>
              </w:rPr>
              <w:t xml:space="preserve">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2</w:t>
            </w:r>
          </w:p>
        </w:tc>
        <w:tc>
          <w:tcPr>
            <w:tcW w:w="35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Corr. Age (Ma)</w:t>
            </w:r>
          </w:p>
        </w:tc>
        <w:tc>
          <w:tcPr>
            <w:tcW w:w="35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Error (±1σ)</w:t>
            </w:r>
          </w:p>
        </w:tc>
        <w:tc>
          <w:tcPr>
            <w:tcW w:w="47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  <w:vertAlign w:val="superscript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Weighted Mean 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>3</w:t>
            </w:r>
          </w:p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(Ma ± 1σ)</w:t>
            </w:r>
          </w:p>
        </w:tc>
        <w:tc>
          <w:tcPr>
            <w:tcW w:w="34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[eU]</w:t>
            </w:r>
            <w:r w:rsidRPr="00956C8D">
              <w:rPr>
                <w:rFonts w:ascii="Times New Roman" w:hAnsi="Times New Roman"/>
                <w:sz w:val="15"/>
                <w:vertAlign w:val="superscript"/>
              </w:rPr>
              <w:t xml:space="preserve"> 4</w:t>
            </w:r>
          </w:p>
        </w:tc>
      </w:tr>
      <w:tr w:rsidR="00363EFC" w:rsidRPr="00350712" w:rsidTr="002A594F">
        <w:tc>
          <w:tcPr>
            <w:tcW w:w="609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XLB16-11-1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0.117</w:t>
            </w:r>
          </w:p>
        </w:tc>
        <w:tc>
          <w:tcPr>
            <w:tcW w:w="374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0.0300</w:t>
            </w:r>
          </w:p>
        </w:tc>
        <w:tc>
          <w:tcPr>
            <w:tcW w:w="359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8.7</w:t>
            </w:r>
          </w:p>
        </w:tc>
        <w:tc>
          <w:tcPr>
            <w:tcW w:w="362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7.4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94.5</w:t>
            </w:r>
          </w:p>
        </w:tc>
        <w:tc>
          <w:tcPr>
            <w:tcW w:w="354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70.7 </w:t>
            </w:r>
          </w:p>
        </w:tc>
        <w:tc>
          <w:tcPr>
            <w:tcW w:w="340" w:type="pct"/>
            <w:tcBorders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0.81 </w:t>
            </w:r>
          </w:p>
        </w:tc>
        <w:tc>
          <w:tcPr>
            <w:tcW w:w="351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  <w:tc>
          <w:tcPr>
            <w:tcW w:w="357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4.1 ± 0.2</w:t>
            </w:r>
          </w:p>
        </w:tc>
        <w:tc>
          <w:tcPr>
            <w:tcW w:w="346" w:type="pct"/>
            <w:tcBorders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10.4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0.105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0.0145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30.4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71.8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0.82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16.9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0.331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0.0346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17.3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70.4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0.81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0.105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0.0202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40.6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65.9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0.103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0.0270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30.6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77.6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0.83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4.0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XLB16-11-6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0.072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0.0133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30.6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68.8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0.81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0.3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0.019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39.0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63.9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3.0 ± 0.4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7.4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0.003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63.0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0.80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0.008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26.8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54.5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0.77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0.011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0.0091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59.8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0.79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0.0068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55.3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0.77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XLB16-13-6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0.0065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55.2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0.77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0.059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0.0069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37.7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62.0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0.79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3.9 ± 0.1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23.8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0.0063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72.6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0.82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13.6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0.023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0.0043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40.5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61.0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0.79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0.017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41.0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58.1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0.78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0.074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0.0044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35.7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39.9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1.1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69.0 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jc w:val="center"/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0.81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45.1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XLB16-16-6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0.0055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120.5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109.3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0.042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82.3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3.0 ± 0.2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0.101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0.0285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45.5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111.2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0.055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0.0194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41.0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95.7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0.089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0.0201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50.6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107.1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0.0213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19.4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83.9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0.82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5.2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0.065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0.0195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29.1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0.4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67.9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0.78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XLB16-18-7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0.116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37.8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67.6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0.072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0.0185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30.0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97.4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0.85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3.6 ± 0.3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0.080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0.0179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28.7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99.4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0.85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0.068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0.0110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35.4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94.7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0.84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11.6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25.3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101.8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0.86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13.7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0.048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0.0152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21.9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71.0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0.79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0.079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0.0157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45.1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81.7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0.82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BX318-7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0.044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16.9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50.4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91.7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0.84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19.6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0.012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0.0088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70.1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0.78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2.8 ± 0.3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0.0057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58.0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2.7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11.4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0.0103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58.3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0.063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0.0157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6.9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104.6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0.0087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19.9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107.4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9.4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BX317-6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7.3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17.3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92.7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0.2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0.0078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24.8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67.9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0.78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2.4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2.5 ± 0.1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13.0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0.060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0.0134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16.0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45.1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75.2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0.80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18.0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0.071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0.0193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44.8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66.6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2.8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12.8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0.0126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5.2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3.2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1.2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66.5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2.9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6.7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0.041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0.0246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4.6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67.1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0.77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0.033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0.0135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62.8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0.76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2.2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11.0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BX316-7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0.109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0.0199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20.8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32.5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0.5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57.4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0.74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23.3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0.0073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8.0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14.0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82.0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0.82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2.1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2.4 ± 0.1</w:t>
            </w: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9.6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BX221-2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0.025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0.0071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9.9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18.7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105.3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0.86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14.5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0.036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0.0100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12.1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21.8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1.0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84.8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0.83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2.5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14.9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0.020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0.0054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12.5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11.3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22.1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0.9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95.2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0.85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2.6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BX221-6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0.024</w:t>
            </w:r>
          </w:p>
        </w:tc>
        <w:tc>
          <w:tcPr>
            <w:tcW w:w="37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0.0072</w:t>
            </w:r>
          </w:p>
        </w:tc>
        <w:tc>
          <w:tcPr>
            <w:tcW w:w="359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12.7</w:t>
            </w:r>
          </w:p>
        </w:tc>
        <w:tc>
          <w:tcPr>
            <w:tcW w:w="362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10.4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21.4</w:t>
            </w:r>
          </w:p>
        </w:tc>
        <w:tc>
          <w:tcPr>
            <w:tcW w:w="35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0.8</w:t>
            </w:r>
          </w:p>
        </w:tc>
        <w:tc>
          <w:tcPr>
            <w:tcW w:w="364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72.9</w:t>
            </w:r>
          </w:p>
        </w:tc>
        <w:tc>
          <w:tcPr>
            <w:tcW w:w="340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0.77 </w:t>
            </w:r>
          </w:p>
        </w:tc>
        <w:tc>
          <w:tcPr>
            <w:tcW w:w="351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2.3</w:t>
            </w:r>
          </w:p>
        </w:tc>
        <w:tc>
          <w:tcPr>
            <w:tcW w:w="357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nil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15.1</w:t>
            </w:r>
          </w:p>
        </w:tc>
      </w:tr>
      <w:tr w:rsidR="00363EFC" w:rsidRPr="00350712" w:rsidTr="002A594F">
        <w:tc>
          <w:tcPr>
            <w:tcW w:w="609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BX221-7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0.028</w:t>
            </w:r>
          </w:p>
        </w:tc>
        <w:tc>
          <w:tcPr>
            <w:tcW w:w="37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0.0083</w:t>
            </w:r>
          </w:p>
        </w:tc>
        <w:tc>
          <w:tcPr>
            <w:tcW w:w="359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13.9</w:t>
            </w:r>
          </w:p>
        </w:tc>
        <w:tc>
          <w:tcPr>
            <w:tcW w:w="362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8.7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9.4</w:t>
            </w:r>
          </w:p>
        </w:tc>
        <w:tc>
          <w:tcPr>
            <w:tcW w:w="35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0.6</w:t>
            </w:r>
          </w:p>
        </w:tc>
        <w:tc>
          <w:tcPr>
            <w:tcW w:w="36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61.6</w:t>
            </w:r>
          </w:p>
        </w:tc>
        <w:tc>
          <w:tcPr>
            <w:tcW w:w="34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 xml:space="preserve">0.73 </w:t>
            </w:r>
          </w:p>
        </w:tc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2.2</w:t>
            </w:r>
          </w:p>
        </w:tc>
        <w:tc>
          <w:tcPr>
            <w:tcW w:w="357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0.1</w:t>
            </w: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</w:p>
        </w:tc>
        <w:tc>
          <w:tcPr>
            <w:tcW w:w="34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63EFC" w:rsidRPr="00956C8D" w:rsidRDefault="00363EFC" w:rsidP="002A594F">
            <w:pPr>
              <w:rPr>
                <w:rFonts w:ascii="Times New Roman" w:hAnsi="Times New Roman"/>
                <w:sz w:val="15"/>
              </w:rPr>
            </w:pPr>
            <w:r w:rsidRPr="00956C8D">
              <w:rPr>
                <w:rFonts w:ascii="Times New Roman" w:hAnsi="Times New Roman"/>
                <w:sz w:val="15"/>
              </w:rPr>
              <w:t>15.9</w:t>
            </w:r>
          </w:p>
        </w:tc>
      </w:tr>
    </w:tbl>
    <w:p w:rsidR="00363EFC" w:rsidRPr="00815F7A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vertAlign w:val="superscript"/>
        </w:rPr>
        <w:t>1</w:t>
      </w:r>
      <w:r w:rsidRPr="00815F7A">
        <w:rPr>
          <w:rFonts w:ascii="Times New Roman" w:hAnsi="Times New Roman" w:cs="Times New Roman"/>
        </w:rPr>
        <w:t xml:space="preserve"> Radius of a sphere with the equivalent surface area-to-volume ratio as cylindrical crystals (Meesters &amp; Dunai, 2002).</w:t>
      </w:r>
    </w:p>
    <w:p w:rsidR="00363EFC" w:rsidRPr="005805C7" w:rsidRDefault="00363EFC" w:rsidP="00363EFC">
      <w:pPr>
        <w:rPr>
          <w:rFonts w:ascii="Times New Roman" w:hAnsi="Times New Roman" w:cs="Times New Roman"/>
        </w:rPr>
      </w:pPr>
      <w:r w:rsidRPr="00502389">
        <w:rPr>
          <w:rFonts w:ascii="Times New Roman" w:hAnsi="Times New Roman" w:cs="Times New Roman" w:hint="eastAsia"/>
          <w:vertAlign w:val="superscript"/>
        </w:rPr>
        <w:t>2</w:t>
      </w:r>
      <w:r>
        <w:rPr>
          <w:rFonts w:ascii="Times New Roman" w:hAnsi="Times New Roman" w:cs="Times New Roman"/>
        </w:rPr>
        <w:t xml:space="preserve"> </w:t>
      </w:r>
      <w:r w:rsidRPr="005805C7">
        <w:rPr>
          <w:rFonts w:ascii="Times New Roman" w:hAnsi="Times New Roman" w:cs="Times New Roman"/>
        </w:rPr>
        <w:t xml:space="preserve">FT is the a-ejection correction after </w:t>
      </w:r>
      <w:r w:rsidRPr="00673664">
        <w:rPr>
          <w:rFonts w:ascii="Times New Roman" w:hAnsi="Times New Roman" w:cs="Times New Roman"/>
          <w:color w:val="0000CC"/>
        </w:rPr>
        <w:t>Farley et al. [1996]</w:t>
      </w:r>
      <w:r w:rsidRPr="005805C7">
        <w:rPr>
          <w:rFonts w:ascii="Times New Roman" w:hAnsi="Times New Roman" w:cs="Times New Roman"/>
        </w:rPr>
        <w:t>.</w:t>
      </w:r>
    </w:p>
    <w:p w:rsidR="00363EFC" w:rsidRDefault="00363EFC" w:rsidP="00363EFC">
      <w:pPr>
        <w:rPr>
          <w:rFonts w:ascii="Times New Roman" w:hAnsi="Times New Roman" w:cs="Times New Roman"/>
        </w:rPr>
      </w:pPr>
      <w:r w:rsidRPr="00502389">
        <w:rPr>
          <w:rFonts w:ascii="Times New Roman" w:hAnsi="Times New Roman" w:cs="Times New Roman" w:hint="eastAsia"/>
          <w:vertAlign w:val="superscript"/>
        </w:rPr>
        <w:t>3</w:t>
      </w:r>
      <w:r>
        <w:rPr>
          <w:rFonts w:ascii="Times New Roman" w:hAnsi="Times New Roman" w:cs="Times New Roman"/>
        </w:rPr>
        <w:t xml:space="preserve"> </w:t>
      </w:r>
      <w:r w:rsidRPr="005805C7">
        <w:rPr>
          <w:rFonts w:ascii="Times New Roman" w:hAnsi="Times New Roman" w:cs="Times New Roman"/>
        </w:rPr>
        <w:t>Weighted means at 95% confidence level calculated using Isoplot V3.</w:t>
      </w:r>
      <w:r>
        <w:rPr>
          <w:rFonts w:ascii="Times New Roman" w:hAnsi="Times New Roman" w:cs="Times New Roman" w:hint="eastAsia"/>
        </w:rPr>
        <w:t>59</w:t>
      </w:r>
      <w:r w:rsidRPr="005805C7">
        <w:rPr>
          <w:rFonts w:ascii="Times New Roman" w:hAnsi="Times New Roman" w:cs="Times New Roman"/>
        </w:rPr>
        <w:t xml:space="preserve"> </w:t>
      </w:r>
      <w:r w:rsidRPr="00673664">
        <w:rPr>
          <w:rFonts w:ascii="Times New Roman" w:hAnsi="Times New Roman" w:cs="Times New Roman"/>
          <w:color w:val="0000CC"/>
        </w:rPr>
        <w:t>[Ludwig, 1991]</w:t>
      </w:r>
      <w:r w:rsidRPr="005805C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E</w:t>
      </w:r>
      <w:r w:rsidRPr="00C73203">
        <w:rPr>
          <w:rFonts w:ascii="Times New Roman" w:hAnsi="Times New Roman" w:cs="Times New Roman"/>
        </w:rPr>
        <w:t>vidently younger or o</w:t>
      </w:r>
      <w:r>
        <w:rPr>
          <w:rFonts w:ascii="Times New Roman" w:hAnsi="Times New Roman" w:cs="Times New Roman"/>
        </w:rPr>
        <w:t>lder age outliers are highlighted in grey shading and</w:t>
      </w:r>
      <w:r w:rsidRPr="00C73203">
        <w:rPr>
          <w:rFonts w:ascii="Times New Roman" w:hAnsi="Times New Roman" w:cs="Times New Roman"/>
        </w:rPr>
        <w:t xml:space="preserve"> are excluded from calculati</w:t>
      </w:r>
      <w:r>
        <w:rPr>
          <w:rFonts w:ascii="Times New Roman" w:hAnsi="Times New Roman" w:cs="Times New Roman"/>
        </w:rPr>
        <w:t>on of</w:t>
      </w:r>
      <w:r w:rsidRPr="00C73203">
        <w:rPr>
          <w:rFonts w:ascii="Times New Roman" w:hAnsi="Times New Roman" w:cs="Times New Roman"/>
        </w:rPr>
        <w:t xml:space="preserve"> the weighted mean age.</w:t>
      </w:r>
    </w:p>
    <w:p w:rsidR="00363EFC" w:rsidRPr="005805C7" w:rsidRDefault="00363EFC" w:rsidP="00363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Cs w:val="21"/>
          <w:vertAlign w:val="superscript"/>
        </w:rPr>
        <w:t>4</w:t>
      </w:r>
      <w:r>
        <w:rPr>
          <w:rFonts w:ascii="Times New Roman" w:hAnsi="Times New Roman" w:cs="Times New Roman"/>
          <w:szCs w:val="21"/>
          <w:vertAlign w:val="superscript"/>
        </w:rPr>
        <w:t xml:space="preserve"> </w:t>
      </w:r>
      <w:r w:rsidRPr="005805C7">
        <w:rPr>
          <w:rFonts w:ascii="Times New Roman" w:hAnsi="Times New Roman" w:cs="Times New Roman"/>
        </w:rPr>
        <w:t xml:space="preserve">Effective Uranium content, [eU] =U+ 0.235Th ppm </w:t>
      </w:r>
      <w:r w:rsidRPr="00673664">
        <w:rPr>
          <w:rFonts w:ascii="Times New Roman" w:hAnsi="Times New Roman" w:cs="Times New Roman"/>
          <w:color w:val="0000CC"/>
        </w:rPr>
        <w:t>[Flowers et al., 2007]</w:t>
      </w:r>
      <w:r w:rsidRPr="005805C7">
        <w:rPr>
          <w:rFonts w:ascii="Times New Roman" w:hAnsi="Times New Roman" w:cs="Times New Roman"/>
        </w:rPr>
        <w:t>.</w:t>
      </w:r>
    </w:p>
    <w:p w:rsidR="00363EFC" w:rsidRDefault="00363EFC" w:rsidP="00363EFC"/>
    <w:p w:rsidR="00363EFC" w:rsidRDefault="00363EFC" w:rsidP="00363EFC"/>
    <w:p w:rsidR="00363EFC" w:rsidRDefault="00363EFC" w:rsidP="00363EFC"/>
    <w:p w:rsidR="00363EFC" w:rsidRDefault="00363EFC" w:rsidP="00363EFC"/>
    <w:p w:rsidR="00363EFC" w:rsidRPr="005E2614" w:rsidRDefault="00363EFC" w:rsidP="00363EFC"/>
    <w:p w:rsidR="00363EFC" w:rsidRDefault="00363EFC" w:rsidP="00363EFC"/>
    <w:p w:rsidR="00363EFC" w:rsidRDefault="00363EFC" w:rsidP="00363EFC">
      <w:pPr>
        <w:spacing w:line="360" w:lineRule="auto"/>
        <w:rPr>
          <w:rFonts w:ascii="Times New Roman" w:eastAsia="Arial" w:hAnsi="Times New Roman" w:cs="Times New Roman"/>
          <w:spacing w:val="-11"/>
          <w:szCs w:val="21"/>
        </w:rPr>
      </w:pPr>
      <w:r>
        <w:rPr>
          <w:rFonts w:ascii="Times New Roman" w:eastAsia="Arial" w:hAnsi="Times New Roman" w:cs="Times New Roman"/>
          <w:spacing w:val="-11"/>
          <w:szCs w:val="21"/>
        </w:rPr>
        <w:t xml:space="preserve">Table 5. Parameters used in </w:t>
      </w:r>
      <w:r>
        <w:rPr>
          <w:rFonts w:ascii="Times New Roman" w:eastAsia="Arial" w:hAnsi="Times New Roman" w:cs="Times New Roman"/>
          <w:i/>
          <w:spacing w:val="-11"/>
          <w:szCs w:val="21"/>
        </w:rPr>
        <w:t>Pecube</w:t>
      </w:r>
      <w:r>
        <w:rPr>
          <w:rFonts w:ascii="Times New Roman" w:eastAsia="Arial" w:hAnsi="Times New Roman" w:cs="Times New Roman"/>
          <w:spacing w:val="-11"/>
          <w:szCs w:val="21"/>
        </w:rPr>
        <w:t xml:space="preserve"> modeling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61"/>
        <w:gridCol w:w="2116"/>
        <w:gridCol w:w="905"/>
        <w:gridCol w:w="2024"/>
      </w:tblGrid>
      <w:tr w:rsidR="00363EFC" w:rsidTr="002A594F">
        <w:trPr>
          <w:jc w:val="center"/>
        </w:trPr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lastRenderedPageBreak/>
              <w:t>Parameter Name</w:t>
            </w:r>
          </w:p>
        </w:tc>
        <w:tc>
          <w:tcPr>
            <w:tcW w:w="21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Parameter Range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Arial" w:hAnsi="Times New Roman" w:cs="Times New Roman"/>
                <w:szCs w:val="21"/>
              </w:rPr>
              <w:t>Units</w:t>
            </w:r>
          </w:p>
        </w:tc>
        <w:tc>
          <w:tcPr>
            <w:tcW w:w="202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eastAsia="Arial" w:hAnsi="Times New Roman" w:cs="Times New Roman"/>
                <w:szCs w:val="21"/>
              </w:rPr>
              <w:t>Refere</w:t>
            </w:r>
            <w:r>
              <w:rPr>
                <w:rFonts w:ascii="Times New Roman" w:eastAsia="Arial" w:hAnsi="Times New Roman" w:cs="Times New Roman"/>
                <w:spacing w:val="-2"/>
                <w:szCs w:val="21"/>
              </w:rPr>
              <w:t>n</w:t>
            </w:r>
            <w:r>
              <w:rPr>
                <w:rFonts w:ascii="Times New Roman" w:eastAsia="Arial" w:hAnsi="Times New Roman" w:cs="Times New Roman"/>
                <w:szCs w:val="21"/>
              </w:rPr>
              <w:t>ce</w:t>
            </w: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Thermal conductivity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W/m/K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Pr="006F366C" w:rsidRDefault="00363EFC" w:rsidP="002A594F">
            <w:pPr>
              <w:jc w:val="center"/>
              <w:rPr>
                <w:rFonts w:ascii="Times New Roman" w:hAnsi="Times New Roman" w:cs="Times New Roman"/>
                <w:color w:val="0000CC"/>
                <w:szCs w:val="21"/>
              </w:rPr>
            </w:pPr>
            <w:r w:rsidRPr="006F366C">
              <w:rPr>
                <w:rFonts w:ascii="Times New Roman" w:hAnsi="Times New Roman" w:cs="Times New Roman"/>
                <w:color w:val="0000CC"/>
                <w:szCs w:val="21"/>
              </w:rPr>
              <w:t>Whipp et al. [2007]</w:t>
            </w: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Crustal density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kg/m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3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Thermal diffusivity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km</w:t>
            </w:r>
            <w:r>
              <w:rPr>
                <w:rFonts w:ascii="Times New Roman" w:hAnsi="Times New Roman" w:cs="Times New Roman"/>
                <w:szCs w:val="21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Cs w:val="21"/>
              </w:rPr>
              <w:t>/Μy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Mean annual surface temperature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°C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Atmospheric lapse rate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°C/km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6F366C">
              <w:rPr>
                <w:rFonts w:ascii="Times New Roman" w:hAnsi="Times New Roman" w:cs="Times New Roman"/>
                <w:color w:val="0000CC"/>
                <w:szCs w:val="21"/>
              </w:rPr>
              <w:t>Naito et al. [2006]</w:t>
            </w: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Model time step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Optimal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years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Horizontal node spacing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Vertical node spacing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km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Model starting time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Transitional time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1-18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Ma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Relief factor at the transitional time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0.5-1.5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-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Basal temperature (model shown in figure 6)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400-700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°C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Basal temperature (model shown in figure S3)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400-900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°C</w:t>
            </w:r>
          </w:p>
        </w:tc>
        <w:tc>
          <w:tcPr>
            <w:tcW w:w="20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363EFC" w:rsidTr="002A594F">
        <w:trPr>
          <w:jc w:val="center"/>
        </w:trPr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Exhumation rate before and after the transitional time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0-3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km/m.y.</w:t>
            </w:r>
          </w:p>
        </w:tc>
        <w:tc>
          <w:tcPr>
            <w:tcW w:w="20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63EFC" w:rsidRDefault="00363EFC" w:rsidP="002A594F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63EFC" w:rsidRDefault="00363EFC" w:rsidP="00363EFC"/>
    <w:p w:rsidR="00363EFC" w:rsidRPr="00642168" w:rsidRDefault="00363EFC" w:rsidP="00363EFC">
      <w:pPr>
        <w:widowControl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</w:p>
    <w:p w:rsidR="00CA12C1" w:rsidRDefault="00CA12C1">
      <w:bookmarkStart w:id="0" w:name="_GoBack"/>
      <w:bookmarkEnd w:id="0"/>
    </w:p>
    <w:sectPr w:rsidR="00CA12C1" w:rsidSect="00110D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EFC"/>
    <w:rsid w:val="00363EFC"/>
    <w:rsid w:val="00CA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79799E-D8C8-4D40-8F2C-5E25DA54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63EFC"/>
    <w:pPr>
      <w:widowControl w:val="0"/>
      <w:spacing w:after="0" w:line="240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3EFC"/>
    <w:rPr>
      <w:color w:val="0563C1" w:themeColor="hyperlink"/>
      <w:u w:val="single"/>
    </w:rPr>
  </w:style>
  <w:style w:type="character" w:customStyle="1" w:styleId="apple-converted-space">
    <w:name w:val="apple-converted-space"/>
    <w:uiPriority w:val="99"/>
    <w:rsid w:val="00363EFC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E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EFC"/>
    <w:rPr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63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63EFC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63E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63EFC"/>
    <w:rPr>
      <w:kern w:val="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63E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3E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3EFC"/>
    <w:rPr>
      <w:kern w:val="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3E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3EFC"/>
    <w:rPr>
      <w:b/>
      <w:bCs/>
      <w:kern w:val="2"/>
      <w:sz w:val="20"/>
      <w:szCs w:val="20"/>
    </w:rPr>
  </w:style>
  <w:style w:type="paragraph" w:customStyle="1" w:styleId="EndNoteBibliography">
    <w:name w:val="EndNote Bibliography"/>
    <w:basedOn w:val="Normal"/>
    <w:link w:val="EndNoteBibliographyChar"/>
    <w:rsid w:val="00363EFC"/>
    <w:rPr>
      <w:rFonts w:ascii="Calibri" w:hAnsi="Calibri" w:cs="Calibri"/>
      <w:noProof/>
      <w:sz w:val="20"/>
    </w:rPr>
  </w:style>
  <w:style w:type="character" w:customStyle="1" w:styleId="EndNoteBibliographyChar">
    <w:name w:val="EndNote Bibliography Char"/>
    <w:basedOn w:val="DefaultParagraphFont"/>
    <w:link w:val="EndNoteBibliography"/>
    <w:rsid w:val="00363EFC"/>
    <w:rPr>
      <w:rFonts w:ascii="Calibri" w:hAnsi="Calibri" w:cs="Calibri"/>
      <w:noProof/>
      <w:kern w:val="2"/>
      <w:sz w:val="20"/>
    </w:rPr>
  </w:style>
  <w:style w:type="character" w:styleId="PlaceholderText">
    <w:name w:val="Placeholder Text"/>
    <w:basedOn w:val="DefaultParagraphFont"/>
    <w:uiPriority w:val="99"/>
    <w:semiHidden/>
    <w:rsid w:val="00363EFC"/>
    <w:rPr>
      <w:color w:val="808080"/>
    </w:rPr>
  </w:style>
  <w:style w:type="table" w:styleId="TableGrid">
    <w:name w:val="Table Grid"/>
    <w:basedOn w:val="TableNormal"/>
    <w:uiPriority w:val="59"/>
    <w:rsid w:val="00363EFC"/>
    <w:pPr>
      <w:spacing w:after="0" w:line="240" w:lineRule="auto"/>
    </w:pPr>
    <w:rPr>
      <w:kern w:val="2"/>
      <w:sz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363EFC"/>
    <w:rPr>
      <w:color w:val="800080"/>
      <w:u w:val="single"/>
    </w:rPr>
  </w:style>
  <w:style w:type="paragraph" w:customStyle="1" w:styleId="font5">
    <w:name w:val="font5"/>
    <w:basedOn w:val="Normal"/>
    <w:rsid w:val="00363EFC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18"/>
      <w:szCs w:val="18"/>
    </w:rPr>
  </w:style>
  <w:style w:type="paragraph" w:customStyle="1" w:styleId="xl64">
    <w:name w:val="xl64"/>
    <w:basedOn w:val="Normal"/>
    <w:rsid w:val="00363EFC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5">
    <w:name w:val="xl65"/>
    <w:basedOn w:val="Normal"/>
    <w:rsid w:val="00363EFC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6">
    <w:name w:val="xl66"/>
    <w:basedOn w:val="Normal"/>
    <w:rsid w:val="00363EFC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7">
    <w:name w:val="xl67"/>
    <w:basedOn w:val="Normal"/>
    <w:rsid w:val="00363EFC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paragraph" w:customStyle="1" w:styleId="xl68">
    <w:name w:val="xl68"/>
    <w:basedOn w:val="Normal"/>
    <w:rsid w:val="00363EFC"/>
    <w:pPr>
      <w:widowControl/>
      <w:spacing w:before="100" w:beforeAutospacing="1" w:after="100" w:afterAutospacing="1"/>
      <w:jc w:val="left"/>
    </w:pPr>
    <w:rPr>
      <w:rFonts w:ascii="Times New Roman" w:eastAsia="SimSun" w:hAnsi="Times New Roman" w:cs="Times New Roman"/>
      <w:kern w:val="0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363EFC"/>
  </w:style>
  <w:style w:type="paragraph" w:styleId="Revision">
    <w:name w:val="Revision"/>
    <w:hidden/>
    <w:uiPriority w:val="99"/>
    <w:semiHidden/>
    <w:rsid w:val="00363EFC"/>
    <w:pPr>
      <w:spacing w:after="0" w:line="240" w:lineRule="auto"/>
    </w:pPr>
    <w:rPr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1663</Words>
  <Characters>9482</Characters>
  <Application>Microsoft Office Word</Application>
  <DocSecurity>0</DocSecurity>
  <Lines>79</Lines>
  <Paragraphs>22</Paragraphs>
  <ScaleCrop>false</ScaleCrop>
  <Company>中山大学</Company>
  <LinksUpToDate>false</LinksUpToDate>
  <CharactersWithSpaces>11123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Yuntao</dc:creator>
  <cp:keywords/>
  <dc:description/>
  <cp:lastModifiedBy>Tian Yuntao</cp:lastModifiedBy>
  <cp:revision>1</cp:revision>
  <dcterms:created xsi:type="dcterms:W3CDTF">2019-09-17T01:24:00Z</dcterms:created>
  <dcterms:modified xsi:type="dcterms:W3CDTF">2019-09-17T01:25:00Z</dcterms:modified>
</cp:coreProperties>
</file>