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B58DC" w14:textId="7D7686C3" w:rsidR="0062307F" w:rsidRPr="0062307F" w:rsidRDefault="0062307F" w:rsidP="0062307F">
      <w:pPr>
        <w:shd w:val="clear" w:color="auto" w:fill="FFFFFF"/>
        <w:spacing w:before="240" w:after="240"/>
        <w:rPr>
          <w:color w:val="0F1115"/>
        </w:rPr>
      </w:pPr>
      <w:r w:rsidRPr="0062307F">
        <w:rPr>
          <w:color w:val="0F1115"/>
        </w:rPr>
        <w:t xml:space="preserve">This spreadsheet is designed for the calculation of pooled </w:t>
      </w:r>
      <w:r w:rsidR="00A35DD0">
        <w:rPr>
          <w:rFonts w:hint="eastAsia"/>
          <w:color w:val="0F1115"/>
        </w:rPr>
        <w:t xml:space="preserve">and </w:t>
      </w:r>
      <w:r w:rsidRPr="0062307F">
        <w:rPr>
          <w:color w:val="0F1115"/>
        </w:rPr>
        <w:t>central ages, chi-square, p-values, and dispersion for LA-ICPMS fission</w:t>
      </w:r>
      <w:r w:rsidR="00A35DD0">
        <w:rPr>
          <w:rFonts w:hint="eastAsia"/>
          <w:color w:val="0F1115"/>
        </w:rPr>
        <w:t>-</w:t>
      </w:r>
      <w:r w:rsidRPr="0062307F">
        <w:rPr>
          <w:color w:val="0F1115"/>
        </w:rPr>
        <w:t>track data using the pseudo-EDM approach (Tian and Zhong, </w:t>
      </w:r>
      <w:r w:rsidRPr="0062307F">
        <w:rPr>
          <w:i/>
          <w:iCs/>
          <w:color w:val="0F1115"/>
        </w:rPr>
        <w:t>G-Cubed</w:t>
      </w:r>
      <w:r w:rsidRPr="0062307F">
        <w:rPr>
          <w:color w:val="0F1115"/>
        </w:rPr>
        <w:t>, under revision).</w:t>
      </w:r>
    </w:p>
    <w:p w14:paraId="456CBA8D" w14:textId="77777777" w:rsidR="0062307F" w:rsidRPr="0062307F" w:rsidRDefault="0062307F" w:rsidP="0062307F">
      <w:pPr>
        <w:shd w:val="clear" w:color="auto" w:fill="FFFFFF"/>
        <w:spacing w:before="240" w:after="240"/>
        <w:rPr>
          <w:color w:val="0F1115"/>
        </w:rPr>
      </w:pPr>
      <w:r w:rsidRPr="0062307F">
        <w:rPr>
          <w:color w:val="0F1115"/>
        </w:rPr>
        <w:t>The workbook contains two main sheets:</w:t>
      </w:r>
    </w:p>
    <w:p w14:paraId="773D89C3" w14:textId="77777777" w:rsidR="0062307F" w:rsidRPr="0062307F" w:rsidRDefault="0062307F" w:rsidP="0062307F">
      <w:pPr>
        <w:numPr>
          <w:ilvl w:val="0"/>
          <w:numId w:val="1"/>
        </w:numPr>
        <w:shd w:val="clear" w:color="auto" w:fill="FFFFFF"/>
        <w:rPr>
          <w:color w:val="0F1115"/>
        </w:rPr>
      </w:pPr>
      <w:r w:rsidRPr="0062307F">
        <w:rPr>
          <w:b/>
          <w:bCs/>
          <w:color w:val="0F1115"/>
        </w:rPr>
        <w:t>"multi-grain U log-mean clc":</w:t>
      </w:r>
      <w:r w:rsidRPr="0062307F">
        <w:rPr>
          <w:color w:val="0F1115"/>
        </w:rPr>
        <w:t> Use this sheet to calculate the log-mean uranium concentration for grains with multiple spot measurements.</w:t>
      </w:r>
    </w:p>
    <w:p w14:paraId="0EDAF62E" w14:textId="2A904BA4" w:rsidR="0062307F" w:rsidRDefault="0062307F" w:rsidP="0062307F">
      <w:pPr>
        <w:numPr>
          <w:ilvl w:val="0"/>
          <w:numId w:val="1"/>
        </w:numPr>
        <w:shd w:val="clear" w:color="auto" w:fill="FFFFFF"/>
        <w:rPr>
          <w:color w:val="0F1115"/>
        </w:rPr>
      </w:pPr>
      <w:r w:rsidRPr="0062307F">
        <w:rPr>
          <w:b/>
          <w:bCs/>
          <w:color w:val="0F1115"/>
        </w:rPr>
        <w:t>"pseudo-EDM age calc</w:t>
      </w:r>
      <w:r w:rsidR="000602B4">
        <w:rPr>
          <w:b/>
          <w:bCs/>
          <w:color w:val="0F1115"/>
        </w:rPr>
        <w:t xml:space="preserve"> for apatite</w:t>
      </w:r>
      <w:r w:rsidRPr="0062307F">
        <w:rPr>
          <w:b/>
          <w:bCs/>
          <w:color w:val="0F1115"/>
        </w:rPr>
        <w:t>":</w:t>
      </w:r>
      <w:r w:rsidRPr="0062307F">
        <w:rPr>
          <w:color w:val="0F1115"/>
        </w:rPr>
        <w:t xml:space="preserve"> This is </w:t>
      </w:r>
      <w:r w:rsidR="000602B4">
        <w:rPr>
          <w:color w:val="0F1115"/>
        </w:rPr>
        <w:t xml:space="preserve">one of </w:t>
      </w:r>
      <w:r w:rsidRPr="0062307F">
        <w:rPr>
          <w:color w:val="0F1115"/>
        </w:rPr>
        <w:t xml:space="preserve">the </w:t>
      </w:r>
      <w:r w:rsidR="000602B4">
        <w:rPr>
          <w:color w:val="0F1115"/>
        </w:rPr>
        <w:t>main</w:t>
      </w:r>
      <w:r w:rsidRPr="0062307F">
        <w:rPr>
          <w:color w:val="0F1115"/>
        </w:rPr>
        <w:t xml:space="preserve"> sheet</w:t>
      </w:r>
      <w:r w:rsidR="000602B4">
        <w:rPr>
          <w:color w:val="0F1115"/>
        </w:rPr>
        <w:t>s</w:t>
      </w:r>
      <w:r w:rsidRPr="0062307F">
        <w:rPr>
          <w:color w:val="0F1115"/>
        </w:rPr>
        <w:t xml:space="preserve"> where final </w:t>
      </w:r>
      <w:r w:rsidR="000602B4">
        <w:rPr>
          <w:color w:val="0F1115"/>
        </w:rPr>
        <w:t xml:space="preserve">AFT </w:t>
      </w:r>
      <w:r w:rsidRPr="0062307F">
        <w:rPr>
          <w:color w:val="0F1115"/>
        </w:rPr>
        <w:t>age calculations and statistical results are generated.</w:t>
      </w:r>
    </w:p>
    <w:p w14:paraId="23233B23" w14:textId="6023C018" w:rsidR="000602B4" w:rsidRDefault="000602B4" w:rsidP="0062307F">
      <w:pPr>
        <w:numPr>
          <w:ilvl w:val="0"/>
          <w:numId w:val="1"/>
        </w:numPr>
        <w:shd w:val="clear" w:color="auto" w:fill="FFFFFF"/>
        <w:rPr>
          <w:color w:val="0F1115"/>
        </w:rPr>
      </w:pPr>
      <w:r w:rsidRPr="0062307F">
        <w:rPr>
          <w:b/>
          <w:bCs/>
          <w:color w:val="0F1115"/>
        </w:rPr>
        <w:t>"pseudo-EDM age calc</w:t>
      </w:r>
      <w:r>
        <w:rPr>
          <w:b/>
          <w:bCs/>
          <w:color w:val="0F1115"/>
        </w:rPr>
        <w:t xml:space="preserve"> for zircon</w:t>
      </w:r>
      <w:r w:rsidRPr="0062307F">
        <w:rPr>
          <w:b/>
          <w:bCs/>
          <w:color w:val="0F1115"/>
        </w:rPr>
        <w:t>":</w:t>
      </w:r>
      <w:r w:rsidRPr="0062307F">
        <w:rPr>
          <w:color w:val="0F1115"/>
        </w:rPr>
        <w:t xml:space="preserve"> This is </w:t>
      </w:r>
      <w:r>
        <w:rPr>
          <w:color w:val="0F1115"/>
        </w:rPr>
        <w:t>a similar</w:t>
      </w:r>
      <w:r w:rsidRPr="0062307F">
        <w:rPr>
          <w:color w:val="0F1115"/>
        </w:rPr>
        <w:t xml:space="preserve"> sheet </w:t>
      </w:r>
      <w:r>
        <w:rPr>
          <w:color w:val="0F1115"/>
        </w:rPr>
        <w:t xml:space="preserve">as the </w:t>
      </w:r>
      <w:r w:rsidRPr="0062307F">
        <w:rPr>
          <w:b/>
          <w:bCs/>
          <w:color w:val="0F1115"/>
        </w:rPr>
        <w:t>"pseudo-EDM age calc</w:t>
      </w:r>
      <w:r>
        <w:rPr>
          <w:b/>
          <w:bCs/>
          <w:color w:val="0F1115"/>
        </w:rPr>
        <w:t xml:space="preserve"> for apatite</w:t>
      </w:r>
      <w:r w:rsidRPr="0062307F">
        <w:rPr>
          <w:b/>
          <w:bCs/>
          <w:color w:val="0F1115"/>
        </w:rPr>
        <w:t>"</w:t>
      </w:r>
      <w:r w:rsidRPr="000602B4">
        <w:rPr>
          <w:color w:val="0F1115"/>
        </w:rPr>
        <w:t xml:space="preserve">, and deals with ZFT </w:t>
      </w:r>
      <w:r w:rsidRPr="0062307F">
        <w:rPr>
          <w:color w:val="0F1115"/>
        </w:rPr>
        <w:t>age calculations and statistic</w:t>
      </w:r>
      <w:r>
        <w:rPr>
          <w:color w:val="0F1115"/>
        </w:rPr>
        <w:t>s.</w:t>
      </w:r>
    </w:p>
    <w:p w14:paraId="34980DCB" w14:textId="77777777" w:rsidR="00D50F6F" w:rsidRDefault="00D50F6F" w:rsidP="00ED6B50">
      <w:pPr>
        <w:shd w:val="clear" w:color="auto" w:fill="FFFFFF"/>
        <w:ind w:left="360"/>
        <w:rPr>
          <w:color w:val="0F1115"/>
        </w:rPr>
      </w:pPr>
    </w:p>
    <w:p w14:paraId="0DBDC34B" w14:textId="77777777" w:rsidR="000F72F5" w:rsidRPr="0062307F" w:rsidRDefault="000F72F5" w:rsidP="000F72F5">
      <w:pPr>
        <w:shd w:val="clear" w:color="auto" w:fill="FFFFFF"/>
        <w:ind w:left="360"/>
        <w:rPr>
          <w:color w:val="0F1115"/>
        </w:rPr>
      </w:pPr>
    </w:p>
    <w:p w14:paraId="0122EB40" w14:textId="77777777" w:rsidR="0062307F" w:rsidRPr="00D50F6F" w:rsidRDefault="0062307F" w:rsidP="00D50F6F">
      <w:pPr>
        <w:rPr>
          <w:b/>
          <w:bCs/>
        </w:rPr>
      </w:pPr>
      <w:r w:rsidRPr="00D50F6F">
        <w:rPr>
          <w:b/>
          <w:bCs/>
        </w:rPr>
        <w:t>Usage Instructions:</w:t>
      </w:r>
    </w:p>
    <w:p w14:paraId="33A7B3FE" w14:textId="77777777" w:rsidR="0062307F" w:rsidRPr="0062307F" w:rsidRDefault="0062307F" w:rsidP="0062307F">
      <w:pPr>
        <w:shd w:val="clear" w:color="auto" w:fill="FFFFFF"/>
        <w:spacing w:before="240" w:after="240"/>
        <w:rPr>
          <w:color w:val="0F1115"/>
        </w:rPr>
      </w:pPr>
      <w:r w:rsidRPr="0062307F">
        <w:rPr>
          <w:b/>
          <w:bCs/>
          <w:color w:val="0F1115"/>
        </w:rPr>
        <w:t>A. For Single U Measurement per Grain:</w:t>
      </w:r>
    </w:p>
    <w:p w14:paraId="43B0E487" w14:textId="297C32D1" w:rsidR="0062307F" w:rsidRPr="0062307F" w:rsidRDefault="0062307F" w:rsidP="0062307F">
      <w:pPr>
        <w:numPr>
          <w:ilvl w:val="0"/>
          <w:numId w:val="2"/>
        </w:numPr>
        <w:shd w:val="clear" w:color="auto" w:fill="FFFFFF"/>
        <w:rPr>
          <w:color w:val="0F1115"/>
        </w:rPr>
      </w:pPr>
      <w:r w:rsidRPr="0062307F">
        <w:rPr>
          <w:color w:val="0F1115"/>
        </w:rPr>
        <w:t>Go directly to the </w:t>
      </w:r>
      <w:r w:rsidRPr="0062307F">
        <w:rPr>
          <w:b/>
          <w:bCs/>
          <w:color w:val="0F1115"/>
        </w:rPr>
        <w:t>"pseudo-EDM age calc</w:t>
      </w:r>
      <w:r w:rsidR="000602B4">
        <w:rPr>
          <w:rFonts w:hint="eastAsia"/>
          <w:b/>
          <w:bCs/>
          <w:color w:val="0F1115"/>
        </w:rPr>
        <w:t xml:space="preserve"> for</w:t>
      </w:r>
      <w:r w:rsidR="000602B4">
        <w:rPr>
          <w:b/>
          <w:bCs/>
          <w:color w:val="0F1115"/>
          <w:lang w:val="en-US"/>
        </w:rPr>
        <w:t xml:space="preserve"> apatite</w:t>
      </w:r>
      <w:r w:rsidRPr="0062307F">
        <w:rPr>
          <w:b/>
          <w:bCs/>
          <w:color w:val="0F1115"/>
        </w:rPr>
        <w:t>"</w:t>
      </w:r>
      <w:r w:rsidR="000602B4">
        <w:rPr>
          <w:b/>
          <w:bCs/>
          <w:color w:val="0F1115"/>
        </w:rPr>
        <w:t xml:space="preserve"> or </w:t>
      </w:r>
      <w:r w:rsidR="000602B4" w:rsidRPr="0062307F">
        <w:rPr>
          <w:b/>
          <w:bCs/>
          <w:color w:val="0F1115"/>
        </w:rPr>
        <w:t>"pseudo-EDM age calc</w:t>
      </w:r>
      <w:r w:rsidR="000602B4">
        <w:rPr>
          <w:rFonts w:hint="eastAsia"/>
          <w:b/>
          <w:bCs/>
          <w:color w:val="0F1115"/>
        </w:rPr>
        <w:t xml:space="preserve"> for</w:t>
      </w:r>
      <w:r w:rsidR="000602B4">
        <w:rPr>
          <w:b/>
          <w:bCs/>
          <w:color w:val="0F1115"/>
          <w:lang w:val="en-US"/>
        </w:rPr>
        <w:t xml:space="preserve"> zircon</w:t>
      </w:r>
      <w:r w:rsidR="000602B4" w:rsidRPr="0062307F">
        <w:rPr>
          <w:b/>
          <w:bCs/>
          <w:color w:val="0F1115"/>
        </w:rPr>
        <w:t>"</w:t>
      </w:r>
      <w:r w:rsidRPr="0062307F">
        <w:rPr>
          <w:color w:val="0F1115"/>
        </w:rPr>
        <w:t> sheet</w:t>
      </w:r>
      <w:r w:rsidR="000602B4">
        <w:rPr>
          <w:color w:val="0F1115"/>
        </w:rPr>
        <w:t xml:space="preserve"> (depending which mineral to work on)</w:t>
      </w:r>
      <w:r w:rsidRPr="0062307F">
        <w:rPr>
          <w:color w:val="0F1115"/>
        </w:rPr>
        <w:t>.</w:t>
      </w:r>
    </w:p>
    <w:p w14:paraId="743BD86F" w14:textId="2CACD55A" w:rsidR="0062307F" w:rsidRPr="0062307F" w:rsidRDefault="0062307F" w:rsidP="0062307F">
      <w:pPr>
        <w:numPr>
          <w:ilvl w:val="0"/>
          <w:numId w:val="2"/>
        </w:numPr>
        <w:shd w:val="clear" w:color="auto" w:fill="FFFFFF"/>
        <w:rPr>
          <w:color w:val="0F1115"/>
        </w:rPr>
      </w:pPr>
      <w:r w:rsidRPr="0062307F">
        <w:rPr>
          <w:color w:val="0F1115"/>
        </w:rPr>
        <w:t>Paste your data for Uranium content (U ppm), spontaneous track count (Ns), and counting area (Area (μm^2)) into </w:t>
      </w:r>
      <w:r w:rsidRPr="0062307F">
        <w:rPr>
          <w:b/>
          <w:bCs/>
          <w:color w:val="0F1115"/>
        </w:rPr>
        <w:t>columns A through C</w:t>
      </w:r>
      <w:r w:rsidRPr="0062307F">
        <w:rPr>
          <w:color w:val="0F1115"/>
        </w:rPr>
        <w:t> of the </w:t>
      </w:r>
      <w:r w:rsidRPr="0062307F">
        <w:rPr>
          <w:b/>
          <w:bCs/>
          <w:color w:val="0F1115"/>
        </w:rPr>
        <w:t>'Single-grain measurements'</w:t>
      </w:r>
      <w:r w:rsidRPr="0062307F">
        <w:rPr>
          <w:color w:val="0F1115"/>
        </w:rPr>
        <w:t> section (highlighted with a yellow background).</w:t>
      </w:r>
    </w:p>
    <w:p w14:paraId="36EB0433" w14:textId="77777777" w:rsidR="0062307F" w:rsidRPr="0062307F" w:rsidRDefault="0062307F" w:rsidP="0062307F">
      <w:pPr>
        <w:numPr>
          <w:ilvl w:val="0"/>
          <w:numId w:val="2"/>
        </w:numPr>
        <w:shd w:val="clear" w:color="auto" w:fill="FFFFFF"/>
        <w:rPr>
          <w:color w:val="0F1115"/>
        </w:rPr>
      </w:pPr>
      <w:r w:rsidRPr="0062307F">
        <w:rPr>
          <w:color w:val="0F1115"/>
        </w:rPr>
        <w:t>The calculated ages and associated statistics will automatically appear in the </w:t>
      </w:r>
      <w:r w:rsidRPr="0062307F">
        <w:rPr>
          <w:b/>
          <w:bCs/>
          <w:color w:val="0F1115"/>
        </w:rPr>
        <w:t>'Age calculation results and statistics'</w:t>
      </w:r>
      <w:r w:rsidRPr="0062307F">
        <w:rPr>
          <w:color w:val="0F1115"/>
        </w:rPr>
        <w:t> section (highlighted with a green background).</w:t>
      </w:r>
    </w:p>
    <w:p w14:paraId="710CE554" w14:textId="6C77B56C" w:rsidR="0062307F" w:rsidRPr="0062307F" w:rsidRDefault="0062307F" w:rsidP="0062307F">
      <w:pPr>
        <w:shd w:val="clear" w:color="auto" w:fill="FFFFFF"/>
        <w:spacing w:before="240" w:after="240"/>
        <w:rPr>
          <w:color w:val="0F1115"/>
        </w:rPr>
      </w:pPr>
      <w:r w:rsidRPr="0062307F">
        <w:rPr>
          <w:b/>
          <w:bCs/>
          <w:color w:val="0F1115"/>
        </w:rPr>
        <w:t>B. For multiple U measurements per grain:</w:t>
      </w:r>
    </w:p>
    <w:p w14:paraId="16C6A853" w14:textId="4CC83DE8" w:rsidR="0062307F" w:rsidRPr="0062307F" w:rsidRDefault="0062307F" w:rsidP="0062307F">
      <w:pPr>
        <w:numPr>
          <w:ilvl w:val="0"/>
          <w:numId w:val="3"/>
        </w:numPr>
        <w:shd w:val="clear" w:color="auto" w:fill="FFFFFF"/>
        <w:rPr>
          <w:color w:val="0F1115"/>
        </w:rPr>
      </w:pPr>
      <w:r w:rsidRPr="0062307F">
        <w:rPr>
          <w:color w:val="0F1115"/>
        </w:rPr>
        <w:t>On the </w:t>
      </w:r>
      <w:r w:rsidRPr="0062307F">
        <w:rPr>
          <w:b/>
          <w:bCs/>
          <w:color w:val="0F1115"/>
        </w:rPr>
        <w:t>"multi-grain U log-mean clc"</w:t>
      </w:r>
      <w:r w:rsidRPr="0062307F">
        <w:rPr>
          <w:color w:val="0F1115"/>
        </w:rPr>
        <w:t> sheet, copy all U measurements for a single grain into one row of the </w:t>
      </w:r>
      <w:r w:rsidRPr="0062307F">
        <w:rPr>
          <w:b/>
          <w:bCs/>
          <w:color w:val="0F1115"/>
        </w:rPr>
        <w:t>'Single-grain U measurements'</w:t>
      </w:r>
      <w:r w:rsidRPr="0062307F">
        <w:rPr>
          <w:color w:val="0F1115"/>
        </w:rPr>
        <w:t> section (highlighted with a yellow background).</w:t>
      </w:r>
    </w:p>
    <w:p w14:paraId="5E3445B4" w14:textId="77777777" w:rsidR="0062307F" w:rsidRPr="0062307F" w:rsidRDefault="0062307F" w:rsidP="0062307F">
      <w:pPr>
        <w:numPr>
          <w:ilvl w:val="0"/>
          <w:numId w:val="3"/>
        </w:numPr>
        <w:shd w:val="clear" w:color="auto" w:fill="FFFFFF"/>
        <w:rPr>
          <w:color w:val="0F1115"/>
        </w:rPr>
      </w:pPr>
      <w:r w:rsidRPr="0062307F">
        <w:rPr>
          <w:color w:val="0F1115"/>
        </w:rPr>
        <w:t>The log-mean U value will be calculated automatically in the corresponding </w:t>
      </w:r>
      <w:r w:rsidRPr="0062307F">
        <w:rPr>
          <w:b/>
          <w:bCs/>
          <w:color w:val="0F1115"/>
        </w:rPr>
        <w:t>light blue cell in column B</w:t>
      </w:r>
      <w:r w:rsidRPr="0062307F">
        <w:rPr>
          <w:color w:val="0F1115"/>
        </w:rPr>
        <w:t>.</w:t>
      </w:r>
    </w:p>
    <w:p w14:paraId="1662E428" w14:textId="3DAB4DB3" w:rsidR="0062307F" w:rsidRPr="0062307F" w:rsidRDefault="0062307F" w:rsidP="0062307F">
      <w:pPr>
        <w:numPr>
          <w:ilvl w:val="0"/>
          <w:numId w:val="3"/>
        </w:numPr>
        <w:shd w:val="clear" w:color="auto" w:fill="FFFFFF"/>
        <w:rPr>
          <w:color w:val="0F1115"/>
        </w:rPr>
      </w:pPr>
      <w:r w:rsidRPr="0062307F">
        <w:rPr>
          <w:color w:val="0F1115"/>
        </w:rPr>
        <w:t>Copy this log-mean U value, along with the grain's Ns and counting area data, into the respective columns of the </w:t>
      </w:r>
      <w:r w:rsidRPr="0062307F">
        <w:rPr>
          <w:b/>
          <w:bCs/>
          <w:color w:val="0F1115"/>
        </w:rPr>
        <w:t>'Single-grain measurements'</w:t>
      </w:r>
      <w:r w:rsidRPr="0062307F">
        <w:rPr>
          <w:color w:val="0F1115"/>
        </w:rPr>
        <w:t> section on the </w:t>
      </w:r>
      <w:r w:rsidR="000602B4" w:rsidRPr="0062307F">
        <w:rPr>
          <w:b/>
          <w:bCs/>
          <w:color w:val="0F1115"/>
        </w:rPr>
        <w:t>"pseudo-EDM age calc</w:t>
      </w:r>
      <w:r w:rsidR="000602B4">
        <w:rPr>
          <w:rFonts w:hint="eastAsia"/>
          <w:b/>
          <w:bCs/>
          <w:color w:val="0F1115"/>
        </w:rPr>
        <w:t xml:space="preserve"> for</w:t>
      </w:r>
      <w:r w:rsidR="000602B4">
        <w:rPr>
          <w:b/>
          <w:bCs/>
          <w:color w:val="0F1115"/>
          <w:lang w:val="en-US"/>
        </w:rPr>
        <w:t xml:space="preserve"> apatite</w:t>
      </w:r>
      <w:r w:rsidR="000602B4" w:rsidRPr="0062307F">
        <w:rPr>
          <w:b/>
          <w:bCs/>
          <w:color w:val="0F1115"/>
        </w:rPr>
        <w:t>"</w:t>
      </w:r>
      <w:r w:rsidR="000602B4">
        <w:rPr>
          <w:b/>
          <w:bCs/>
          <w:color w:val="0F1115"/>
        </w:rPr>
        <w:t xml:space="preserve"> or </w:t>
      </w:r>
      <w:r w:rsidR="000602B4" w:rsidRPr="0062307F">
        <w:rPr>
          <w:b/>
          <w:bCs/>
          <w:color w:val="0F1115"/>
        </w:rPr>
        <w:t>"pseudo-EDM age calc</w:t>
      </w:r>
      <w:r w:rsidR="000602B4">
        <w:rPr>
          <w:rFonts w:hint="eastAsia"/>
          <w:b/>
          <w:bCs/>
          <w:color w:val="0F1115"/>
        </w:rPr>
        <w:t xml:space="preserve"> for</w:t>
      </w:r>
      <w:r w:rsidR="000602B4">
        <w:rPr>
          <w:b/>
          <w:bCs/>
          <w:color w:val="0F1115"/>
          <w:lang w:val="en-US"/>
        </w:rPr>
        <w:t xml:space="preserve"> zircon</w:t>
      </w:r>
      <w:r w:rsidR="000602B4" w:rsidRPr="0062307F">
        <w:rPr>
          <w:b/>
          <w:bCs/>
          <w:color w:val="0F1115"/>
        </w:rPr>
        <w:t>"</w:t>
      </w:r>
      <w:r w:rsidR="000602B4" w:rsidRPr="0062307F">
        <w:rPr>
          <w:color w:val="0F1115"/>
        </w:rPr>
        <w:t> sheet</w:t>
      </w:r>
      <w:r w:rsidR="000602B4">
        <w:rPr>
          <w:color w:val="0F1115"/>
        </w:rPr>
        <w:t xml:space="preserve"> (depending which mineral to work on)</w:t>
      </w:r>
      <w:r w:rsidRPr="0062307F">
        <w:rPr>
          <w:color w:val="0F1115"/>
        </w:rPr>
        <w:t>.</w:t>
      </w:r>
    </w:p>
    <w:p w14:paraId="6AD79D3C" w14:textId="77777777" w:rsidR="0062307F" w:rsidRPr="0062307F" w:rsidRDefault="0062307F" w:rsidP="0062307F">
      <w:pPr>
        <w:numPr>
          <w:ilvl w:val="0"/>
          <w:numId w:val="3"/>
        </w:numPr>
        <w:shd w:val="clear" w:color="auto" w:fill="FFFFFF"/>
        <w:rPr>
          <w:color w:val="0F1115"/>
        </w:rPr>
      </w:pPr>
      <w:r w:rsidRPr="0062307F">
        <w:rPr>
          <w:color w:val="0F1115"/>
        </w:rPr>
        <w:t>The final age results and statistics will be displayed in the green-background section.</w:t>
      </w:r>
    </w:p>
    <w:p w14:paraId="336DC6DD" w14:textId="77777777" w:rsidR="0062307F" w:rsidRDefault="0062307F"/>
    <w:p w14:paraId="10B997D4" w14:textId="62971BF1" w:rsidR="000D03CB" w:rsidRPr="0062307F" w:rsidRDefault="000D03CB">
      <w:r>
        <w:rPr>
          <w:rStyle w:val="Strong"/>
          <w:rFonts w:ascii="Segoe UI" w:eastAsiaTheme="majorEastAsia" w:hAnsi="Segoe UI" w:cs="Segoe UI"/>
          <w:color w:val="0F1115"/>
          <w:shd w:val="clear" w:color="auto" w:fill="FFFFFF"/>
        </w:rPr>
        <w:t>Important Note on Data Expansion: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>If you have a large number of grains, you may need to add more rows to the 'Single-grain measurements' sections. After adding rows, </w:t>
      </w:r>
      <w:r>
        <w:rPr>
          <w:rStyle w:val="Strong"/>
          <w:rFonts w:ascii="Segoe UI" w:eastAsiaTheme="majorEastAsia" w:hAnsi="Segoe UI" w:cs="Segoe UI"/>
          <w:color w:val="0F1115"/>
          <w:shd w:val="clear" w:color="auto" w:fill="FFFFFF"/>
        </w:rPr>
        <w:t>you must select and drag down the formula blocks for the "Chi-square calculation" and "Central age iteration" sections</w:t>
      </w:r>
      <w:r>
        <w:rPr>
          <w:rFonts w:ascii="Segoe UI" w:hAnsi="Segoe UI" w:cs="Segoe UI"/>
          <w:color w:val="0F1115"/>
          <w:shd w:val="clear" w:color="auto" w:fill="FFFFFF"/>
        </w:rPr>
        <w:t xml:space="preserve"> to copy the necessary equations into the new rows. </w:t>
      </w:r>
      <w:r w:rsidRPr="000F72F5">
        <w:rPr>
          <w:rFonts w:ascii="Segoe UI" w:hAnsi="Segoe UI" w:cs="Segoe UI"/>
          <w:b/>
          <w:bCs/>
          <w:color w:val="0F1115"/>
          <w:shd w:val="clear" w:color="auto" w:fill="FFFFFF"/>
        </w:rPr>
        <w:t>Care must be taken when doing this.</w:t>
      </w:r>
    </w:p>
    <w:sectPr w:rsidR="000D03CB" w:rsidRPr="006230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A6AD3"/>
    <w:multiLevelType w:val="multilevel"/>
    <w:tmpl w:val="C6F09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B9682E"/>
    <w:multiLevelType w:val="multilevel"/>
    <w:tmpl w:val="E2021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AA6D0B"/>
    <w:multiLevelType w:val="multilevel"/>
    <w:tmpl w:val="FDFEB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0812197">
    <w:abstractNumId w:val="2"/>
  </w:num>
  <w:num w:numId="2" w16cid:durableId="1735156382">
    <w:abstractNumId w:val="0"/>
  </w:num>
  <w:num w:numId="3" w16cid:durableId="1321809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67F"/>
    <w:rsid w:val="00005316"/>
    <w:rsid w:val="00005DE9"/>
    <w:rsid w:val="000516F8"/>
    <w:rsid w:val="0005238D"/>
    <w:rsid w:val="000602B4"/>
    <w:rsid w:val="00061EBD"/>
    <w:rsid w:val="00066B83"/>
    <w:rsid w:val="000942DA"/>
    <w:rsid w:val="000B2524"/>
    <w:rsid w:val="000B6E03"/>
    <w:rsid w:val="000C2497"/>
    <w:rsid w:val="000C3DDA"/>
    <w:rsid w:val="000D03CB"/>
    <w:rsid w:val="000F4B34"/>
    <w:rsid w:val="000F72F5"/>
    <w:rsid w:val="00117A39"/>
    <w:rsid w:val="001230EA"/>
    <w:rsid w:val="00126857"/>
    <w:rsid w:val="00127177"/>
    <w:rsid w:val="001507E5"/>
    <w:rsid w:val="001557BD"/>
    <w:rsid w:val="001B017C"/>
    <w:rsid w:val="001B0B23"/>
    <w:rsid w:val="001B0EC9"/>
    <w:rsid w:val="001B3ADB"/>
    <w:rsid w:val="001B4460"/>
    <w:rsid w:val="001B5E75"/>
    <w:rsid w:val="001C0CB8"/>
    <w:rsid w:val="001C40E1"/>
    <w:rsid w:val="001C4566"/>
    <w:rsid w:val="001C67A5"/>
    <w:rsid w:val="001D103A"/>
    <w:rsid w:val="001F4650"/>
    <w:rsid w:val="0020458E"/>
    <w:rsid w:val="00223CC9"/>
    <w:rsid w:val="0024274E"/>
    <w:rsid w:val="0024525D"/>
    <w:rsid w:val="002646FF"/>
    <w:rsid w:val="00291342"/>
    <w:rsid w:val="002A3908"/>
    <w:rsid w:val="002D0E38"/>
    <w:rsid w:val="003005D2"/>
    <w:rsid w:val="00316DFE"/>
    <w:rsid w:val="00346AA2"/>
    <w:rsid w:val="00347EAC"/>
    <w:rsid w:val="00380BD6"/>
    <w:rsid w:val="003A2BCE"/>
    <w:rsid w:val="003A5A07"/>
    <w:rsid w:val="003A6698"/>
    <w:rsid w:val="003C6B71"/>
    <w:rsid w:val="003D0819"/>
    <w:rsid w:val="0042493E"/>
    <w:rsid w:val="00432B38"/>
    <w:rsid w:val="00432B5E"/>
    <w:rsid w:val="00432F99"/>
    <w:rsid w:val="0044500A"/>
    <w:rsid w:val="0045724D"/>
    <w:rsid w:val="00476240"/>
    <w:rsid w:val="00481187"/>
    <w:rsid w:val="00486726"/>
    <w:rsid w:val="004979FC"/>
    <w:rsid w:val="004A0D9E"/>
    <w:rsid w:val="004A3CF7"/>
    <w:rsid w:val="005228AF"/>
    <w:rsid w:val="005469F0"/>
    <w:rsid w:val="00554978"/>
    <w:rsid w:val="0056305D"/>
    <w:rsid w:val="005734ED"/>
    <w:rsid w:val="00582BF8"/>
    <w:rsid w:val="00585EB4"/>
    <w:rsid w:val="00592CF1"/>
    <w:rsid w:val="005D18E2"/>
    <w:rsid w:val="005D379E"/>
    <w:rsid w:val="005D3A1F"/>
    <w:rsid w:val="005E0620"/>
    <w:rsid w:val="005E3D05"/>
    <w:rsid w:val="005E523E"/>
    <w:rsid w:val="005E66A8"/>
    <w:rsid w:val="005E67ED"/>
    <w:rsid w:val="005F6334"/>
    <w:rsid w:val="0062307F"/>
    <w:rsid w:val="00647C6E"/>
    <w:rsid w:val="006961FD"/>
    <w:rsid w:val="006A0723"/>
    <w:rsid w:val="006C2967"/>
    <w:rsid w:val="006D3E76"/>
    <w:rsid w:val="006E5785"/>
    <w:rsid w:val="006F270D"/>
    <w:rsid w:val="00724112"/>
    <w:rsid w:val="007504B1"/>
    <w:rsid w:val="0077059F"/>
    <w:rsid w:val="00774DBA"/>
    <w:rsid w:val="007850B6"/>
    <w:rsid w:val="007B4B23"/>
    <w:rsid w:val="007B5AAB"/>
    <w:rsid w:val="007C39CF"/>
    <w:rsid w:val="007C5717"/>
    <w:rsid w:val="007D72CA"/>
    <w:rsid w:val="007E0BE4"/>
    <w:rsid w:val="007F069D"/>
    <w:rsid w:val="007F27E7"/>
    <w:rsid w:val="008025D9"/>
    <w:rsid w:val="00803764"/>
    <w:rsid w:val="00806CAE"/>
    <w:rsid w:val="008121EE"/>
    <w:rsid w:val="00851804"/>
    <w:rsid w:val="00851FE7"/>
    <w:rsid w:val="0085383F"/>
    <w:rsid w:val="008725BF"/>
    <w:rsid w:val="0088284F"/>
    <w:rsid w:val="00884460"/>
    <w:rsid w:val="00891DF0"/>
    <w:rsid w:val="008A60F5"/>
    <w:rsid w:val="008C5285"/>
    <w:rsid w:val="008D5150"/>
    <w:rsid w:val="008F0587"/>
    <w:rsid w:val="0094467F"/>
    <w:rsid w:val="00953FD2"/>
    <w:rsid w:val="009916F7"/>
    <w:rsid w:val="009C6189"/>
    <w:rsid w:val="009F13F7"/>
    <w:rsid w:val="00A03697"/>
    <w:rsid w:val="00A07C6D"/>
    <w:rsid w:val="00A241D3"/>
    <w:rsid w:val="00A32506"/>
    <w:rsid w:val="00A35DD0"/>
    <w:rsid w:val="00A36965"/>
    <w:rsid w:val="00A42EF6"/>
    <w:rsid w:val="00A45BCA"/>
    <w:rsid w:val="00A55A07"/>
    <w:rsid w:val="00A700AE"/>
    <w:rsid w:val="00A73D0D"/>
    <w:rsid w:val="00A77D29"/>
    <w:rsid w:val="00A83242"/>
    <w:rsid w:val="00A95A8E"/>
    <w:rsid w:val="00A96F3D"/>
    <w:rsid w:val="00AB4BD5"/>
    <w:rsid w:val="00AB7D12"/>
    <w:rsid w:val="00AD0F95"/>
    <w:rsid w:val="00B13ED8"/>
    <w:rsid w:val="00B342EC"/>
    <w:rsid w:val="00B603D7"/>
    <w:rsid w:val="00B76949"/>
    <w:rsid w:val="00B838E3"/>
    <w:rsid w:val="00BA1FCD"/>
    <w:rsid w:val="00BA6AF3"/>
    <w:rsid w:val="00BB0988"/>
    <w:rsid w:val="00BB6898"/>
    <w:rsid w:val="00BE1261"/>
    <w:rsid w:val="00BE4F33"/>
    <w:rsid w:val="00C02AA6"/>
    <w:rsid w:val="00C37892"/>
    <w:rsid w:val="00C77329"/>
    <w:rsid w:val="00C840C3"/>
    <w:rsid w:val="00C84908"/>
    <w:rsid w:val="00CB0F9D"/>
    <w:rsid w:val="00CB179C"/>
    <w:rsid w:val="00CB5C47"/>
    <w:rsid w:val="00CE6725"/>
    <w:rsid w:val="00D03940"/>
    <w:rsid w:val="00D0635D"/>
    <w:rsid w:val="00D15800"/>
    <w:rsid w:val="00D50F6F"/>
    <w:rsid w:val="00D73B27"/>
    <w:rsid w:val="00DC777E"/>
    <w:rsid w:val="00DD4F94"/>
    <w:rsid w:val="00DE549F"/>
    <w:rsid w:val="00E1584E"/>
    <w:rsid w:val="00E26E7F"/>
    <w:rsid w:val="00E4352B"/>
    <w:rsid w:val="00E4549F"/>
    <w:rsid w:val="00E47280"/>
    <w:rsid w:val="00E60D2D"/>
    <w:rsid w:val="00E8527B"/>
    <w:rsid w:val="00EA45CB"/>
    <w:rsid w:val="00EB2B79"/>
    <w:rsid w:val="00EB375D"/>
    <w:rsid w:val="00EC7053"/>
    <w:rsid w:val="00ED5EC0"/>
    <w:rsid w:val="00ED6B50"/>
    <w:rsid w:val="00EE6346"/>
    <w:rsid w:val="00EE668D"/>
    <w:rsid w:val="00F00BBF"/>
    <w:rsid w:val="00F03F16"/>
    <w:rsid w:val="00F24399"/>
    <w:rsid w:val="00F34396"/>
    <w:rsid w:val="00F34680"/>
    <w:rsid w:val="00F4610F"/>
    <w:rsid w:val="00F84B2E"/>
    <w:rsid w:val="00F86A22"/>
    <w:rsid w:val="00F91CCA"/>
    <w:rsid w:val="00FB46E4"/>
    <w:rsid w:val="00FB7FD9"/>
    <w:rsid w:val="00FD54BF"/>
    <w:rsid w:val="00FE7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019BAF"/>
  <w15:chartTrackingRefBased/>
  <w15:docId w15:val="{20916908-F6B2-EF43-993F-696B0FCBB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67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4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46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6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6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6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6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6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6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6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46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6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6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6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6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6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6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67F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62307F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62307F"/>
    <w:rPr>
      <w:i/>
      <w:iCs/>
    </w:rPr>
  </w:style>
  <w:style w:type="character" w:styleId="Strong">
    <w:name w:val="Strong"/>
    <w:basedOn w:val="DefaultParagraphFont"/>
    <w:uiPriority w:val="22"/>
    <w:qFormat/>
    <w:rsid w:val="0062307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30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Yuntao Tian</dc:creator>
  <cp:keywords/>
  <dc:description/>
  <cp:lastModifiedBy>Yuntao Tian</cp:lastModifiedBy>
  <cp:revision>6</cp:revision>
  <dcterms:created xsi:type="dcterms:W3CDTF">2026-02-02T10:00:00Z</dcterms:created>
  <dcterms:modified xsi:type="dcterms:W3CDTF">2026-02-02T11:54:00Z</dcterms:modified>
</cp:coreProperties>
</file>