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691" w:rsidRDefault="00C60691">
      <w:pPr>
        <w:pStyle w:val="BodyText"/>
        <w:tabs>
          <w:tab w:val="left" w:pos="2231"/>
        </w:tabs>
        <w:spacing w:before="60" w:line="398" w:lineRule="auto"/>
        <w:ind w:left="100" w:right="6758"/>
      </w:pPr>
      <w:r>
        <w:t xml:space="preserve">Nam e          : MD. </w:t>
      </w:r>
      <w:proofErr w:type="spellStart"/>
      <w:r>
        <w:t>Yunus</w:t>
      </w:r>
      <w:proofErr w:type="spellEnd"/>
    </w:p>
    <w:p w:rsidR="004909C5" w:rsidRDefault="00C60691">
      <w:pPr>
        <w:pStyle w:val="BodyText"/>
        <w:tabs>
          <w:tab w:val="left" w:pos="2231"/>
        </w:tabs>
        <w:spacing w:before="60" w:line="398" w:lineRule="auto"/>
        <w:ind w:left="100" w:right="6758"/>
      </w:pPr>
      <w:proofErr w:type="spellStart"/>
      <w:r>
        <w:t>Reg.No</w:t>
      </w:r>
      <w:proofErr w:type="spellEnd"/>
      <w:r>
        <w:t xml:space="preserve">       </w:t>
      </w:r>
      <w:r w:rsidR="00150325">
        <w:t xml:space="preserve"> :</w:t>
      </w:r>
      <w:r w:rsidR="00150325">
        <w:rPr>
          <w:spacing w:val="-2"/>
        </w:rPr>
        <w:t xml:space="preserve"> </w:t>
      </w:r>
      <w:r>
        <w:t>17BCE0813</w:t>
      </w:r>
    </w:p>
    <w:p w:rsidR="00C60691" w:rsidRDefault="00C60691">
      <w:pPr>
        <w:pStyle w:val="BodyText"/>
        <w:tabs>
          <w:tab w:val="left" w:pos="2250"/>
        </w:tabs>
        <w:spacing w:before="1" w:line="396" w:lineRule="auto"/>
        <w:ind w:left="100" w:right="1243"/>
      </w:pPr>
      <w:proofErr w:type="gramStart"/>
      <w:r>
        <w:t xml:space="preserve">Department </w:t>
      </w:r>
      <w:r w:rsidR="00150325">
        <w:t>:</w:t>
      </w:r>
      <w:proofErr w:type="gramEnd"/>
      <w:r w:rsidR="00150325">
        <w:t xml:space="preserve"> Computer Science and engineering </w:t>
      </w:r>
    </w:p>
    <w:p w:rsidR="004909C5" w:rsidRDefault="00C60691">
      <w:pPr>
        <w:pStyle w:val="BodyText"/>
        <w:tabs>
          <w:tab w:val="left" w:pos="2250"/>
        </w:tabs>
        <w:spacing w:before="1" w:line="396" w:lineRule="auto"/>
        <w:ind w:left="100" w:right="1243"/>
      </w:pPr>
      <w:r>
        <w:t xml:space="preserve">University   </w:t>
      </w:r>
      <w:r w:rsidR="00150325">
        <w:t>: Vellore Institute of</w:t>
      </w:r>
      <w:r w:rsidR="00150325">
        <w:rPr>
          <w:spacing w:val="-2"/>
        </w:rPr>
        <w:t xml:space="preserve"> </w:t>
      </w:r>
      <w:r w:rsidR="00150325">
        <w:t>technology</w:t>
      </w:r>
    </w:p>
    <w:p w:rsidR="004909C5" w:rsidRDefault="004909C5">
      <w:pPr>
        <w:pStyle w:val="BodyText"/>
        <w:rPr>
          <w:sz w:val="26"/>
        </w:rPr>
      </w:pPr>
    </w:p>
    <w:p w:rsidR="004909C5" w:rsidRDefault="00150325">
      <w:pPr>
        <w:pStyle w:val="Heading1"/>
        <w:numPr>
          <w:ilvl w:val="0"/>
          <w:numId w:val="1"/>
        </w:numPr>
        <w:tabs>
          <w:tab w:val="left" w:pos="367"/>
        </w:tabs>
        <w:spacing w:before="163" w:line="259" w:lineRule="auto"/>
        <w:ind w:right="116" w:firstLine="0"/>
        <w:jc w:val="both"/>
      </w:pPr>
      <w:r>
        <w:t xml:space="preserve">You need to write as many test cases as possible for a simple software </w:t>
      </w:r>
      <w:proofErr w:type="gramStart"/>
      <w:r>
        <w:t>program  which</w:t>
      </w:r>
      <w:proofErr w:type="gramEnd"/>
      <w:r>
        <w:t xml:space="preserve"> computes  the eligible discount for a customer. Try to describe all possible scenarios in a tabular format. Do not worry about ‘login’ kind of test cases, and just focus </w:t>
      </w:r>
      <w:r>
        <w:t>on how you will validate discount calculation. These are the</w:t>
      </w:r>
      <w:r>
        <w:rPr>
          <w:spacing w:val="-2"/>
        </w:rPr>
        <w:t xml:space="preserve"> </w:t>
      </w:r>
      <w:r>
        <w:t>rules.</w:t>
      </w:r>
    </w:p>
    <w:p w:rsidR="004909C5" w:rsidRDefault="00150325">
      <w:pPr>
        <w:pStyle w:val="BodyText"/>
        <w:spacing w:before="159" w:line="259" w:lineRule="auto"/>
        <w:ind w:left="100" w:right="119" w:firstLine="60"/>
        <w:jc w:val="both"/>
      </w:pPr>
      <w:r>
        <w:t xml:space="preserve">If the customer is new, and they are willing to sign up for a new loyalty card, they get a 15% discount on all their purchases on the day. Second if they are an existing customer and hold </w:t>
      </w:r>
      <w:r>
        <w:t>a loyalty card, they get a 10% discount. Third, if they have a discount coupon, they will get 20% off which cannot be used with the new customer discount but can be used with loyalty card discount. Discount amounts are added, if applicable.</w:t>
      </w:r>
    </w:p>
    <w:p w:rsidR="004909C5" w:rsidRDefault="004909C5">
      <w:pPr>
        <w:pStyle w:val="BodyText"/>
        <w:rPr>
          <w:sz w:val="20"/>
        </w:rPr>
      </w:pPr>
    </w:p>
    <w:p w:rsidR="004909C5" w:rsidRDefault="004909C5">
      <w:pPr>
        <w:pStyle w:val="BodyText"/>
        <w:rPr>
          <w:sz w:val="20"/>
        </w:rPr>
      </w:pPr>
    </w:p>
    <w:p w:rsidR="004909C5" w:rsidRDefault="004909C5">
      <w:pPr>
        <w:pStyle w:val="BodyText"/>
        <w:spacing w:before="10"/>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31"/>
        <w:gridCol w:w="1841"/>
        <w:gridCol w:w="3304"/>
        <w:gridCol w:w="2092"/>
        <w:gridCol w:w="2094"/>
      </w:tblGrid>
      <w:tr w:rsidR="004909C5">
        <w:trPr>
          <w:trHeight w:val="551"/>
        </w:trPr>
        <w:tc>
          <w:tcPr>
            <w:tcW w:w="1131" w:type="dxa"/>
          </w:tcPr>
          <w:p w:rsidR="004909C5" w:rsidRDefault="00150325">
            <w:pPr>
              <w:pStyle w:val="TableParagraph"/>
              <w:spacing w:line="275" w:lineRule="exact"/>
              <w:jc w:val="left"/>
              <w:rPr>
                <w:sz w:val="24"/>
              </w:rPr>
            </w:pPr>
            <w:r>
              <w:rPr>
                <w:sz w:val="24"/>
              </w:rPr>
              <w:t>Price</w:t>
            </w:r>
          </w:p>
        </w:tc>
        <w:tc>
          <w:tcPr>
            <w:tcW w:w="1841" w:type="dxa"/>
          </w:tcPr>
          <w:p w:rsidR="004909C5" w:rsidRDefault="00150325">
            <w:pPr>
              <w:pStyle w:val="TableParagraph"/>
              <w:spacing w:line="275" w:lineRule="exact"/>
              <w:ind w:left="105"/>
              <w:jc w:val="left"/>
              <w:rPr>
                <w:sz w:val="24"/>
              </w:rPr>
            </w:pPr>
            <w:r>
              <w:rPr>
                <w:sz w:val="24"/>
              </w:rPr>
              <w:t>Custom</w:t>
            </w:r>
            <w:r>
              <w:rPr>
                <w:sz w:val="24"/>
              </w:rPr>
              <w:t>er type</w:t>
            </w:r>
          </w:p>
        </w:tc>
        <w:tc>
          <w:tcPr>
            <w:tcW w:w="3304" w:type="dxa"/>
          </w:tcPr>
          <w:p w:rsidR="004909C5" w:rsidRDefault="00150325">
            <w:pPr>
              <w:pStyle w:val="TableParagraph"/>
              <w:spacing w:before="2" w:line="276" w:lineRule="exact"/>
              <w:ind w:left="108"/>
              <w:jc w:val="left"/>
              <w:rPr>
                <w:sz w:val="24"/>
              </w:rPr>
            </w:pPr>
            <w:r>
              <w:rPr>
                <w:sz w:val="24"/>
              </w:rPr>
              <w:t>Have loyalty card or willing to have loyalty card</w:t>
            </w:r>
          </w:p>
        </w:tc>
        <w:tc>
          <w:tcPr>
            <w:tcW w:w="2092" w:type="dxa"/>
          </w:tcPr>
          <w:p w:rsidR="004909C5" w:rsidRDefault="00150325">
            <w:pPr>
              <w:pStyle w:val="TableParagraph"/>
              <w:spacing w:line="275" w:lineRule="exact"/>
              <w:ind w:left="106"/>
              <w:jc w:val="left"/>
              <w:rPr>
                <w:sz w:val="24"/>
              </w:rPr>
            </w:pPr>
            <w:r>
              <w:rPr>
                <w:sz w:val="24"/>
              </w:rPr>
              <w:t>Have Coupon</w:t>
            </w:r>
          </w:p>
        </w:tc>
        <w:tc>
          <w:tcPr>
            <w:tcW w:w="2094" w:type="dxa"/>
          </w:tcPr>
          <w:p w:rsidR="004909C5" w:rsidRDefault="00150325">
            <w:pPr>
              <w:pStyle w:val="TableParagraph"/>
              <w:spacing w:line="275" w:lineRule="exact"/>
              <w:ind w:left="105"/>
              <w:jc w:val="left"/>
              <w:rPr>
                <w:sz w:val="24"/>
              </w:rPr>
            </w:pPr>
            <w:r>
              <w:rPr>
                <w:sz w:val="24"/>
              </w:rPr>
              <w:t>Discount</w:t>
            </w:r>
          </w:p>
        </w:tc>
      </w:tr>
      <w:tr w:rsidR="004909C5">
        <w:trPr>
          <w:trHeight w:val="273"/>
        </w:trPr>
        <w:tc>
          <w:tcPr>
            <w:tcW w:w="1131" w:type="dxa"/>
          </w:tcPr>
          <w:p w:rsidR="004909C5" w:rsidRDefault="00150325">
            <w:pPr>
              <w:pStyle w:val="TableParagraph"/>
              <w:spacing w:line="253" w:lineRule="exact"/>
              <w:jc w:val="left"/>
              <w:rPr>
                <w:sz w:val="24"/>
              </w:rPr>
            </w:pPr>
            <w:r>
              <w:rPr>
                <w:sz w:val="24"/>
              </w:rPr>
              <w:t>Rs.1000</w:t>
            </w:r>
          </w:p>
        </w:tc>
        <w:tc>
          <w:tcPr>
            <w:tcW w:w="1841" w:type="dxa"/>
          </w:tcPr>
          <w:p w:rsidR="004909C5" w:rsidRDefault="00150325">
            <w:pPr>
              <w:pStyle w:val="TableParagraph"/>
              <w:spacing w:line="253" w:lineRule="exact"/>
              <w:ind w:left="669" w:right="667"/>
              <w:rPr>
                <w:sz w:val="24"/>
              </w:rPr>
            </w:pPr>
            <w:r>
              <w:rPr>
                <w:sz w:val="24"/>
              </w:rPr>
              <w:t>New</w:t>
            </w:r>
          </w:p>
        </w:tc>
        <w:tc>
          <w:tcPr>
            <w:tcW w:w="3304" w:type="dxa"/>
          </w:tcPr>
          <w:p w:rsidR="004909C5" w:rsidRDefault="00150325">
            <w:pPr>
              <w:pStyle w:val="TableParagraph"/>
              <w:spacing w:line="253" w:lineRule="exact"/>
              <w:ind w:left="1440" w:right="1440"/>
              <w:rPr>
                <w:sz w:val="24"/>
              </w:rPr>
            </w:pPr>
            <w:r>
              <w:rPr>
                <w:sz w:val="24"/>
              </w:rPr>
              <w:t>Yes</w:t>
            </w:r>
          </w:p>
        </w:tc>
        <w:tc>
          <w:tcPr>
            <w:tcW w:w="2092" w:type="dxa"/>
          </w:tcPr>
          <w:p w:rsidR="004909C5" w:rsidRDefault="00150325">
            <w:pPr>
              <w:pStyle w:val="TableParagraph"/>
              <w:spacing w:line="253" w:lineRule="exact"/>
              <w:ind w:left="834" w:right="834"/>
              <w:rPr>
                <w:sz w:val="24"/>
              </w:rPr>
            </w:pPr>
            <w:r>
              <w:rPr>
                <w:sz w:val="24"/>
              </w:rPr>
              <w:t>Yes</w:t>
            </w:r>
          </w:p>
        </w:tc>
        <w:tc>
          <w:tcPr>
            <w:tcW w:w="2094" w:type="dxa"/>
          </w:tcPr>
          <w:p w:rsidR="004909C5" w:rsidRDefault="00150325">
            <w:pPr>
              <w:pStyle w:val="TableParagraph"/>
              <w:spacing w:line="253" w:lineRule="exact"/>
              <w:ind w:left="0" w:right="702"/>
              <w:jc w:val="right"/>
              <w:rPr>
                <w:sz w:val="24"/>
              </w:rPr>
            </w:pPr>
            <w:r>
              <w:rPr>
                <w:sz w:val="24"/>
              </w:rPr>
              <w:t>Rs.150</w:t>
            </w:r>
          </w:p>
        </w:tc>
      </w:tr>
      <w:tr w:rsidR="004909C5">
        <w:trPr>
          <w:trHeight w:val="275"/>
        </w:trPr>
        <w:tc>
          <w:tcPr>
            <w:tcW w:w="1131" w:type="dxa"/>
          </w:tcPr>
          <w:p w:rsidR="004909C5" w:rsidRDefault="00150325">
            <w:pPr>
              <w:pStyle w:val="TableParagraph"/>
              <w:jc w:val="left"/>
              <w:rPr>
                <w:sz w:val="24"/>
              </w:rPr>
            </w:pPr>
            <w:r>
              <w:rPr>
                <w:sz w:val="24"/>
              </w:rPr>
              <w:t>Rs.100</w:t>
            </w:r>
          </w:p>
        </w:tc>
        <w:tc>
          <w:tcPr>
            <w:tcW w:w="1841" w:type="dxa"/>
          </w:tcPr>
          <w:p w:rsidR="004909C5" w:rsidRDefault="00150325">
            <w:pPr>
              <w:pStyle w:val="TableParagraph"/>
              <w:ind w:left="669" w:right="667"/>
              <w:rPr>
                <w:sz w:val="24"/>
              </w:rPr>
            </w:pPr>
            <w:r>
              <w:rPr>
                <w:sz w:val="24"/>
              </w:rPr>
              <w:t>New</w:t>
            </w:r>
          </w:p>
        </w:tc>
        <w:tc>
          <w:tcPr>
            <w:tcW w:w="3304" w:type="dxa"/>
          </w:tcPr>
          <w:p w:rsidR="004909C5" w:rsidRDefault="00150325">
            <w:pPr>
              <w:pStyle w:val="TableParagraph"/>
              <w:ind w:left="1440" w:right="1437"/>
              <w:rPr>
                <w:sz w:val="24"/>
              </w:rPr>
            </w:pPr>
            <w:r>
              <w:rPr>
                <w:sz w:val="24"/>
              </w:rPr>
              <w:t>No</w:t>
            </w:r>
          </w:p>
        </w:tc>
        <w:tc>
          <w:tcPr>
            <w:tcW w:w="2092" w:type="dxa"/>
          </w:tcPr>
          <w:p w:rsidR="004909C5" w:rsidRDefault="00150325">
            <w:pPr>
              <w:pStyle w:val="TableParagraph"/>
              <w:ind w:left="834" w:right="834"/>
              <w:rPr>
                <w:sz w:val="24"/>
              </w:rPr>
            </w:pPr>
            <w:r>
              <w:rPr>
                <w:sz w:val="24"/>
              </w:rPr>
              <w:t>Yes</w:t>
            </w:r>
          </w:p>
        </w:tc>
        <w:tc>
          <w:tcPr>
            <w:tcW w:w="2094" w:type="dxa"/>
          </w:tcPr>
          <w:p w:rsidR="004909C5" w:rsidRDefault="00150325">
            <w:pPr>
              <w:pStyle w:val="TableParagraph"/>
              <w:ind w:left="805" w:right="804"/>
              <w:rPr>
                <w:sz w:val="24"/>
              </w:rPr>
            </w:pPr>
            <w:r>
              <w:rPr>
                <w:sz w:val="24"/>
              </w:rPr>
              <w:t>Rs.0</w:t>
            </w:r>
          </w:p>
        </w:tc>
      </w:tr>
      <w:tr w:rsidR="004909C5">
        <w:trPr>
          <w:trHeight w:val="275"/>
        </w:trPr>
        <w:tc>
          <w:tcPr>
            <w:tcW w:w="1131" w:type="dxa"/>
          </w:tcPr>
          <w:p w:rsidR="004909C5" w:rsidRDefault="00150325">
            <w:pPr>
              <w:pStyle w:val="TableParagraph"/>
              <w:jc w:val="left"/>
              <w:rPr>
                <w:sz w:val="24"/>
              </w:rPr>
            </w:pPr>
            <w:r>
              <w:rPr>
                <w:sz w:val="24"/>
              </w:rPr>
              <w:t>Rs.500</w:t>
            </w:r>
          </w:p>
        </w:tc>
        <w:tc>
          <w:tcPr>
            <w:tcW w:w="1841" w:type="dxa"/>
          </w:tcPr>
          <w:p w:rsidR="004909C5" w:rsidRDefault="00150325">
            <w:pPr>
              <w:pStyle w:val="TableParagraph"/>
              <w:ind w:left="669" w:right="667"/>
              <w:rPr>
                <w:sz w:val="24"/>
              </w:rPr>
            </w:pPr>
            <w:r>
              <w:rPr>
                <w:sz w:val="24"/>
              </w:rPr>
              <w:t>New</w:t>
            </w:r>
          </w:p>
        </w:tc>
        <w:tc>
          <w:tcPr>
            <w:tcW w:w="3304" w:type="dxa"/>
          </w:tcPr>
          <w:p w:rsidR="004909C5" w:rsidRDefault="00150325">
            <w:pPr>
              <w:pStyle w:val="TableParagraph"/>
              <w:ind w:left="1440" w:right="1440"/>
              <w:rPr>
                <w:sz w:val="24"/>
              </w:rPr>
            </w:pPr>
            <w:r>
              <w:rPr>
                <w:sz w:val="24"/>
              </w:rPr>
              <w:t>Yes</w:t>
            </w:r>
          </w:p>
        </w:tc>
        <w:tc>
          <w:tcPr>
            <w:tcW w:w="2092" w:type="dxa"/>
          </w:tcPr>
          <w:p w:rsidR="004909C5" w:rsidRDefault="00150325">
            <w:pPr>
              <w:pStyle w:val="TableParagraph"/>
              <w:ind w:left="834" w:right="831"/>
              <w:rPr>
                <w:sz w:val="24"/>
              </w:rPr>
            </w:pPr>
            <w:r>
              <w:rPr>
                <w:sz w:val="24"/>
              </w:rPr>
              <w:t>No</w:t>
            </w:r>
          </w:p>
        </w:tc>
        <w:tc>
          <w:tcPr>
            <w:tcW w:w="2094" w:type="dxa"/>
          </w:tcPr>
          <w:p w:rsidR="004909C5" w:rsidRDefault="00150325">
            <w:pPr>
              <w:pStyle w:val="TableParagraph"/>
              <w:ind w:left="0" w:right="762"/>
              <w:jc w:val="right"/>
              <w:rPr>
                <w:sz w:val="24"/>
              </w:rPr>
            </w:pPr>
            <w:r>
              <w:rPr>
                <w:sz w:val="24"/>
              </w:rPr>
              <w:t>Rs.75</w:t>
            </w:r>
          </w:p>
        </w:tc>
      </w:tr>
      <w:tr w:rsidR="004909C5">
        <w:trPr>
          <w:trHeight w:val="275"/>
        </w:trPr>
        <w:tc>
          <w:tcPr>
            <w:tcW w:w="1131" w:type="dxa"/>
          </w:tcPr>
          <w:p w:rsidR="004909C5" w:rsidRDefault="00150325">
            <w:pPr>
              <w:pStyle w:val="TableParagraph"/>
              <w:jc w:val="left"/>
              <w:rPr>
                <w:sz w:val="24"/>
              </w:rPr>
            </w:pPr>
            <w:r>
              <w:rPr>
                <w:sz w:val="24"/>
              </w:rPr>
              <w:t>Rs.800</w:t>
            </w:r>
          </w:p>
        </w:tc>
        <w:tc>
          <w:tcPr>
            <w:tcW w:w="1841" w:type="dxa"/>
          </w:tcPr>
          <w:p w:rsidR="004909C5" w:rsidRDefault="00150325">
            <w:pPr>
              <w:pStyle w:val="TableParagraph"/>
              <w:ind w:left="669" w:right="667"/>
              <w:rPr>
                <w:sz w:val="24"/>
              </w:rPr>
            </w:pPr>
            <w:r>
              <w:rPr>
                <w:sz w:val="24"/>
              </w:rPr>
              <w:t>New</w:t>
            </w:r>
          </w:p>
        </w:tc>
        <w:tc>
          <w:tcPr>
            <w:tcW w:w="3304" w:type="dxa"/>
          </w:tcPr>
          <w:p w:rsidR="004909C5" w:rsidRDefault="00150325">
            <w:pPr>
              <w:pStyle w:val="TableParagraph"/>
              <w:ind w:left="1440" w:right="1437"/>
              <w:rPr>
                <w:sz w:val="24"/>
              </w:rPr>
            </w:pPr>
            <w:r>
              <w:rPr>
                <w:sz w:val="24"/>
              </w:rPr>
              <w:t>No</w:t>
            </w:r>
          </w:p>
        </w:tc>
        <w:tc>
          <w:tcPr>
            <w:tcW w:w="2092" w:type="dxa"/>
          </w:tcPr>
          <w:p w:rsidR="004909C5" w:rsidRDefault="00150325">
            <w:pPr>
              <w:pStyle w:val="TableParagraph"/>
              <w:ind w:left="834" w:right="831"/>
              <w:rPr>
                <w:sz w:val="24"/>
              </w:rPr>
            </w:pPr>
            <w:r>
              <w:rPr>
                <w:sz w:val="24"/>
              </w:rPr>
              <w:t>No</w:t>
            </w:r>
          </w:p>
        </w:tc>
        <w:tc>
          <w:tcPr>
            <w:tcW w:w="2094" w:type="dxa"/>
          </w:tcPr>
          <w:p w:rsidR="004909C5" w:rsidRDefault="00150325">
            <w:pPr>
              <w:pStyle w:val="TableParagraph"/>
              <w:ind w:left="805" w:right="804"/>
              <w:rPr>
                <w:sz w:val="24"/>
              </w:rPr>
            </w:pPr>
            <w:r>
              <w:rPr>
                <w:sz w:val="24"/>
              </w:rPr>
              <w:t>Rs.0</w:t>
            </w:r>
          </w:p>
        </w:tc>
      </w:tr>
      <w:tr w:rsidR="004909C5">
        <w:trPr>
          <w:trHeight w:val="275"/>
        </w:trPr>
        <w:tc>
          <w:tcPr>
            <w:tcW w:w="1131" w:type="dxa"/>
            <w:tcBorders>
              <w:bottom w:val="single" w:sz="6" w:space="0" w:color="000000"/>
            </w:tcBorders>
          </w:tcPr>
          <w:p w:rsidR="004909C5" w:rsidRDefault="00150325">
            <w:pPr>
              <w:pStyle w:val="TableParagraph"/>
              <w:spacing w:before="1" w:line="254" w:lineRule="exact"/>
              <w:jc w:val="left"/>
              <w:rPr>
                <w:sz w:val="24"/>
              </w:rPr>
            </w:pPr>
            <w:r>
              <w:rPr>
                <w:sz w:val="24"/>
              </w:rPr>
              <w:t>Rs.700</w:t>
            </w:r>
          </w:p>
        </w:tc>
        <w:tc>
          <w:tcPr>
            <w:tcW w:w="1841" w:type="dxa"/>
            <w:tcBorders>
              <w:bottom w:val="single" w:sz="6" w:space="0" w:color="000000"/>
            </w:tcBorders>
          </w:tcPr>
          <w:p w:rsidR="004909C5" w:rsidRDefault="00150325">
            <w:pPr>
              <w:pStyle w:val="TableParagraph"/>
              <w:spacing w:before="1" w:line="254" w:lineRule="exact"/>
              <w:ind w:left="518"/>
              <w:jc w:val="left"/>
              <w:rPr>
                <w:sz w:val="24"/>
              </w:rPr>
            </w:pPr>
            <w:r>
              <w:rPr>
                <w:sz w:val="24"/>
              </w:rPr>
              <w:t>Existing</w:t>
            </w:r>
          </w:p>
        </w:tc>
        <w:tc>
          <w:tcPr>
            <w:tcW w:w="3304" w:type="dxa"/>
            <w:tcBorders>
              <w:bottom w:val="single" w:sz="6" w:space="0" w:color="000000"/>
            </w:tcBorders>
          </w:tcPr>
          <w:p w:rsidR="004909C5" w:rsidRDefault="00150325">
            <w:pPr>
              <w:pStyle w:val="TableParagraph"/>
              <w:spacing w:before="1" w:line="254" w:lineRule="exact"/>
              <w:ind w:left="1440" w:right="1440"/>
              <w:rPr>
                <w:sz w:val="24"/>
              </w:rPr>
            </w:pPr>
            <w:r>
              <w:rPr>
                <w:sz w:val="24"/>
              </w:rPr>
              <w:t>Yes</w:t>
            </w:r>
          </w:p>
        </w:tc>
        <w:tc>
          <w:tcPr>
            <w:tcW w:w="2092" w:type="dxa"/>
            <w:tcBorders>
              <w:bottom w:val="single" w:sz="6" w:space="0" w:color="000000"/>
            </w:tcBorders>
          </w:tcPr>
          <w:p w:rsidR="004909C5" w:rsidRDefault="00150325">
            <w:pPr>
              <w:pStyle w:val="TableParagraph"/>
              <w:spacing w:before="1" w:line="254" w:lineRule="exact"/>
              <w:ind w:left="834" w:right="834"/>
              <w:rPr>
                <w:sz w:val="24"/>
              </w:rPr>
            </w:pPr>
            <w:r>
              <w:rPr>
                <w:sz w:val="24"/>
              </w:rPr>
              <w:t>Yes</w:t>
            </w:r>
          </w:p>
        </w:tc>
        <w:tc>
          <w:tcPr>
            <w:tcW w:w="2094" w:type="dxa"/>
            <w:tcBorders>
              <w:bottom w:val="single" w:sz="6" w:space="0" w:color="000000"/>
            </w:tcBorders>
          </w:tcPr>
          <w:p w:rsidR="004909C5" w:rsidRDefault="00150325">
            <w:pPr>
              <w:pStyle w:val="TableParagraph"/>
              <w:spacing w:before="1" w:line="254" w:lineRule="exact"/>
              <w:ind w:left="0" w:right="701"/>
              <w:jc w:val="right"/>
              <w:rPr>
                <w:sz w:val="24"/>
              </w:rPr>
            </w:pPr>
            <w:r>
              <w:rPr>
                <w:w w:val="95"/>
                <w:sz w:val="24"/>
              </w:rPr>
              <w:t>Rs.210</w:t>
            </w:r>
          </w:p>
        </w:tc>
      </w:tr>
      <w:tr w:rsidR="004909C5">
        <w:trPr>
          <w:trHeight w:val="273"/>
        </w:trPr>
        <w:tc>
          <w:tcPr>
            <w:tcW w:w="1131" w:type="dxa"/>
            <w:tcBorders>
              <w:top w:val="single" w:sz="6" w:space="0" w:color="000000"/>
            </w:tcBorders>
          </w:tcPr>
          <w:p w:rsidR="004909C5" w:rsidRDefault="00150325">
            <w:pPr>
              <w:pStyle w:val="TableParagraph"/>
              <w:spacing w:line="253" w:lineRule="exact"/>
              <w:jc w:val="left"/>
              <w:rPr>
                <w:sz w:val="24"/>
              </w:rPr>
            </w:pPr>
            <w:r>
              <w:rPr>
                <w:sz w:val="24"/>
              </w:rPr>
              <w:t>Rs.900</w:t>
            </w:r>
          </w:p>
        </w:tc>
        <w:tc>
          <w:tcPr>
            <w:tcW w:w="1841" w:type="dxa"/>
            <w:tcBorders>
              <w:top w:val="single" w:sz="6" w:space="0" w:color="000000"/>
            </w:tcBorders>
          </w:tcPr>
          <w:p w:rsidR="004909C5" w:rsidRDefault="00150325">
            <w:pPr>
              <w:pStyle w:val="TableParagraph"/>
              <w:spacing w:line="253" w:lineRule="exact"/>
              <w:ind w:left="518"/>
              <w:jc w:val="left"/>
              <w:rPr>
                <w:sz w:val="24"/>
              </w:rPr>
            </w:pPr>
            <w:r>
              <w:rPr>
                <w:sz w:val="24"/>
              </w:rPr>
              <w:t>Existing</w:t>
            </w:r>
          </w:p>
        </w:tc>
        <w:tc>
          <w:tcPr>
            <w:tcW w:w="3304" w:type="dxa"/>
            <w:tcBorders>
              <w:top w:val="single" w:sz="6" w:space="0" w:color="000000"/>
            </w:tcBorders>
          </w:tcPr>
          <w:p w:rsidR="004909C5" w:rsidRDefault="00150325">
            <w:pPr>
              <w:pStyle w:val="TableParagraph"/>
              <w:spacing w:line="253" w:lineRule="exact"/>
              <w:ind w:left="1440" w:right="1437"/>
              <w:rPr>
                <w:sz w:val="24"/>
              </w:rPr>
            </w:pPr>
            <w:r>
              <w:rPr>
                <w:sz w:val="24"/>
              </w:rPr>
              <w:t>No</w:t>
            </w:r>
          </w:p>
        </w:tc>
        <w:tc>
          <w:tcPr>
            <w:tcW w:w="2092" w:type="dxa"/>
            <w:tcBorders>
              <w:top w:val="single" w:sz="6" w:space="0" w:color="000000"/>
            </w:tcBorders>
          </w:tcPr>
          <w:p w:rsidR="004909C5" w:rsidRDefault="00150325">
            <w:pPr>
              <w:pStyle w:val="TableParagraph"/>
              <w:spacing w:line="253" w:lineRule="exact"/>
              <w:ind w:left="834" w:right="834"/>
              <w:rPr>
                <w:sz w:val="24"/>
              </w:rPr>
            </w:pPr>
            <w:r>
              <w:rPr>
                <w:sz w:val="24"/>
              </w:rPr>
              <w:t>Yes</w:t>
            </w:r>
          </w:p>
        </w:tc>
        <w:tc>
          <w:tcPr>
            <w:tcW w:w="2094" w:type="dxa"/>
            <w:tcBorders>
              <w:top w:val="single" w:sz="6" w:space="0" w:color="000000"/>
            </w:tcBorders>
          </w:tcPr>
          <w:p w:rsidR="004909C5" w:rsidRDefault="00150325">
            <w:pPr>
              <w:pStyle w:val="TableParagraph"/>
              <w:spacing w:line="253" w:lineRule="exact"/>
              <w:ind w:left="0" w:right="702"/>
              <w:jc w:val="right"/>
              <w:rPr>
                <w:sz w:val="24"/>
              </w:rPr>
            </w:pPr>
            <w:r>
              <w:rPr>
                <w:sz w:val="24"/>
              </w:rPr>
              <w:t>Rs.180</w:t>
            </w:r>
          </w:p>
        </w:tc>
      </w:tr>
      <w:tr w:rsidR="004909C5">
        <w:trPr>
          <w:trHeight w:val="275"/>
        </w:trPr>
        <w:tc>
          <w:tcPr>
            <w:tcW w:w="1131" w:type="dxa"/>
          </w:tcPr>
          <w:p w:rsidR="004909C5" w:rsidRDefault="00150325">
            <w:pPr>
              <w:pStyle w:val="TableParagraph"/>
              <w:jc w:val="left"/>
              <w:rPr>
                <w:sz w:val="24"/>
              </w:rPr>
            </w:pPr>
            <w:r>
              <w:rPr>
                <w:sz w:val="24"/>
              </w:rPr>
              <w:t>Rs.1200</w:t>
            </w:r>
          </w:p>
        </w:tc>
        <w:tc>
          <w:tcPr>
            <w:tcW w:w="1841" w:type="dxa"/>
          </w:tcPr>
          <w:p w:rsidR="004909C5" w:rsidRDefault="00150325">
            <w:pPr>
              <w:pStyle w:val="TableParagraph"/>
              <w:ind w:left="518"/>
              <w:jc w:val="left"/>
              <w:rPr>
                <w:sz w:val="24"/>
              </w:rPr>
            </w:pPr>
            <w:r>
              <w:rPr>
                <w:sz w:val="24"/>
              </w:rPr>
              <w:t>Existing</w:t>
            </w:r>
          </w:p>
        </w:tc>
        <w:tc>
          <w:tcPr>
            <w:tcW w:w="3304" w:type="dxa"/>
          </w:tcPr>
          <w:p w:rsidR="004909C5" w:rsidRDefault="00150325">
            <w:pPr>
              <w:pStyle w:val="TableParagraph"/>
              <w:ind w:left="1440" w:right="1440"/>
              <w:rPr>
                <w:sz w:val="24"/>
              </w:rPr>
            </w:pPr>
            <w:r>
              <w:rPr>
                <w:sz w:val="24"/>
              </w:rPr>
              <w:t>Yes</w:t>
            </w:r>
          </w:p>
        </w:tc>
        <w:tc>
          <w:tcPr>
            <w:tcW w:w="2092" w:type="dxa"/>
          </w:tcPr>
          <w:p w:rsidR="004909C5" w:rsidRDefault="00150325">
            <w:pPr>
              <w:pStyle w:val="TableParagraph"/>
              <w:ind w:left="834" w:right="831"/>
              <w:rPr>
                <w:sz w:val="24"/>
              </w:rPr>
            </w:pPr>
            <w:r>
              <w:rPr>
                <w:sz w:val="24"/>
              </w:rPr>
              <w:t>No</w:t>
            </w:r>
          </w:p>
        </w:tc>
        <w:tc>
          <w:tcPr>
            <w:tcW w:w="2094" w:type="dxa"/>
          </w:tcPr>
          <w:p w:rsidR="004909C5" w:rsidRDefault="00150325">
            <w:pPr>
              <w:pStyle w:val="TableParagraph"/>
              <w:ind w:left="0" w:right="702"/>
              <w:jc w:val="right"/>
              <w:rPr>
                <w:sz w:val="24"/>
              </w:rPr>
            </w:pPr>
            <w:r>
              <w:rPr>
                <w:sz w:val="24"/>
              </w:rPr>
              <w:t>Rs.120</w:t>
            </w:r>
          </w:p>
        </w:tc>
      </w:tr>
      <w:tr w:rsidR="004909C5">
        <w:trPr>
          <w:trHeight w:val="275"/>
        </w:trPr>
        <w:tc>
          <w:tcPr>
            <w:tcW w:w="1131" w:type="dxa"/>
          </w:tcPr>
          <w:p w:rsidR="004909C5" w:rsidRDefault="00150325">
            <w:pPr>
              <w:pStyle w:val="TableParagraph"/>
              <w:jc w:val="left"/>
              <w:rPr>
                <w:sz w:val="24"/>
              </w:rPr>
            </w:pPr>
            <w:r>
              <w:rPr>
                <w:sz w:val="24"/>
              </w:rPr>
              <w:t>Rs.1500</w:t>
            </w:r>
          </w:p>
        </w:tc>
        <w:tc>
          <w:tcPr>
            <w:tcW w:w="1841" w:type="dxa"/>
          </w:tcPr>
          <w:p w:rsidR="004909C5" w:rsidRDefault="00150325">
            <w:pPr>
              <w:pStyle w:val="TableParagraph"/>
              <w:ind w:left="518"/>
              <w:jc w:val="left"/>
              <w:rPr>
                <w:sz w:val="24"/>
              </w:rPr>
            </w:pPr>
            <w:r>
              <w:rPr>
                <w:sz w:val="24"/>
              </w:rPr>
              <w:t>Existing</w:t>
            </w:r>
          </w:p>
        </w:tc>
        <w:tc>
          <w:tcPr>
            <w:tcW w:w="3304" w:type="dxa"/>
          </w:tcPr>
          <w:p w:rsidR="004909C5" w:rsidRDefault="00150325">
            <w:pPr>
              <w:pStyle w:val="TableParagraph"/>
              <w:ind w:left="1440" w:right="1437"/>
              <w:rPr>
                <w:sz w:val="24"/>
              </w:rPr>
            </w:pPr>
            <w:r>
              <w:rPr>
                <w:sz w:val="24"/>
              </w:rPr>
              <w:t>No</w:t>
            </w:r>
          </w:p>
        </w:tc>
        <w:tc>
          <w:tcPr>
            <w:tcW w:w="2092" w:type="dxa"/>
          </w:tcPr>
          <w:p w:rsidR="004909C5" w:rsidRDefault="00150325">
            <w:pPr>
              <w:pStyle w:val="TableParagraph"/>
              <w:ind w:left="834" w:right="831"/>
              <w:rPr>
                <w:sz w:val="24"/>
              </w:rPr>
            </w:pPr>
            <w:r>
              <w:rPr>
                <w:sz w:val="24"/>
              </w:rPr>
              <w:t>No</w:t>
            </w:r>
          </w:p>
        </w:tc>
        <w:tc>
          <w:tcPr>
            <w:tcW w:w="2094" w:type="dxa"/>
          </w:tcPr>
          <w:p w:rsidR="004909C5" w:rsidRDefault="00150325">
            <w:pPr>
              <w:pStyle w:val="TableParagraph"/>
              <w:ind w:left="805" w:right="804"/>
              <w:rPr>
                <w:sz w:val="24"/>
              </w:rPr>
            </w:pPr>
            <w:r>
              <w:rPr>
                <w:sz w:val="24"/>
              </w:rPr>
              <w:t>Rs.0</w:t>
            </w:r>
          </w:p>
        </w:tc>
      </w:tr>
    </w:tbl>
    <w:p w:rsidR="004909C5" w:rsidRDefault="004909C5">
      <w:pPr>
        <w:pStyle w:val="BodyText"/>
        <w:rPr>
          <w:sz w:val="20"/>
        </w:rPr>
      </w:pPr>
    </w:p>
    <w:p w:rsidR="004909C5" w:rsidRDefault="00150325">
      <w:pPr>
        <w:pStyle w:val="Heading1"/>
        <w:numPr>
          <w:ilvl w:val="0"/>
          <w:numId w:val="1"/>
        </w:numPr>
        <w:tabs>
          <w:tab w:val="left" w:pos="340"/>
        </w:tabs>
        <w:spacing w:before="227"/>
        <w:ind w:left="340" w:hanging="240"/>
      </w:pPr>
      <w:r>
        <w:t>The following appeared as part of an article in the business section of a local</w:t>
      </w:r>
      <w:r>
        <w:rPr>
          <w:spacing w:val="-8"/>
        </w:rPr>
        <w:t xml:space="preserve"> </w:t>
      </w:r>
      <w:r>
        <w:t>newspaper:</w:t>
      </w:r>
    </w:p>
    <w:p w:rsidR="004909C5" w:rsidRDefault="00150325">
      <w:pPr>
        <w:spacing w:before="183" w:line="259" w:lineRule="auto"/>
        <w:ind w:left="100" w:right="115"/>
        <w:jc w:val="both"/>
        <w:rPr>
          <w:i/>
          <w:sz w:val="24"/>
        </w:rPr>
      </w:pPr>
      <w:r>
        <w:rPr>
          <w:i/>
          <w:sz w:val="24"/>
        </w:rPr>
        <w:t xml:space="preserve">“Ronnie’s Auto Repair Shop commenced business four months ago at the location formerly occupied by the </w:t>
      </w:r>
      <w:r>
        <w:rPr>
          <w:i/>
          <w:sz w:val="24"/>
        </w:rPr>
        <w:t xml:space="preserve">Jenny’s Beauty </w:t>
      </w:r>
      <w:proofErr w:type="spellStart"/>
      <w:r>
        <w:rPr>
          <w:i/>
          <w:sz w:val="24"/>
        </w:rPr>
        <w:t>Parlour</w:t>
      </w:r>
      <w:proofErr w:type="spellEnd"/>
      <w:r>
        <w:rPr>
          <w:i/>
          <w:sz w:val="24"/>
        </w:rPr>
        <w:t>. Ronnie’s Auto must be doing well at this location, because it intends to open a big shop in an adjacent town. Jenny’s, on the other hand, has seen a lower volume of business in its first year at its new location compared to the prio</w:t>
      </w:r>
      <w:r>
        <w:rPr>
          <w:i/>
          <w:sz w:val="24"/>
        </w:rPr>
        <w:t>r year at its former location. Jenny’s definitely erred in shifting to its new location; its former location is a better site.”</w:t>
      </w:r>
    </w:p>
    <w:p w:rsidR="004909C5" w:rsidRDefault="00150325">
      <w:pPr>
        <w:pStyle w:val="BodyText"/>
        <w:spacing w:before="159" w:line="259" w:lineRule="auto"/>
        <w:ind w:left="100" w:right="118"/>
        <w:jc w:val="both"/>
      </w:pPr>
      <w:r>
        <w:t>Discuss</w:t>
      </w:r>
      <w:r>
        <w:rPr>
          <w:spacing w:val="-4"/>
        </w:rPr>
        <w:t xml:space="preserve"> </w:t>
      </w:r>
      <w:r>
        <w:t>how</w:t>
      </w:r>
      <w:r>
        <w:rPr>
          <w:spacing w:val="-4"/>
        </w:rPr>
        <w:t xml:space="preserve"> </w:t>
      </w:r>
      <w:r>
        <w:t>well</w:t>
      </w:r>
      <w:r>
        <w:rPr>
          <w:spacing w:val="-3"/>
        </w:rPr>
        <w:t xml:space="preserve"> </w:t>
      </w:r>
      <w:r>
        <w:t>reasoned</w:t>
      </w:r>
      <w:r>
        <w:rPr>
          <w:spacing w:val="-4"/>
        </w:rPr>
        <w:t xml:space="preserve"> </w:t>
      </w:r>
      <w:r>
        <w:t>you</w:t>
      </w:r>
      <w:r>
        <w:rPr>
          <w:spacing w:val="-4"/>
        </w:rPr>
        <w:t xml:space="preserve"> </w:t>
      </w:r>
      <w:r>
        <w:t>find</w:t>
      </w:r>
      <w:r>
        <w:rPr>
          <w:spacing w:val="-4"/>
        </w:rPr>
        <w:t xml:space="preserve"> </w:t>
      </w:r>
      <w:r>
        <w:t>this</w:t>
      </w:r>
      <w:r>
        <w:rPr>
          <w:spacing w:val="-4"/>
        </w:rPr>
        <w:t xml:space="preserve"> </w:t>
      </w:r>
      <w:r>
        <w:t>argument.</w:t>
      </w:r>
      <w:r>
        <w:rPr>
          <w:spacing w:val="-4"/>
        </w:rPr>
        <w:t xml:space="preserve"> </w:t>
      </w:r>
      <w:r>
        <w:t>In</w:t>
      </w:r>
      <w:r>
        <w:rPr>
          <w:spacing w:val="-4"/>
        </w:rPr>
        <w:t xml:space="preserve"> </w:t>
      </w:r>
      <w:r>
        <w:t>your</w:t>
      </w:r>
      <w:r>
        <w:rPr>
          <w:spacing w:val="-5"/>
        </w:rPr>
        <w:t xml:space="preserve"> </w:t>
      </w:r>
      <w:r>
        <w:t>discussion</w:t>
      </w:r>
      <w:r>
        <w:rPr>
          <w:spacing w:val="-4"/>
        </w:rPr>
        <w:t xml:space="preserve"> </w:t>
      </w:r>
      <w:r>
        <w:t>be</w:t>
      </w:r>
      <w:r>
        <w:rPr>
          <w:spacing w:val="-5"/>
        </w:rPr>
        <w:t xml:space="preserve"> </w:t>
      </w:r>
      <w:r>
        <w:t>sure</w:t>
      </w:r>
      <w:r>
        <w:rPr>
          <w:spacing w:val="-5"/>
        </w:rPr>
        <w:t xml:space="preserve"> </w:t>
      </w:r>
      <w:r>
        <w:t>to</w:t>
      </w:r>
      <w:r>
        <w:rPr>
          <w:spacing w:val="-3"/>
        </w:rPr>
        <w:t xml:space="preserve"> </w:t>
      </w:r>
      <w:proofErr w:type="spellStart"/>
      <w:r>
        <w:t>analyse</w:t>
      </w:r>
      <w:proofErr w:type="spellEnd"/>
      <w:r>
        <w:rPr>
          <w:spacing w:val="-4"/>
        </w:rPr>
        <w:t xml:space="preserve"> </w:t>
      </w:r>
      <w:r>
        <w:t>the</w:t>
      </w:r>
      <w:r>
        <w:rPr>
          <w:spacing w:val="-4"/>
        </w:rPr>
        <w:t xml:space="preserve"> </w:t>
      </w:r>
      <w:r>
        <w:t>line</w:t>
      </w:r>
      <w:r>
        <w:rPr>
          <w:spacing w:val="-5"/>
        </w:rPr>
        <w:t xml:space="preserve"> </w:t>
      </w:r>
      <w:r>
        <w:t>of</w:t>
      </w:r>
      <w:r>
        <w:rPr>
          <w:spacing w:val="-5"/>
        </w:rPr>
        <w:t xml:space="preserve"> </w:t>
      </w:r>
      <w:r>
        <w:t>reasoning and the use of evidence in the argument. For example, you may need to consider what questionable assumptions underlie the thinking and what alternative explanations or counterexamples might weaken the conclusion.</w:t>
      </w:r>
      <w:r>
        <w:rPr>
          <w:spacing w:val="-11"/>
        </w:rPr>
        <w:t xml:space="preserve"> </w:t>
      </w:r>
      <w:r>
        <w:t>You</w:t>
      </w:r>
      <w:r>
        <w:rPr>
          <w:spacing w:val="-12"/>
        </w:rPr>
        <w:t xml:space="preserve"> </w:t>
      </w:r>
      <w:r>
        <w:t>can</w:t>
      </w:r>
      <w:r>
        <w:rPr>
          <w:spacing w:val="-11"/>
        </w:rPr>
        <w:t xml:space="preserve"> </w:t>
      </w:r>
      <w:r>
        <w:t>also</w:t>
      </w:r>
      <w:r>
        <w:rPr>
          <w:spacing w:val="-8"/>
        </w:rPr>
        <w:t xml:space="preserve"> </w:t>
      </w:r>
      <w:r>
        <w:t>discuss</w:t>
      </w:r>
      <w:r>
        <w:rPr>
          <w:spacing w:val="-11"/>
        </w:rPr>
        <w:t xml:space="preserve"> </w:t>
      </w:r>
      <w:r>
        <w:t>what</w:t>
      </w:r>
      <w:r>
        <w:rPr>
          <w:spacing w:val="-11"/>
        </w:rPr>
        <w:t xml:space="preserve"> </w:t>
      </w:r>
      <w:r>
        <w:t>sort</w:t>
      </w:r>
      <w:r>
        <w:rPr>
          <w:spacing w:val="-11"/>
        </w:rPr>
        <w:t xml:space="preserve"> </w:t>
      </w:r>
      <w:r>
        <w:t>of</w:t>
      </w:r>
      <w:r>
        <w:rPr>
          <w:spacing w:val="-12"/>
        </w:rPr>
        <w:t xml:space="preserve"> </w:t>
      </w:r>
      <w:r>
        <w:t>evidence</w:t>
      </w:r>
      <w:r>
        <w:rPr>
          <w:spacing w:val="-12"/>
        </w:rPr>
        <w:t xml:space="preserve"> </w:t>
      </w:r>
      <w:r>
        <w:t>would</w:t>
      </w:r>
      <w:r>
        <w:rPr>
          <w:spacing w:val="-11"/>
        </w:rPr>
        <w:t xml:space="preserve"> </w:t>
      </w:r>
      <w:r>
        <w:t>strengthen</w:t>
      </w:r>
      <w:r>
        <w:rPr>
          <w:spacing w:val="-12"/>
        </w:rPr>
        <w:t xml:space="preserve"> </w:t>
      </w:r>
      <w:r>
        <w:t>or</w:t>
      </w:r>
      <w:r>
        <w:rPr>
          <w:spacing w:val="-9"/>
        </w:rPr>
        <w:t xml:space="preserve"> </w:t>
      </w:r>
      <w:r>
        <w:t>refute</w:t>
      </w:r>
      <w:r>
        <w:rPr>
          <w:spacing w:val="-12"/>
        </w:rPr>
        <w:t xml:space="preserve"> </w:t>
      </w:r>
      <w:r>
        <w:t>the</w:t>
      </w:r>
      <w:r>
        <w:rPr>
          <w:spacing w:val="-12"/>
        </w:rPr>
        <w:t xml:space="preserve"> </w:t>
      </w:r>
      <w:r>
        <w:t>argument,</w:t>
      </w:r>
      <w:r>
        <w:rPr>
          <w:spacing w:val="-10"/>
        </w:rPr>
        <w:t xml:space="preserve"> </w:t>
      </w:r>
      <w:r>
        <w:t>what</w:t>
      </w:r>
      <w:r>
        <w:rPr>
          <w:spacing w:val="-8"/>
        </w:rPr>
        <w:t xml:space="preserve"> </w:t>
      </w:r>
      <w:r>
        <w:t>changes in</w:t>
      </w:r>
      <w:r>
        <w:rPr>
          <w:spacing w:val="-6"/>
        </w:rPr>
        <w:t xml:space="preserve"> </w:t>
      </w:r>
      <w:r>
        <w:t>the</w:t>
      </w:r>
      <w:r>
        <w:rPr>
          <w:spacing w:val="-6"/>
        </w:rPr>
        <w:t xml:space="preserve"> </w:t>
      </w:r>
      <w:r>
        <w:t>argument</w:t>
      </w:r>
      <w:r>
        <w:rPr>
          <w:spacing w:val="-6"/>
        </w:rPr>
        <w:t xml:space="preserve"> </w:t>
      </w:r>
      <w:r>
        <w:t>would</w:t>
      </w:r>
      <w:r>
        <w:rPr>
          <w:spacing w:val="-5"/>
        </w:rPr>
        <w:t xml:space="preserve"> </w:t>
      </w:r>
      <w:r>
        <w:t>make</w:t>
      </w:r>
      <w:r>
        <w:rPr>
          <w:spacing w:val="-7"/>
        </w:rPr>
        <w:t xml:space="preserve"> </w:t>
      </w:r>
      <w:r>
        <w:t>it</w:t>
      </w:r>
      <w:r>
        <w:rPr>
          <w:spacing w:val="-5"/>
        </w:rPr>
        <w:t xml:space="preserve"> </w:t>
      </w:r>
      <w:r>
        <w:t>more</w:t>
      </w:r>
      <w:r>
        <w:rPr>
          <w:spacing w:val="-7"/>
        </w:rPr>
        <w:t xml:space="preserve"> </w:t>
      </w:r>
      <w:r>
        <w:t>logically</w:t>
      </w:r>
      <w:r>
        <w:rPr>
          <w:spacing w:val="-5"/>
        </w:rPr>
        <w:t xml:space="preserve"> </w:t>
      </w:r>
      <w:r>
        <w:t>sound,</w:t>
      </w:r>
      <w:r>
        <w:rPr>
          <w:spacing w:val="-4"/>
        </w:rPr>
        <w:t xml:space="preserve"> </w:t>
      </w:r>
      <w:r>
        <w:t>and</w:t>
      </w:r>
      <w:r>
        <w:rPr>
          <w:spacing w:val="-5"/>
        </w:rPr>
        <w:t xml:space="preserve"> </w:t>
      </w:r>
      <w:r>
        <w:t>what,</w:t>
      </w:r>
      <w:r>
        <w:rPr>
          <w:spacing w:val="-6"/>
        </w:rPr>
        <w:t xml:space="preserve"> </w:t>
      </w:r>
      <w:r>
        <w:t>if</w:t>
      </w:r>
      <w:r>
        <w:rPr>
          <w:spacing w:val="-5"/>
        </w:rPr>
        <w:t xml:space="preserve"> </w:t>
      </w:r>
      <w:r>
        <w:t>anything,</w:t>
      </w:r>
      <w:r>
        <w:rPr>
          <w:spacing w:val="-4"/>
        </w:rPr>
        <w:t xml:space="preserve"> </w:t>
      </w:r>
      <w:r>
        <w:t>would</w:t>
      </w:r>
      <w:r>
        <w:rPr>
          <w:spacing w:val="-5"/>
        </w:rPr>
        <w:t xml:space="preserve"> </w:t>
      </w:r>
      <w:r>
        <w:t>help</w:t>
      </w:r>
      <w:r>
        <w:rPr>
          <w:spacing w:val="-6"/>
        </w:rPr>
        <w:t xml:space="preserve"> </w:t>
      </w:r>
      <w:r>
        <w:t>you</w:t>
      </w:r>
      <w:r>
        <w:rPr>
          <w:spacing w:val="-5"/>
        </w:rPr>
        <w:t xml:space="preserve"> </w:t>
      </w:r>
      <w:r>
        <w:t>better</w:t>
      </w:r>
      <w:r>
        <w:rPr>
          <w:spacing w:val="-7"/>
        </w:rPr>
        <w:t xml:space="preserve"> </w:t>
      </w:r>
      <w:r>
        <w:t>evaluate</w:t>
      </w:r>
      <w:r>
        <w:rPr>
          <w:spacing w:val="-6"/>
        </w:rPr>
        <w:t xml:space="preserve"> </w:t>
      </w:r>
      <w:r>
        <w:t>its conclusion.</w:t>
      </w:r>
    </w:p>
    <w:p w:rsidR="004909C5" w:rsidRDefault="00150325">
      <w:pPr>
        <w:pStyle w:val="BodyText"/>
        <w:spacing w:before="158"/>
        <w:ind w:left="160"/>
      </w:pPr>
      <w:r>
        <w:t>A.)</w:t>
      </w:r>
    </w:p>
    <w:p w:rsidR="00C60691" w:rsidRDefault="00C60691">
      <w:pPr>
        <w:pStyle w:val="BodyText"/>
        <w:spacing w:before="182" w:line="259" w:lineRule="auto"/>
        <w:ind w:left="100" w:right="115"/>
        <w:jc w:val="both"/>
      </w:pPr>
      <w:r>
        <w:t>Here despite of having a good sale by Jenny she insisted to change her location so she might be expecting something better than the present. But we can see that there is a lack of insight by jenny regarding the site or about her future bussines.</w:t>
      </w:r>
    </w:p>
    <w:p w:rsidR="004909C5" w:rsidRDefault="00150325">
      <w:pPr>
        <w:pStyle w:val="BodyText"/>
        <w:spacing w:before="182" w:line="259" w:lineRule="auto"/>
        <w:ind w:left="100" w:right="115"/>
        <w:jc w:val="both"/>
      </w:pPr>
      <w:r>
        <w:t xml:space="preserve">I somehow agree with the given conclusion as changing the location of shop even though it was going well </w:t>
      </w:r>
      <w:proofErr w:type="gramStart"/>
      <w:r>
        <w:t>was</w:t>
      </w:r>
      <w:proofErr w:type="gramEnd"/>
      <w:r>
        <w:t xml:space="preserve"> not always a good</w:t>
      </w:r>
      <w:r>
        <w:rPr>
          <w:spacing w:val="-1"/>
        </w:rPr>
        <w:t xml:space="preserve"> </w:t>
      </w:r>
      <w:r>
        <w:t>move</w:t>
      </w:r>
    </w:p>
    <w:p w:rsidR="004909C5" w:rsidRDefault="004909C5">
      <w:pPr>
        <w:spacing w:line="259" w:lineRule="auto"/>
        <w:jc w:val="both"/>
        <w:sectPr w:rsidR="004909C5" w:rsidSect="00C60691">
          <w:type w:val="continuous"/>
          <w:pgSz w:w="11910" w:h="16840"/>
          <w:pgMar w:top="640" w:right="600" w:bottom="280" w:left="6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4909C5" w:rsidRDefault="00150325">
      <w:pPr>
        <w:pStyle w:val="Heading1"/>
        <w:numPr>
          <w:ilvl w:val="0"/>
          <w:numId w:val="1"/>
        </w:numPr>
        <w:tabs>
          <w:tab w:val="left" w:pos="281"/>
        </w:tabs>
        <w:spacing w:line="259" w:lineRule="auto"/>
        <w:ind w:right="131" w:firstLine="0"/>
      </w:pPr>
      <w:r>
        <w:lastRenderedPageBreak/>
        <w:t>How will you test a w</w:t>
      </w:r>
      <w:r>
        <w:t>ireless mouse? What are the different things you will test and check before you can say that it is a good quality wireless</w:t>
      </w:r>
      <w:r>
        <w:rPr>
          <w:spacing w:val="-1"/>
        </w:rPr>
        <w:t xml:space="preserve"> </w:t>
      </w:r>
      <w:r>
        <w:t>mouse?</w:t>
      </w:r>
    </w:p>
    <w:p w:rsidR="004909C5" w:rsidRDefault="004909C5">
      <w:pPr>
        <w:pStyle w:val="BodyText"/>
        <w:rPr>
          <w:b/>
          <w:sz w:val="26"/>
        </w:rPr>
      </w:pPr>
    </w:p>
    <w:p w:rsidR="004909C5" w:rsidRDefault="004909C5">
      <w:pPr>
        <w:pStyle w:val="BodyText"/>
        <w:spacing w:before="9"/>
        <w:rPr>
          <w:b/>
          <w:sz w:val="27"/>
        </w:rPr>
      </w:pPr>
    </w:p>
    <w:p w:rsidR="004909C5" w:rsidRDefault="00150325">
      <w:pPr>
        <w:pStyle w:val="BodyText"/>
        <w:spacing w:before="1" w:line="396" w:lineRule="auto"/>
        <w:ind w:left="2440" w:right="79" w:hanging="2341"/>
      </w:pPr>
      <w:r>
        <w:t xml:space="preserve">Bluetooth or RF check: If it is Bluetooth based mouse check the connectivity of mouse with the System/PC. If it is RF based </w:t>
      </w:r>
      <w:r>
        <w:t>check whether USB is working properly or not.</w:t>
      </w:r>
    </w:p>
    <w:p w:rsidR="004909C5" w:rsidRDefault="00150325" w:rsidP="00C60691">
      <w:pPr>
        <w:pStyle w:val="BodyText"/>
        <w:tabs>
          <w:tab w:val="left" w:pos="2425"/>
        </w:tabs>
        <w:spacing w:before="188"/>
        <w:ind w:left="100"/>
      </w:pPr>
      <w:r>
        <w:t>Durability</w:t>
      </w:r>
      <w:r>
        <w:rPr>
          <w:spacing w:val="-2"/>
        </w:rPr>
        <w:t xml:space="preserve"> </w:t>
      </w:r>
      <w:r>
        <w:t>Check:</w:t>
      </w:r>
      <w:r>
        <w:tab/>
        <w:t>Check the durability of mouse buttons and</w:t>
      </w:r>
      <w:r>
        <w:rPr>
          <w:spacing w:val="-2"/>
        </w:rPr>
        <w:t xml:space="preserve"> </w:t>
      </w:r>
      <w:proofErr w:type="spellStart"/>
      <w:r>
        <w:t>scroller</w:t>
      </w:r>
      <w:proofErr w:type="spellEnd"/>
      <w:r>
        <w:t>.</w:t>
      </w:r>
    </w:p>
    <w:p w:rsidR="004909C5" w:rsidRDefault="00150325">
      <w:pPr>
        <w:pStyle w:val="BodyText"/>
        <w:tabs>
          <w:tab w:val="left" w:pos="2459"/>
        </w:tabs>
        <w:spacing w:before="185"/>
        <w:ind w:left="100"/>
      </w:pPr>
      <w:r>
        <w:t>Laser</w:t>
      </w:r>
      <w:r>
        <w:rPr>
          <w:spacing w:val="-1"/>
        </w:rPr>
        <w:t xml:space="preserve"> </w:t>
      </w:r>
      <w:r>
        <w:t>working:</w:t>
      </w:r>
      <w:r>
        <w:tab/>
        <w:t>Make sure that the laser was working properly or</w:t>
      </w:r>
      <w:r>
        <w:rPr>
          <w:spacing w:val="-2"/>
        </w:rPr>
        <w:t xml:space="preserve"> </w:t>
      </w:r>
      <w:r>
        <w:t>not</w:t>
      </w:r>
    </w:p>
    <w:sectPr w:rsidR="004909C5" w:rsidSect="00C60691">
      <w:pgSz w:w="11910" w:h="16840"/>
      <w:pgMar w:top="640" w:right="600" w:bottom="280" w:left="6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0D25"/>
    <w:multiLevelType w:val="hybridMultilevel"/>
    <w:tmpl w:val="5E78BCD0"/>
    <w:lvl w:ilvl="0" w:tplc="312812B4">
      <w:start w:val="1"/>
      <w:numFmt w:val="decimal"/>
      <w:lvlText w:val="%1."/>
      <w:lvlJc w:val="left"/>
      <w:pPr>
        <w:ind w:left="100" w:hanging="267"/>
        <w:jc w:val="left"/>
      </w:pPr>
      <w:rPr>
        <w:rFonts w:ascii="Times New Roman" w:eastAsia="Times New Roman" w:hAnsi="Times New Roman" w:cs="Times New Roman" w:hint="default"/>
        <w:b/>
        <w:bCs/>
        <w:w w:val="100"/>
        <w:sz w:val="24"/>
        <w:szCs w:val="24"/>
        <w:lang w:val="en-US" w:eastAsia="en-US" w:bidi="en-US"/>
      </w:rPr>
    </w:lvl>
    <w:lvl w:ilvl="1" w:tplc="CCCA1E0A">
      <w:numFmt w:val="bullet"/>
      <w:lvlText w:val="•"/>
      <w:lvlJc w:val="left"/>
      <w:pPr>
        <w:ind w:left="1158" w:hanging="267"/>
      </w:pPr>
      <w:rPr>
        <w:rFonts w:hint="default"/>
        <w:lang w:val="en-US" w:eastAsia="en-US" w:bidi="en-US"/>
      </w:rPr>
    </w:lvl>
    <w:lvl w:ilvl="2" w:tplc="B8B2F5C0">
      <w:numFmt w:val="bullet"/>
      <w:lvlText w:val="•"/>
      <w:lvlJc w:val="left"/>
      <w:pPr>
        <w:ind w:left="2217" w:hanging="267"/>
      </w:pPr>
      <w:rPr>
        <w:rFonts w:hint="default"/>
        <w:lang w:val="en-US" w:eastAsia="en-US" w:bidi="en-US"/>
      </w:rPr>
    </w:lvl>
    <w:lvl w:ilvl="3" w:tplc="84BC8986">
      <w:numFmt w:val="bullet"/>
      <w:lvlText w:val="•"/>
      <w:lvlJc w:val="left"/>
      <w:pPr>
        <w:ind w:left="3275" w:hanging="267"/>
      </w:pPr>
      <w:rPr>
        <w:rFonts w:hint="default"/>
        <w:lang w:val="en-US" w:eastAsia="en-US" w:bidi="en-US"/>
      </w:rPr>
    </w:lvl>
    <w:lvl w:ilvl="4" w:tplc="4784EB3E">
      <w:numFmt w:val="bullet"/>
      <w:lvlText w:val="•"/>
      <w:lvlJc w:val="left"/>
      <w:pPr>
        <w:ind w:left="4334" w:hanging="267"/>
      </w:pPr>
      <w:rPr>
        <w:rFonts w:hint="default"/>
        <w:lang w:val="en-US" w:eastAsia="en-US" w:bidi="en-US"/>
      </w:rPr>
    </w:lvl>
    <w:lvl w:ilvl="5" w:tplc="3D1475C4">
      <w:numFmt w:val="bullet"/>
      <w:lvlText w:val="•"/>
      <w:lvlJc w:val="left"/>
      <w:pPr>
        <w:ind w:left="5393" w:hanging="267"/>
      </w:pPr>
      <w:rPr>
        <w:rFonts w:hint="default"/>
        <w:lang w:val="en-US" w:eastAsia="en-US" w:bidi="en-US"/>
      </w:rPr>
    </w:lvl>
    <w:lvl w:ilvl="6" w:tplc="6B1C886A">
      <w:numFmt w:val="bullet"/>
      <w:lvlText w:val="•"/>
      <w:lvlJc w:val="left"/>
      <w:pPr>
        <w:ind w:left="6451" w:hanging="267"/>
      </w:pPr>
      <w:rPr>
        <w:rFonts w:hint="default"/>
        <w:lang w:val="en-US" w:eastAsia="en-US" w:bidi="en-US"/>
      </w:rPr>
    </w:lvl>
    <w:lvl w:ilvl="7" w:tplc="AE1E5D50">
      <w:numFmt w:val="bullet"/>
      <w:lvlText w:val="•"/>
      <w:lvlJc w:val="left"/>
      <w:pPr>
        <w:ind w:left="7510" w:hanging="267"/>
      </w:pPr>
      <w:rPr>
        <w:rFonts w:hint="default"/>
        <w:lang w:val="en-US" w:eastAsia="en-US" w:bidi="en-US"/>
      </w:rPr>
    </w:lvl>
    <w:lvl w:ilvl="8" w:tplc="486264C2">
      <w:numFmt w:val="bullet"/>
      <w:lvlText w:val="•"/>
      <w:lvlJc w:val="left"/>
      <w:pPr>
        <w:ind w:left="8569" w:hanging="267"/>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4909C5"/>
    <w:rsid w:val="00150325"/>
    <w:rsid w:val="004909C5"/>
    <w:rsid w:val="00C60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09C5"/>
    <w:rPr>
      <w:rFonts w:ascii="Times New Roman" w:eastAsia="Times New Roman" w:hAnsi="Times New Roman" w:cs="Times New Roman"/>
      <w:lang w:bidi="en-US"/>
    </w:rPr>
  </w:style>
  <w:style w:type="paragraph" w:styleId="Heading1">
    <w:name w:val="heading 1"/>
    <w:basedOn w:val="Normal"/>
    <w:uiPriority w:val="1"/>
    <w:qFormat/>
    <w:rsid w:val="004909C5"/>
    <w:pPr>
      <w:spacing w:before="6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09C5"/>
    <w:rPr>
      <w:sz w:val="24"/>
      <w:szCs w:val="24"/>
    </w:rPr>
  </w:style>
  <w:style w:type="paragraph" w:styleId="ListParagraph">
    <w:name w:val="List Paragraph"/>
    <w:basedOn w:val="Normal"/>
    <w:uiPriority w:val="1"/>
    <w:qFormat/>
    <w:rsid w:val="004909C5"/>
    <w:pPr>
      <w:spacing w:before="60"/>
      <w:ind w:left="100"/>
    </w:pPr>
  </w:style>
  <w:style w:type="paragraph" w:customStyle="1" w:styleId="TableParagraph">
    <w:name w:val="Table Paragraph"/>
    <w:basedOn w:val="Normal"/>
    <w:uiPriority w:val="1"/>
    <w:qFormat/>
    <w:rsid w:val="004909C5"/>
    <w:pPr>
      <w:spacing w:line="256" w:lineRule="exact"/>
      <w:ind w:left="107"/>
      <w:jc w:val="cente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12B39-8FC4-4916-B805-2D0EA582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YERRABOTHULA HEMANTH REDDY</dc:creator>
  <cp:lastModifiedBy>Windows User</cp:lastModifiedBy>
  <cp:revision>2</cp:revision>
  <dcterms:created xsi:type="dcterms:W3CDTF">2020-12-11T03:23:00Z</dcterms:created>
  <dcterms:modified xsi:type="dcterms:W3CDTF">2020-12-11T03:23:00Z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Microsoft® Word 2016</vt:lpwstr>
  </property>
  <property fmtid="{D5CDD505-2E9C-101B-9397-08002B2CF9AE}" pid="4" name="LastSaved">
    <vt:filetime>2020-12-11T00:00:00Z</vt:filetime>
  </property>
</Properties>
</file>