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A678" w14:textId="77777777" w:rsidR="00EB66D1" w:rsidRPr="00EB66D1" w:rsidRDefault="00EB66D1" w:rsidP="00EB66D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6D1">
        <w:rPr>
          <w:rFonts w:ascii="Arial" w:eastAsia="Times New Roman" w:hAnsi="Arial" w:cs="Arial"/>
          <w:color w:val="000000"/>
          <w:sz w:val="36"/>
          <w:szCs w:val="36"/>
        </w:rPr>
        <w:t>Reference Links</w:t>
      </w:r>
    </w:p>
    <w:p w14:paraId="68AF2DEC" w14:textId="77777777" w:rsidR="00EB66D1" w:rsidRPr="00EB66D1" w:rsidRDefault="00EB66D1" w:rsidP="00EB66D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B66D1">
        <w:rPr>
          <w:rFonts w:ascii="Arial" w:eastAsia="Times New Roman" w:hAnsi="Arial" w:cs="Arial"/>
          <w:color w:val="000000"/>
          <w:sz w:val="24"/>
          <w:szCs w:val="24"/>
        </w:rPr>
        <w:t>1 .</w:t>
      </w:r>
      <w:proofErr w:type="gramEnd"/>
      <w:r w:rsidRPr="00EB66D1">
        <w:rPr>
          <w:rFonts w:ascii="Arial" w:eastAsia="Times New Roman" w:hAnsi="Arial" w:cs="Arial"/>
          <w:color w:val="000000"/>
          <w:sz w:val="24"/>
          <w:szCs w:val="24"/>
        </w:rPr>
        <w:t> What to consider when creating pie charts - </w:t>
      </w:r>
    </w:p>
    <w:p w14:paraId="238198E4" w14:textId="77777777" w:rsidR="00EB66D1" w:rsidRPr="00EB66D1" w:rsidRDefault="00EB66D1" w:rsidP="00EB66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4" w:tgtFrame="_blank" w:history="1">
        <w:r w:rsidRPr="00EB66D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https://academy.datawrapper.de/article/127-what-to-consider-when-creating-a-pie-chart</w:t>
        </w:r>
      </w:hyperlink>
    </w:p>
    <w:p w14:paraId="3DD33AB8" w14:textId="77777777" w:rsidR="00EB66D1" w:rsidRPr="00EB66D1" w:rsidRDefault="00EB66D1" w:rsidP="00EB66D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6D1">
        <w:rPr>
          <w:rFonts w:ascii="Arial" w:eastAsia="Times New Roman" w:hAnsi="Arial" w:cs="Arial"/>
          <w:color w:val="000000"/>
          <w:sz w:val="24"/>
          <w:szCs w:val="24"/>
        </w:rPr>
        <w:t>2. What to consider when creating area charts - </w:t>
      </w:r>
    </w:p>
    <w:p w14:paraId="6B808127" w14:textId="77777777" w:rsidR="00EB66D1" w:rsidRPr="00EB66D1" w:rsidRDefault="00EB66D1" w:rsidP="00EB66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_blank" w:history="1">
        <w:r w:rsidRPr="00EB66D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https://academy.datawrapper.de/article/128-what-to-consider-when-creating-area-charts</w:t>
        </w:r>
      </w:hyperlink>
      <w:r w:rsidRPr="00EB66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1B0159B" w14:textId="77777777" w:rsidR="00C12513" w:rsidRDefault="00C12513"/>
    <w:sectPr w:rsidR="00C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6B"/>
    <w:rsid w:val="00381E6B"/>
    <w:rsid w:val="00C12513"/>
    <w:rsid w:val="00E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5D94-F85D-4DA4-A031-1A58811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contentitemtitlelmb2r">
    <w:name w:val="maincontent_itemtitle__lmb2r"/>
    <w:basedOn w:val="DefaultParagraphFont"/>
    <w:rsid w:val="00EB66D1"/>
  </w:style>
  <w:style w:type="paragraph" w:styleId="NormalWeb">
    <w:name w:val="Normal (Web)"/>
    <w:basedOn w:val="Normal"/>
    <w:uiPriority w:val="99"/>
    <w:semiHidden/>
    <w:unhideWhenUsed/>
    <w:rsid w:val="00EB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ademy.datawrapper.de/article/128-what-to-consider-when-creating-area-charts" TargetMode="External"/><Relationship Id="rId4" Type="http://schemas.openxmlformats.org/officeDocument/2006/relationships/hyperlink" Target="https://academy.datawrapper.de/article/127-what-to-consider-when-creating-a-pie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Kazan, Yunus (RIS-BCT)</dc:creator>
  <cp:keywords/>
  <dc:description/>
  <cp:lastModifiedBy>Kazan, Yunus (RIS-BCT)</cp:lastModifiedBy>
  <cp:revision>3</cp:revision>
  <dcterms:created xsi:type="dcterms:W3CDTF">2021-05-27T19:17:00Z</dcterms:created>
  <dcterms:modified xsi:type="dcterms:W3CDTF">2021-05-27T19:18:00Z</dcterms:modified>
</cp:coreProperties>
</file>