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FB7A11" w14:textId="77777777" w:rsidR="00DF790F" w:rsidRDefault="00DF790F" w:rsidP="00DF790F">
      <w:pPr>
        <w:pStyle w:val="ChapterText"/>
      </w:pPr>
      <w:r>
        <w:t>CHAPTER 17</w:t>
      </w:r>
    </w:p>
    <w:p w14:paraId="3586D563" w14:textId="77777777" w:rsidR="00DF790F" w:rsidRDefault="00DF790F" w:rsidP="00DF790F">
      <w:pPr>
        <w:pStyle w:val="ChapterTitle"/>
      </w:pPr>
      <w:r>
        <w:t>Conditions related to sexual health</w:t>
      </w:r>
    </w:p>
    <w:p w14:paraId="10B5106F" w14:textId="77777777" w:rsidR="00DF790F" w:rsidRDefault="00DF790F" w:rsidP="00DF790F">
      <w:pPr>
        <w:pStyle w:val="BlockTitle"/>
      </w:pPr>
      <w:r>
        <w:t>Gender incongruence (BlockL1‑HA6)</w:t>
      </w:r>
    </w:p>
    <w:p w14:paraId="0D442128" w14:textId="77777777" w:rsidR="00DF790F" w:rsidRDefault="00DF790F" w:rsidP="00DF790F">
      <w:pPr>
        <w:pStyle w:val="ChOrBlockDefinition"/>
      </w:pPr>
      <w:r>
        <w:t>Gender incongruence is characterized by a marked and persistent incongruence between an individual’s experienced gender and the assigned sex. Gender variant behaviour and preferences alone are not a basis for assigning the diagnoses in this group.</w:t>
      </w:r>
    </w:p>
    <w:p w14:paraId="09B8C32B" w14:textId="4595FF26" w:rsidR="00DF790F" w:rsidRDefault="00DF790F" w:rsidP="00DF790F">
      <w:pPr>
        <w:pStyle w:val="ChOrBlockDefinition"/>
        <w:rPr>
          <w:lang w:eastAsia="zh-CN"/>
        </w:rPr>
      </w:pPr>
      <w:r>
        <w:rPr>
          <w:lang w:eastAsia="zh-CN"/>
        </w:rPr>
        <w:t>第</w:t>
      </w:r>
      <w:r>
        <w:rPr>
          <w:lang w:eastAsia="zh-CN"/>
        </w:rPr>
        <w:t>17</w:t>
      </w:r>
      <w:r>
        <w:rPr>
          <w:rFonts w:ascii="SimSun" w:eastAsia="SimSun" w:hAnsi="SimSun" w:cs="SimSun" w:hint="eastAsia"/>
          <w:lang w:eastAsia="zh-CN"/>
        </w:rPr>
        <w:t>章</w:t>
      </w:r>
      <w:r>
        <w:rPr>
          <w:rFonts w:ascii="SimSun" w:eastAsia="SimSun" w:hAnsi="SimSun" w:cs="SimSun"/>
          <w:lang w:eastAsia="zh-CN"/>
        </w:rPr>
        <w:t xml:space="preserve"> </w:t>
      </w:r>
      <w:r>
        <w:rPr>
          <w:rFonts w:ascii="SimSun" w:eastAsia="SimSun" w:hAnsi="SimSun" w:cs="SimSun" w:hint="eastAsia"/>
          <w:lang w:eastAsia="zh-CN"/>
        </w:rPr>
        <w:t>与性健康</w:t>
      </w:r>
      <w:r>
        <w:rPr>
          <w:rFonts w:ascii="SimSun" w:eastAsia="SimSun" w:hAnsi="SimSun" w:cs="SimSun"/>
          <w:lang w:eastAsia="zh-CN"/>
        </w:rPr>
        <w:t>有关的情况</w:t>
      </w:r>
      <w:r w:rsidR="00D00BD4">
        <w:rPr>
          <w:rFonts w:ascii="SimSun" w:eastAsia="SimSun" w:hAnsi="SimSun" w:cs="SimSun"/>
          <w:lang w:eastAsia="zh-CN"/>
        </w:rPr>
        <w:t xml:space="preserve"> （</w:t>
      </w:r>
      <w:r w:rsidR="00D00BD4">
        <w:rPr>
          <w:rFonts w:ascii="SimSun" w:eastAsia="SimSun" w:hAnsi="SimSun" w:cs="SimSun" w:hint="eastAsia"/>
          <w:lang w:eastAsia="zh-CN"/>
        </w:rPr>
        <w:t>翻译人</w:t>
      </w:r>
      <w:r w:rsidR="00D00BD4">
        <w:rPr>
          <w:rFonts w:ascii="SimSun" w:eastAsia="SimSun" w:hAnsi="SimSun" w:cs="SimSun"/>
          <w:lang w:eastAsia="zh-CN"/>
        </w:rPr>
        <w:t>：Jimmy)</w:t>
      </w:r>
    </w:p>
    <w:p w14:paraId="1023EE9D" w14:textId="77777777" w:rsidR="00DF790F" w:rsidRDefault="00DF790F" w:rsidP="00DF790F">
      <w:pPr>
        <w:pStyle w:val="ChOrBlockDefinition"/>
        <w:rPr>
          <w:lang w:eastAsia="zh-CN"/>
        </w:rPr>
      </w:pPr>
      <w:r>
        <w:rPr>
          <w:lang w:eastAsia="zh-CN"/>
        </w:rPr>
        <w:t>性</w:t>
      </w:r>
      <w:r>
        <w:rPr>
          <w:rFonts w:ascii="SimSun" w:eastAsia="SimSun" w:hAnsi="SimSun" w:cs="SimSun"/>
          <w:lang w:eastAsia="zh-CN"/>
        </w:rPr>
        <w:t>别</w:t>
      </w:r>
      <w:r>
        <w:rPr>
          <w:lang w:eastAsia="zh-CN"/>
        </w:rPr>
        <w:t>不一致</w:t>
      </w:r>
    </w:p>
    <w:p w14:paraId="4D85B408" w14:textId="05965DD1" w:rsidR="00DF790F" w:rsidRDefault="00DF790F" w:rsidP="00DF790F">
      <w:pPr>
        <w:pStyle w:val="ChOrBlockDefinition"/>
        <w:rPr>
          <w:lang w:eastAsia="zh-CN"/>
        </w:rPr>
      </w:pPr>
      <w:r>
        <w:rPr>
          <w:lang w:eastAsia="zh-CN"/>
        </w:rPr>
        <w:t>性</w:t>
      </w:r>
      <w:r>
        <w:rPr>
          <w:rFonts w:ascii="SimSun" w:eastAsia="SimSun" w:hAnsi="SimSun" w:cs="SimSun"/>
          <w:lang w:eastAsia="zh-CN"/>
        </w:rPr>
        <w:t>别</w:t>
      </w:r>
      <w:r>
        <w:rPr>
          <w:lang w:eastAsia="zh-CN"/>
        </w:rPr>
        <w:t>不一致的特征</w:t>
      </w:r>
      <w:r w:rsidR="00F267D5">
        <w:rPr>
          <w:rFonts w:ascii="SimSun" w:eastAsia="SimSun" w:hAnsi="SimSun" w:cs="SimSun"/>
          <w:lang w:eastAsia="zh-CN"/>
        </w:rPr>
        <w:t>为一个</w:t>
      </w:r>
      <w:r w:rsidR="00F267D5">
        <w:rPr>
          <w:rFonts w:ascii="SimSun" w:eastAsia="SimSun" w:hAnsi="SimSun" w:cs="SimSun" w:hint="eastAsia"/>
          <w:lang w:eastAsia="zh-CN"/>
        </w:rPr>
        <w:t>人</w:t>
      </w:r>
      <w:r>
        <w:rPr>
          <w:rFonts w:ascii="SimSun" w:eastAsia="SimSun" w:hAnsi="SimSun" w:cs="SimSun"/>
          <w:lang w:eastAsia="zh-CN"/>
        </w:rPr>
        <w:t>的性别经历和被指派性别之间的显著的</w:t>
      </w:r>
      <w:r w:rsidR="00F267D5">
        <w:rPr>
          <w:rFonts w:ascii="SimSun" w:eastAsia="SimSun" w:hAnsi="SimSun" w:cs="SimSun"/>
          <w:lang w:eastAsia="zh-CN"/>
        </w:rPr>
        <w:t>且</w:t>
      </w:r>
      <w:r>
        <w:rPr>
          <w:rFonts w:ascii="SimSun" w:eastAsia="SimSun" w:hAnsi="SimSun" w:cs="SimSun"/>
          <w:lang w:eastAsia="zh-CN"/>
        </w:rPr>
        <w:t>持续的</w:t>
      </w:r>
      <w:r w:rsidR="00B24197">
        <w:rPr>
          <w:rFonts w:ascii="SimSun" w:eastAsia="SimSun" w:hAnsi="SimSun" w:cs="SimSun"/>
          <w:lang w:eastAsia="zh-CN"/>
        </w:rPr>
        <w:t>不</w:t>
      </w:r>
      <w:r w:rsidR="00B24197">
        <w:rPr>
          <w:rFonts w:ascii="SimSun" w:eastAsia="SimSun" w:hAnsi="SimSun" w:cs="SimSun" w:hint="eastAsia"/>
          <w:lang w:eastAsia="zh-CN"/>
        </w:rPr>
        <w:t>一致</w:t>
      </w:r>
      <w:r>
        <w:rPr>
          <w:rFonts w:ascii="SimSun" w:eastAsia="SimSun" w:hAnsi="SimSun" w:cs="SimSun"/>
          <w:lang w:eastAsia="zh-CN"/>
        </w:rPr>
        <w:t>。单独的性别多</w:t>
      </w:r>
      <w:r>
        <w:rPr>
          <w:rFonts w:ascii="SimSun" w:eastAsia="SimSun" w:hAnsi="SimSun" w:cs="SimSun" w:hint="eastAsia"/>
          <w:lang w:eastAsia="zh-CN"/>
        </w:rPr>
        <w:t>样</w:t>
      </w:r>
      <w:r>
        <w:rPr>
          <w:rFonts w:ascii="SimSun" w:eastAsia="SimSun" w:hAnsi="SimSun" w:cs="SimSun"/>
          <w:lang w:eastAsia="zh-CN"/>
        </w:rPr>
        <w:t>的行为和倾向不足以作为诊断的基础。</w:t>
      </w:r>
    </w:p>
    <w:p w14:paraId="1D587D30" w14:textId="77777777" w:rsidR="00DF790F" w:rsidRDefault="00DF790F" w:rsidP="00DF790F">
      <w:pPr>
        <w:pStyle w:val="ChOrBlockListTypePropertyFirstLine"/>
      </w:pPr>
      <w:r>
        <w:rPr>
          <w:rStyle w:val="ListTypePropertyTitle"/>
        </w:rPr>
        <w:t>Exclusions:</w:t>
      </w:r>
      <w:r>
        <w:tab/>
      </w:r>
      <w:r>
        <w:rPr>
          <w:rStyle w:val="ListTypePropertyFirstItem"/>
        </w:rPr>
        <w:t>Paraphilic disorders</w:t>
      </w:r>
      <w:r>
        <w:rPr>
          <w:rStyle w:val="GroupingId"/>
        </w:rPr>
        <w:t xml:space="preserve"> (BlockL1‑6D3)</w:t>
      </w:r>
    </w:p>
    <w:p w14:paraId="66C74B97" w14:textId="77777777" w:rsidR="00DF790F" w:rsidRDefault="00DF790F" w:rsidP="00DF790F">
      <w:pPr>
        <w:pStyle w:val="FirstLevelCategoryTitlePara"/>
      </w:pPr>
      <w:r>
        <w:rPr>
          <w:rStyle w:val="Code1"/>
        </w:rPr>
        <w:t xml:space="preserve">  HA60  </w:t>
      </w:r>
      <w:r>
        <w:tab/>
      </w:r>
      <w:r>
        <w:rPr>
          <w:rStyle w:val="CategoryTitle1"/>
        </w:rPr>
        <w:t>Gender incongruence of adolescence or adulthood</w:t>
      </w:r>
    </w:p>
    <w:p w14:paraId="06ABBFB1" w14:textId="77777777" w:rsidR="00DF790F" w:rsidRDefault="00DF790F" w:rsidP="00DF790F">
      <w:pPr>
        <w:pStyle w:val="CategoryDefinition"/>
        <w:rPr>
          <w:lang w:eastAsia="zh-CN"/>
        </w:rPr>
      </w:pPr>
      <w:r>
        <w:t>Gender incongruence of adolescence and adulthood is characterized by a marked and persistent incongruence between an individual´s experienced gender and the assigned sex, as manifested by at least two of the following: 1) a strong dislike or discomfort with the one’s primary or secondary sex characteristics (in adolescents, anticipated secondary sex characteristics) due to their incongruity with the experienced gender; 2) a strong desire to be rid of some or all of one’s primary and/or secondary sex characteristics (in adolescents, anticipated secondary sex characteristics) due to their incongruity with the experienced gender; 3) a strong desire to have the primary and/or secondary sex characteristics of the experienced gender. The individual experiences a strong desire to be treated (to live and be accepted) as a person of the experienced gender. The experienced gender incongruence must have been continuously present for at least several months. The diagnosis cannot be assigned prior the onset of puberty. Gender variant behaviour and preferences alone are not a basis for assigning the diagnosis.</w:t>
      </w:r>
    </w:p>
    <w:p w14:paraId="05E5A8FE" w14:textId="77777777" w:rsidR="00F267D5" w:rsidRDefault="00F267D5" w:rsidP="00DF790F">
      <w:pPr>
        <w:pStyle w:val="CategoryDefinition"/>
        <w:rPr>
          <w:lang w:eastAsia="zh-CN"/>
        </w:rPr>
      </w:pPr>
      <w:r>
        <w:rPr>
          <w:lang w:eastAsia="zh-CN"/>
        </w:rPr>
        <w:t>青</w:t>
      </w:r>
      <w:r w:rsidR="00564BAB">
        <w:rPr>
          <w:lang w:eastAsia="zh-CN"/>
        </w:rPr>
        <w:t>少</w:t>
      </w:r>
      <w:r>
        <w:rPr>
          <w:lang w:eastAsia="zh-CN"/>
        </w:rPr>
        <w:t>年</w:t>
      </w:r>
      <w:r>
        <w:rPr>
          <w:rFonts w:hint="eastAsia"/>
          <w:lang w:eastAsia="zh-CN"/>
        </w:rPr>
        <w:t>和</w:t>
      </w:r>
      <w:r>
        <w:rPr>
          <w:lang w:eastAsia="zh-CN"/>
        </w:rPr>
        <w:t>成年</w:t>
      </w:r>
      <w:r>
        <w:rPr>
          <w:rFonts w:ascii="SimSun" w:eastAsia="SimSun" w:hAnsi="SimSun" w:cs="SimSun"/>
          <w:lang w:eastAsia="zh-CN"/>
        </w:rPr>
        <w:t>阶</w:t>
      </w:r>
      <w:r>
        <w:rPr>
          <w:lang w:eastAsia="zh-CN"/>
        </w:rPr>
        <w:t>段的性</w:t>
      </w:r>
      <w:r>
        <w:rPr>
          <w:rFonts w:ascii="SimSun" w:eastAsia="SimSun" w:hAnsi="SimSun" w:cs="SimSun"/>
          <w:lang w:eastAsia="zh-CN"/>
        </w:rPr>
        <w:t>别</w:t>
      </w:r>
      <w:r>
        <w:rPr>
          <w:lang w:eastAsia="zh-CN"/>
        </w:rPr>
        <w:t>不一致</w:t>
      </w:r>
    </w:p>
    <w:p w14:paraId="5690DAE2" w14:textId="26E67FAF" w:rsidR="00F267D5" w:rsidRPr="00924F1F" w:rsidRDefault="00F267D5" w:rsidP="00924F1F">
      <w:pPr>
        <w:pStyle w:val="CategoryDefinition"/>
        <w:rPr>
          <w:rFonts w:ascii="SimSun" w:eastAsia="SimSun" w:hAnsi="SimSun" w:cs="SimSun" w:hint="eastAsia"/>
          <w:lang w:eastAsia="zh-CN"/>
        </w:rPr>
      </w:pPr>
      <w:r>
        <w:rPr>
          <w:lang w:eastAsia="zh-CN"/>
        </w:rPr>
        <w:t>青</w:t>
      </w:r>
      <w:r w:rsidR="00564BAB">
        <w:rPr>
          <w:lang w:eastAsia="zh-CN"/>
        </w:rPr>
        <w:t>少</w:t>
      </w:r>
      <w:r>
        <w:rPr>
          <w:lang w:eastAsia="zh-CN"/>
        </w:rPr>
        <w:t>年</w:t>
      </w:r>
      <w:r>
        <w:rPr>
          <w:rFonts w:hint="eastAsia"/>
          <w:lang w:eastAsia="zh-CN"/>
        </w:rPr>
        <w:t>和</w:t>
      </w:r>
      <w:r>
        <w:rPr>
          <w:lang w:eastAsia="zh-CN"/>
        </w:rPr>
        <w:t>成年</w:t>
      </w:r>
      <w:r>
        <w:rPr>
          <w:rFonts w:ascii="SimSun" w:eastAsia="SimSun" w:hAnsi="SimSun" w:cs="SimSun"/>
          <w:lang w:eastAsia="zh-CN"/>
        </w:rPr>
        <w:t>阶</w:t>
      </w:r>
      <w:r>
        <w:rPr>
          <w:lang w:eastAsia="zh-CN"/>
        </w:rPr>
        <w:t>段的性</w:t>
      </w:r>
      <w:r>
        <w:rPr>
          <w:rFonts w:ascii="SimSun" w:eastAsia="SimSun" w:hAnsi="SimSun" w:cs="SimSun"/>
          <w:lang w:eastAsia="zh-CN"/>
        </w:rPr>
        <w:t>别</w:t>
      </w:r>
      <w:r>
        <w:rPr>
          <w:lang w:eastAsia="zh-CN"/>
        </w:rPr>
        <w:t>不一致的特征</w:t>
      </w:r>
      <w:r>
        <w:rPr>
          <w:rFonts w:ascii="SimSun" w:eastAsia="SimSun" w:hAnsi="SimSun" w:cs="SimSun"/>
          <w:lang w:eastAsia="zh-CN"/>
        </w:rPr>
        <w:t>为</w:t>
      </w:r>
      <w:r>
        <w:rPr>
          <w:rFonts w:ascii="SimSun" w:eastAsia="SimSun" w:hAnsi="SimSun" w:cs="SimSun" w:hint="eastAsia"/>
          <w:lang w:eastAsia="zh-CN"/>
        </w:rPr>
        <w:t>一</w:t>
      </w:r>
      <w:r>
        <w:rPr>
          <w:rFonts w:ascii="SimSun" w:eastAsia="SimSun" w:hAnsi="SimSun" w:cs="SimSun"/>
          <w:lang w:eastAsia="zh-CN"/>
        </w:rPr>
        <w:t>个</w:t>
      </w:r>
      <w:r>
        <w:rPr>
          <w:rFonts w:ascii="SimSun" w:eastAsia="SimSun" w:hAnsi="SimSun" w:cs="SimSun" w:hint="eastAsia"/>
          <w:lang w:eastAsia="zh-CN"/>
        </w:rPr>
        <w:t>人</w:t>
      </w:r>
      <w:r w:rsidR="00B35584">
        <w:rPr>
          <w:rFonts w:ascii="SimSun" w:eastAsia="SimSun" w:hAnsi="SimSun" w:cs="SimSun"/>
          <w:lang w:eastAsia="zh-CN"/>
        </w:rPr>
        <w:t>自身的性别经历</w:t>
      </w:r>
      <w:r>
        <w:rPr>
          <w:rFonts w:ascii="SimSun" w:eastAsia="SimSun" w:hAnsi="SimSun" w:cs="SimSun"/>
          <w:lang w:eastAsia="zh-CN"/>
        </w:rPr>
        <w:t>和被指派性别之间的显著的且持续的</w:t>
      </w:r>
      <w:r w:rsidR="00B24197">
        <w:rPr>
          <w:rFonts w:ascii="SimSun" w:eastAsia="SimSun" w:hAnsi="SimSun" w:cs="SimSun"/>
          <w:lang w:eastAsia="zh-CN"/>
        </w:rPr>
        <w:t>不</w:t>
      </w:r>
      <w:r w:rsidR="00B24197">
        <w:rPr>
          <w:rFonts w:ascii="SimSun" w:eastAsia="SimSun" w:hAnsi="SimSun" w:cs="SimSun" w:hint="eastAsia"/>
          <w:lang w:eastAsia="zh-CN"/>
        </w:rPr>
        <w:t>一致</w:t>
      </w:r>
      <w:r>
        <w:rPr>
          <w:rFonts w:ascii="SimSun" w:eastAsia="SimSun" w:hAnsi="SimSun" w:cs="SimSun"/>
          <w:lang w:eastAsia="zh-CN"/>
        </w:rPr>
        <w:t>，表现在至少以下</w:t>
      </w:r>
      <w:r w:rsidR="00083FD7">
        <w:rPr>
          <w:rFonts w:ascii="SimSun" w:eastAsia="SimSun" w:hAnsi="SimSun" w:cs="SimSun"/>
          <w:lang w:eastAsia="zh-CN"/>
        </w:rPr>
        <w:t>三项中的</w:t>
      </w:r>
      <w:bookmarkStart w:id="0" w:name="_GoBack"/>
      <w:bookmarkEnd w:id="0"/>
      <w:r>
        <w:rPr>
          <w:rFonts w:ascii="SimSun" w:eastAsia="SimSun" w:hAnsi="SimSun" w:cs="SimSun"/>
          <w:lang w:eastAsia="zh-CN"/>
        </w:rPr>
        <w:t>两项：1</w:t>
      </w:r>
      <w:r w:rsidR="00564BAB">
        <w:rPr>
          <w:rFonts w:ascii="SimSun" w:eastAsia="SimSun" w:hAnsi="SimSun" w:cs="SimSun"/>
          <w:lang w:eastAsia="zh-CN"/>
        </w:rPr>
        <w:t>）由于</w:t>
      </w:r>
      <w:r w:rsidR="00B35584">
        <w:rPr>
          <w:rFonts w:ascii="SimSun" w:eastAsia="SimSun" w:hAnsi="SimSun" w:cs="SimSun" w:hint="eastAsia"/>
          <w:lang w:eastAsia="zh-CN"/>
        </w:rPr>
        <w:t>自身</w:t>
      </w:r>
      <w:r w:rsidR="00B35584">
        <w:rPr>
          <w:rFonts w:ascii="SimSun" w:eastAsia="SimSun" w:hAnsi="SimSun" w:cs="SimSun"/>
          <w:lang w:eastAsia="zh-CN"/>
        </w:rPr>
        <w:t>的性别经历</w:t>
      </w:r>
      <w:r w:rsidR="00564BAB">
        <w:rPr>
          <w:rFonts w:ascii="SimSun" w:eastAsia="SimSun" w:hAnsi="SimSun" w:cs="SimSun"/>
          <w:lang w:eastAsia="zh-CN"/>
        </w:rPr>
        <w:t>（</w:t>
      </w:r>
      <w:r w:rsidR="00564BAB">
        <w:rPr>
          <w:rFonts w:ascii="SimSun" w:eastAsia="SimSun" w:hAnsi="SimSun" w:cs="SimSun" w:hint="eastAsia"/>
          <w:lang w:eastAsia="zh-CN"/>
        </w:rPr>
        <w:t>与</w:t>
      </w:r>
      <w:r w:rsidR="00564BAB">
        <w:rPr>
          <w:rFonts w:ascii="SimSun" w:eastAsia="SimSun" w:hAnsi="SimSun" w:cs="SimSun"/>
          <w:lang w:eastAsia="zh-CN"/>
        </w:rPr>
        <w:t>指派性别的不符），对于个人的第一性征</w:t>
      </w:r>
      <w:r w:rsidR="00B8494C">
        <w:rPr>
          <w:rFonts w:ascii="SimSun" w:eastAsia="SimSun" w:hAnsi="SimSun" w:cs="SimSun" w:hint="eastAsia"/>
          <w:lang w:eastAsia="zh-CN"/>
        </w:rPr>
        <w:t>或／</w:t>
      </w:r>
      <w:r w:rsidR="00B35584">
        <w:rPr>
          <w:rFonts w:ascii="SimSun" w:eastAsia="SimSun" w:hAnsi="SimSun" w:cs="SimSun" w:hint="eastAsia"/>
          <w:lang w:eastAsia="zh-CN"/>
        </w:rPr>
        <w:t>和</w:t>
      </w:r>
      <w:r w:rsidR="00564BAB">
        <w:rPr>
          <w:rFonts w:ascii="SimSun" w:eastAsia="SimSun" w:hAnsi="SimSun" w:cs="SimSun"/>
          <w:lang w:eastAsia="zh-CN"/>
        </w:rPr>
        <w:t>第二性征有强烈的不满或不适（</w:t>
      </w:r>
      <w:r w:rsidR="00564BAB">
        <w:rPr>
          <w:rFonts w:ascii="SimSun" w:eastAsia="SimSun" w:hAnsi="SimSun" w:cs="SimSun" w:hint="eastAsia"/>
          <w:lang w:eastAsia="zh-CN"/>
        </w:rPr>
        <w:t>在</w:t>
      </w:r>
      <w:r w:rsidR="00564BAB">
        <w:rPr>
          <w:rFonts w:ascii="SimSun" w:eastAsia="SimSun" w:hAnsi="SimSun" w:cs="SimSun"/>
          <w:lang w:eastAsia="zh-CN"/>
        </w:rPr>
        <w:t>青少年之中，体现于对第二性征的</w:t>
      </w:r>
      <w:r w:rsidR="00564BAB">
        <w:rPr>
          <w:rFonts w:ascii="SimSun" w:eastAsia="SimSun" w:hAnsi="SimSun" w:cs="SimSun" w:hint="eastAsia"/>
          <w:lang w:eastAsia="zh-CN"/>
        </w:rPr>
        <w:t>到来</w:t>
      </w:r>
      <w:r w:rsidR="00564BAB">
        <w:rPr>
          <w:rFonts w:ascii="SimSun" w:eastAsia="SimSun" w:hAnsi="SimSun" w:cs="SimSun"/>
          <w:lang w:eastAsia="zh-CN"/>
        </w:rPr>
        <w:t>所产生的不满或不适）； （2）</w:t>
      </w:r>
      <w:r w:rsidR="00564BAB">
        <w:rPr>
          <w:rFonts w:ascii="SimSun" w:eastAsia="SimSun" w:hAnsi="SimSun" w:cs="SimSun"/>
          <w:lang w:eastAsia="zh-CN"/>
        </w:rPr>
        <w:t>由于</w:t>
      </w:r>
      <w:r w:rsidR="00B35584">
        <w:rPr>
          <w:rFonts w:ascii="SimSun" w:eastAsia="SimSun" w:hAnsi="SimSun" w:cs="SimSun" w:hint="eastAsia"/>
          <w:lang w:eastAsia="zh-CN"/>
        </w:rPr>
        <w:t>自身</w:t>
      </w:r>
      <w:r w:rsidR="00B35584">
        <w:rPr>
          <w:rFonts w:ascii="SimSun" w:eastAsia="SimSun" w:hAnsi="SimSun" w:cs="SimSun"/>
          <w:lang w:eastAsia="zh-CN"/>
        </w:rPr>
        <w:t>的性别</w:t>
      </w:r>
      <w:r w:rsidR="00564BAB">
        <w:rPr>
          <w:rFonts w:ascii="SimSun" w:eastAsia="SimSun" w:hAnsi="SimSun" w:cs="SimSun" w:hint="eastAsia"/>
          <w:lang w:eastAsia="zh-CN"/>
        </w:rPr>
        <w:t>经历</w:t>
      </w:r>
      <w:r w:rsidR="00564BAB">
        <w:rPr>
          <w:rFonts w:ascii="SimSun" w:eastAsia="SimSun" w:hAnsi="SimSun" w:cs="SimSun"/>
          <w:lang w:eastAsia="zh-CN"/>
        </w:rPr>
        <w:t>（</w:t>
      </w:r>
      <w:r w:rsidR="00564BAB">
        <w:rPr>
          <w:rFonts w:ascii="SimSun" w:eastAsia="SimSun" w:hAnsi="SimSun" w:cs="SimSun" w:hint="eastAsia"/>
          <w:lang w:eastAsia="zh-CN"/>
        </w:rPr>
        <w:t>与</w:t>
      </w:r>
      <w:r w:rsidR="00564BAB">
        <w:rPr>
          <w:rFonts w:ascii="SimSun" w:eastAsia="SimSun" w:hAnsi="SimSun" w:cs="SimSun"/>
          <w:lang w:eastAsia="zh-CN"/>
        </w:rPr>
        <w:t>指派性别的不符），</w:t>
      </w:r>
      <w:r w:rsidR="00564BAB">
        <w:rPr>
          <w:rFonts w:ascii="SimSun" w:eastAsia="SimSun" w:hAnsi="SimSun" w:cs="SimSun" w:hint="eastAsia"/>
          <w:lang w:eastAsia="zh-CN"/>
        </w:rPr>
        <w:t>有</w:t>
      </w:r>
      <w:r w:rsidR="00564BAB">
        <w:rPr>
          <w:rFonts w:ascii="SimSun" w:eastAsia="SimSun" w:hAnsi="SimSun" w:cs="SimSun"/>
          <w:lang w:eastAsia="zh-CN"/>
        </w:rPr>
        <w:t>想摆脱部分或者全部</w:t>
      </w:r>
      <w:r w:rsidR="00B35584">
        <w:rPr>
          <w:rFonts w:ascii="SimSun" w:eastAsia="SimSun" w:hAnsi="SimSun" w:cs="SimSun"/>
          <w:lang w:eastAsia="zh-CN"/>
        </w:rPr>
        <w:t>的</w:t>
      </w:r>
      <w:r w:rsidR="00564BAB">
        <w:rPr>
          <w:rFonts w:ascii="SimSun" w:eastAsia="SimSun" w:hAnsi="SimSun" w:cs="SimSun"/>
          <w:lang w:eastAsia="zh-CN"/>
        </w:rPr>
        <w:t>第一或</w:t>
      </w:r>
      <w:r w:rsidR="00B35584">
        <w:rPr>
          <w:rFonts w:ascii="SimSun" w:eastAsia="SimSun" w:hAnsi="SimSun" w:cs="SimSun"/>
          <w:lang w:eastAsia="zh-CN"/>
        </w:rPr>
        <w:t>／</w:t>
      </w:r>
      <w:r w:rsidR="00B35584">
        <w:rPr>
          <w:rFonts w:ascii="SimSun" w:eastAsia="SimSun" w:hAnsi="SimSun" w:cs="SimSun" w:hint="eastAsia"/>
          <w:lang w:eastAsia="zh-CN"/>
        </w:rPr>
        <w:t>和</w:t>
      </w:r>
      <w:r w:rsidR="00564BAB">
        <w:rPr>
          <w:rFonts w:ascii="SimSun" w:eastAsia="SimSun" w:hAnsi="SimSun" w:cs="SimSun"/>
          <w:lang w:eastAsia="zh-CN"/>
        </w:rPr>
        <w:t>第二性征的</w:t>
      </w:r>
      <w:r w:rsidR="00564BAB">
        <w:rPr>
          <w:rFonts w:ascii="SimSun" w:eastAsia="SimSun" w:hAnsi="SimSun" w:cs="SimSun" w:hint="eastAsia"/>
          <w:lang w:eastAsia="zh-CN"/>
        </w:rPr>
        <w:t>强烈欲望</w:t>
      </w:r>
      <w:r w:rsidR="00B35584">
        <w:rPr>
          <w:rFonts w:ascii="SimSun" w:eastAsia="SimSun" w:hAnsi="SimSun" w:cs="SimSun"/>
          <w:lang w:eastAsia="zh-CN"/>
        </w:rPr>
        <w:t>（</w:t>
      </w:r>
      <w:r w:rsidR="00B35584">
        <w:rPr>
          <w:rFonts w:ascii="SimSun" w:eastAsia="SimSun" w:hAnsi="SimSun" w:cs="SimSun" w:hint="eastAsia"/>
          <w:lang w:eastAsia="zh-CN"/>
        </w:rPr>
        <w:t>在</w:t>
      </w:r>
      <w:r w:rsidR="00B35584">
        <w:rPr>
          <w:rFonts w:ascii="SimSun" w:eastAsia="SimSun" w:hAnsi="SimSun" w:cs="SimSun"/>
          <w:lang w:eastAsia="zh-CN"/>
        </w:rPr>
        <w:t>青少年之中，体现于</w:t>
      </w:r>
      <w:r w:rsidR="00B35584">
        <w:rPr>
          <w:rFonts w:ascii="SimSun" w:eastAsia="SimSun" w:hAnsi="SimSun" w:cs="SimSun"/>
          <w:lang w:eastAsia="zh-CN"/>
        </w:rPr>
        <w:t>想摆脱</w:t>
      </w:r>
      <w:r w:rsidR="00B35584">
        <w:rPr>
          <w:rFonts w:ascii="SimSun" w:eastAsia="SimSun" w:hAnsi="SimSun" w:cs="SimSun"/>
          <w:lang w:eastAsia="zh-CN"/>
        </w:rPr>
        <w:t>第二性征的</w:t>
      </w:r>
      <w:r w:rsidR="00B35584">
        <w:rPr>
          <w:rFonts w:ascii="SimSun" w:eastAsia="SimSun" w:hAnsi="SimSun" w:cs="SimSun" w:hint="eastAsia"/>
          <w:lang w:eastAsia="zh-CN"/>
        </w:rPr>
        <w:t>到来</w:t>
      </w:r>
      <w:r w:rsidR="00B35584">
        <w:rPr>
          <w:rFonts w:ascii="SimSun" w:eastAsia="SimSun" w:hAnsi="SimSun" w:cs="SimSun"/>
          <w:lang w:eastAsia="zh-CN"/>
        </w:rPr>
        <w:t>）</w:t>
      </w:r>
      <w:r w:rsidR="00B35584">
        <w:rPr>
          <w:rFonts w:ascii="SimSun" w:eastAsia="SimSun" w:hAnsi="SimSun" w:cs="SimSun"/>
          <w:lang w:eastAsia="zh-CN"/>
        </w:rPr>
        <w:t>；（3）</w:t>
      </w:r>
      <w:r w:rsidR="00924F1F">
        <w:rPr>
          <w:rFonts w:ascii="SimSun" w:eastAsia="SimSun" w:hAnsi="SimSun" w:cs="SimSun" w:hint="eastAsia"/>
          <w:lang w:eastAsia="zh-CN"/>
        </w:rPr>
        <w:t>对</w:t>
      </w:r>
      <w:r w:rsidR="00B35584">
        <w:rPr>
          <w:rFonts w:ascii="SimSun" w:eastAsia="SimSun" w:hAnsi="SimSun" w:cs="SimSun"/>
          <w:lang w:eastAsia="zh-CN"/>
        </w:rPr>
        <w:t>拥有</w:t>
      </w:r>
      <w:r w:rsidR="00924F1F">
        <w:rPr>
          <w:rFonts w:ascii="SimSun" w:eastAsia="SimSun" w:hAnsi="SimSun" w:cs="SimSun"/>
          <w:lang w:eastAsia="zh-CN"/>
        </w:rPr>
        <w:t>和</w:t>
      </w:r>
      <w:r w:rsidR="00924F1F">
        <w:rPr>
          <w:rFonts w:ascii="SimSun" w:eastAsia="SimSun" w:hAnsi="SimSun" w:cs="SimSun" w:hint="eastAsia"/>
          <w:lang w:eastAsia="zh-CN"/>
        </w:rPr>
        <w:t>自身</w:t>
      </w:r>
      <w:r w:rsidR="00924F1F">
        <w:rPr>
          <w:rFonts w:ascii="SimSun" w:eastAsia="SimSun" w:hAnsi="SimSun" w:cs="SimSun"/>
          <w:lang w:eastAsia="zh-CN"/>
        </w:rPr>
        <w:t>性别</w:t>
      </w:r>
      <w:r w:rsidR="00B35584">
        <w:rPr>
          <w:rFonts w:ascii="SimSun" w:eastAsia="SimSun" w:hAnsi="SimSun" w:cs="SimSun"/>
          <w:lang w:eastAsia="zh-CN"/>
        </w:rPr>
        <w:t>经历</w:t>
      </w:r>
      <w:r w:rsidR="00924F1F">
        <w:rPr>
          <w:rFonts w:ascii="SimSun" w:eastAsia="SimSun" w:hAnsi="SimSun" w:cs="SimSun"/>
          <w:lang w:eastAsia="zh-CN"/>
        </w:rPr>
        <w:t>相符</w:t>
      </w:r>
      <w:r w:rsidR="00B35584">
        <w:rPr>
          <w:rFonts w:ascii="SimSun" w:eastAsia="SimSun" w:hAnsi="SimSun" w:cs="SimSun"/>
          <w:lang w:eastAsia="zh-CN"/>
        </w:rPr>
        <w:t>的第一或</w:t>
      </w:r>
      <w:r w:rsidR="00B8494C">
        <w:rPr>
          <w:rFonts w:ascii="SimSun" w:eastAsia="SimSun" w:hAnsi="SimSun" w:cs="SimSun"/>
          <w:lang w:eastAsia="zh-CN"/>
        </w:rPr>
        <w:t>／</w:t>
      </w:r>
      <w:r w:rsidR="00B8494C">
        <w:rPr>
          <w:rFonts w:ascii="SimSun" w:eastAsia="SimSun" w:hAnsi="SimSun" w:cs="SimSun" w:hint="eastAsia"/>
          <w:lang w:eastAsia="zh-CN"/>
        </w:rPr>
        <w:t>和</w:t>
      </w:r>
      <w:r w:rsidR="00B35584">
        <w:rPr>
          <w:rFonts w:ascii="SimSun" w:eastAsia="SimSun" w:hAnsi="SimSun" w:cs="SimSun"/>
          <w:lang w:eastAsia="zh-CN"/>
        </w:rPr>
        <w:t>第二性征</w:t>
      </w:r>
      <w:r w:rsidR="00924F1F">
        <w:rPr>
          <w:rFonts w:ascii="SimSun" w:eastAsia="SimSun" w:hAnsi="SimSun" w:cs="SimSun"/>
          <w:lang w:eastAsia="zh-CN"/>
        </w:rPr>
        <w:t>有强烈的欲望</w:t>
      </w:r>
      <w:r w:rsidR="00B35584">
        <w:rPr>
          <w:rFonts w:ascii="SimSun" w:eastAsia="SimSun" w:hAnsi="SimSun" w:cs="SimSun"/>
          <w:lang w:eastAsia="zh-CN"/>
        </w:rPr>
        <w:t>。</w:t>
      </w:r>
      <w:r w:rsidR="00924F1F">
        <w:rPr>
          <w:rFonts w:ascii="SimSun" w:eastAsia="SimSun" w:hAnsi="SimSun" w:cs="SimSun"/>
          <w:lang w:eastAsia="zh-CN"/>
        </w:rPr>
        <w:t>该个体</w:t>
      </w:r>
      <w:r w:rsidR="00B8494C">
        <w:rPr>
          <w:rFonts w:ascii="SimSun" w:eastAsia="SimSun" w:hAnsi="SimSun" w:cs="SimSun" w:hint="eastAsia"/>
          <w:lang w:eastAsia="zh-CN"/>
        </w:rPr>
        <w:t>对</w:t>
      </w:r>
      <w:r w:rsidR="005A48B0">
        <w:rPr>
          <w:rFonts w:ascii="MS Mincho" w:eastAsia="MS Mincho" w:hAnsi="MS Mincho" w:cs="MS Mincho" w:hint="eastAsia"/>
          <w:lang w:eastAsia="zh-CN"/>
        </w:rPr>
        <w:t>被</w:t>
      </w:r>
      <w:r w:rsidR="00B8494C">
        <w:rPr>
          <w:rFonts w:ascii="MS Mincho" w:eastAsia="MS Mincho" w:hAnsi="MS Mincho" w:cs="MS Mincho" w:hint="eastAsia"/>
          <w:lang w:eastAsia="zh-CN"/>
        </w:rPr>
        <w:t>自身</w:t>
      </w:r>
      <w:r w:rsidR="005A48B0">
        <w:rPr>
          <w:rFonts w:ascii="MS Mincho" w:eastAsia="MS Mincho" w:hAnsi="MS Mincho" w:cs="MS Mincho"/>
          <w:lang w:eastAsia="zh-CN"/>
        </w:rPr>
        <w:t>所</w:t>
      </w:r>
      <w:r w:rsidR="00B8494C">
        <w:rPr>
          <w:rFonts w:ascii="SimSun" w:eastAsia="SimSun" w:hAnsi="SimSun" w:cs="SimSun"/>
          <w:lang w:eastAsia="zh-CN"/>
        </w:rPr>
        <w:t>经历</w:t>
      </w:r>
      <w:r w:rsidR="00B8494C">
        <w:rPr>
          <w:rFonts w:ascii="MS Mincho" w:eastAsia="MS Mincho" w:hAnsi="MS Mincho" w:cs="MS Mincho"/>
          <w:lang w:eastAsia="zh-CN"/>
        </w:rPr>
        <w:t>的性</w:t>
      </w:r>
      <w:r w:rsidR="00B8494C">
        <w:rPr>
          <w:rFonts w:ascii="SimSun" w:eastAsia="SimSun" w:hAnsi="SimSun" w:cs="SimSun"/>
          <w:lang w:eastAsia="zh-CN"/>
        </w:rPr>
        <w:t>别</w:t>
      </w:r>
      <w:r w:rsidR="005A48B0">
        <w:rPr>
          <w:rFonts w:ascii="SimSun" w:eastAsia="SimSun" w:hAnsi="SimSun" w:cs="SimSun" w:hint="eastAsia"/>
          <w:lang w:eastAsia="zh-CN"/>
        </w:rPr>
        <w:t>来</w:t>
      </w:r>
      <w:r w:rsidR="00B8494C">
        <w:rPr>
          <w:rFonts w:ascii="SimSun" w:eastAsia="SimSun" w:hAnsi="SimSun" w:cs="SimSun"/>
          <w:lang w:eastAsia="zh-CN"/>
        </w:rPr>
        <w:t>对</w:t>
      </w:r>
      <w:r w:rsidR="00B8494C">
        <w:rPr>
          <w:rFonts w:ascii="MS Mincho" w:eastAsia="MS Mincho" w:hAnsi="MS Mincho" w:cs="MS Mincho"/>
          <w:lang w:eastAsia="zh-CN"/>
        </w:rPr>
        <w:t>待（</w:t>
      </w:r>
      <w:r w:rsidR="00B8494C">
        <w:rPr>
          <w:rFonts w:ascii="MS Mincho" w:eastAsia="MS Mincho" w:hAnsi="MS Mincho" w:cs="MS Mincho" w:hint="eastAsia"/>
          <w:lang w:eastAsia="zh-CN"/>
        </w:rPr>
        <w:t>生活</w:t>
      </w:r>
      <w:r w:rsidR="00B8494C">
        <w:rPr>
          <w:rFonts w:ascii="MS Mincho" w:eastAsia="MS Mincho" w:hAnsi="MS Mincho" w:cs="MS Mincho"/>
          <w:lang w:eastAsia="zh-CN"/>
        </w:rPr>
        <w:t>和被接受）</w:t>
      </w:r>
      <w:r w:rsidR="00B8494C">
        <w:rPr>
          <w:rFonts w:ascii="SimSun" w:eastAsia="SimSun" w:hAnsi="SimSun" w:cs="SimSun"/>
          <w:lang w:eastAsia="zh-CN"/>
        </w:rPr>
        <w:t>有</w:t>
      </w:r>
      <w:r w:rsidR="00924F1F">
        <w:rPr>
          <w:rFonts w:ascii="SimSun" w:eastAsia="SimSun" w:hAnsi="SimSun" w:cs="SimSun"/>
          <w:lang w:eastAsia="zh-CN"/>
        </w:rPr>
        <w:t>强烈的欲望。</w:t>
      </w:r>
      <w:r w:rsidR="00924F1F">
        <w:rPr>
          <w:rFonts w:ascii="SimSun" w:eastAsia="SimSun" w:hAnsi="SimSun" w:cs="SimSun" w:hint="eastAsia"/>
          <w:lang w:eastAsia="zh-CN"/>
        </w:rPr>
        <w:t>所经历的</w:t>
      </w:r>
      <w:r w:rsidR="00924F1F">
        <w:rPr>
          <w:rFonts w:ascii="SimSun" w:eastAsia="SimSun" w:hAnsi="SimSun" w:cs="SimSun"/>
          <w:lang w:eastAsia="zh-CN"/>
        </w:rPr>
        <w:t>这种性别不一致必须持续存在至少</w:t>
      </w:r>
      <w:r w:rsidR="00924F1F">
        <w:rPr>
          <w:rFonts w:ascii="SimSun" w:eastAsia="SimSun" w:hAnsi="SimSun" w:cs="SimSun" w:hint="eastAsia"/>
          <w:lang w:eastAsia="zh-CN"/>
        </w:rPr>
        <w:t>数月</w:t>
      </w:r>
      <w:r w:rsidR="00924F1F">
        <w:rPr>
          <w:rFonts w:ascii="SimSun" w:eastAsia="SimSun" w:hAnsi="SimSun" w:cs="SimSun"/>
          <w:lang w:eastAsia="zh-CN"/>
        </w:rPr>
        <w:t>。</w:t>
      </w:r>
      <w:r w:rsidR="00924F1F">
        <w:rPr>
          <w:rFonts w:ascii="SimSun" w:eastAsia="SimSun" w:hAnsi="SimSun" w:cs="SimSun" w:hint="eastAsia"/>
          <w:lang w:eastAsia="zh-CN"/>
        </w:rPr>
        <w:t>该诊断</w:t>
      </w:r>
      <w:r w:rsidR="00924F1F">
        <w:rPr>
          <w:rFonts w:ascii="SimSun" w:eastAsia="SimSun" w:hAnsi="SimSun" w:cs="SimSun"/>
          <w:lang w:eastAsia="zh-CN"/>
        </w:rPr>
        <w:t>不</w:t>
      </w:r>
      <w:r w:rsidR="00924F1F">
        <w:rPr>
          <w:rFonts w:ascii="SimSun" w:eastAsia="SimSun" w:hAnsi="SimSun" w:cs="SimSun" w:hint="eastAsia"/>
          <w:lang w:eastAsia="zh-CN"/>
        </w:rPr>
        <w:t>适用</w:t>
      </w:r>
      <w:r w:rsidR="00924F1F">
        <w:rPr>
          <w:rFonts w:ascii="SimSun" w:eastAsia="SimSun" w:hAnsi="SimSun" w:cs="SimSun"/>
          <w:lang w:eastAsia="zh-CN"/>
        </w:rPr>
        <w:t>于青春期发生之前。</w:t>
      </w:r>
      <w:r w:rsidR="00924F1F" w:rsidRPr="00924F1F">
        <w:rPr>
          <w:rFonts w:ascii="SimSun" w:eastAsia="SimSun" w:hAnsi="SimSun" w:cs="SimSun"/>
          <w:lang w:eastAsia="zh-CN"/>
        </w:rPr>
        <w:t>单独的性别多</w:t>
      </w:r>
      <w:r w:rsidR="00924F1F" w:rsidRPr="00924F1F">
        <w:rPr>
          <w:rFonts w:ascii="SimSun" w:eastAsia="SimSun" w:hAnsi="SimSun" w:cs="SimSun" w:hint="eastAsia"/>
          <w:lang w:eastAsia="zh-CN"/>
        </w:rPr>
        <w:t>样</w:t>
      </w:r>
      <w:r w:rsidR="00924F1F" w:rsidRPr="00924F1F">
        <w:rPr>
          <w:rFonts w:ascii="SimSun" w:eastAsia="SimSun" w:hAnsi="SimSun" w:cs="SimSun"/>
          <w:lang w:eastAsia="zh-CN"/>
        </w:rPr>
        <w:t>的行为和倾向不足以作为诊断的基础。</w:t>
      </w:r>
    </w:p>
    <w:p w14:paraId="0E29FC4D" w14:textId="77777777" w:rsidR="00F267D5" w:rsidRDefault="00F267D5" w:rsidP="00F267D5">
      <w:pPr>
        <w:pStyle w:val="CategoryDefinition"/>
        <w:ind w:left="0"/>
        <w:rPr>
          <w:rFonts w:hint="eastAsia"/>
          <w:lang w:eastAsia="zh-CN"/>
        </w:rPr>
      </w:pPr>
    </w:p>
    <w:p w14:paraId="7BC0D489" w14:textId="77777777" w:rsidR="00DF790F" w:rsidRDefault="00DF790F" w:rsidP="00DF790F">
      <w:pPr>
        <w:pStyle w:val="ListTypePropertyFirstLine"/>
      </w:pPr>
      <w:r>
        <w:rPr>
          <w:rStyle w:val="ListTypePropertyTitle"/>
        </w:rPr>
        <w:t>Exclusions:</w:t>
      </w:r>
      <w:r>
        <w:tab/>
      </w:r>
      <w:r>
        <w:rPr>
          <w:rStyle w:val="ListTypePropertyFirstItem"/>
        </w:rPr>
        <w:t>Paraphilic disorders</w:t>
      </w:r>
      <w:r>
        <w:rPr>
          <w:rStyle w:val="GroupingId"/>
        </w:rPr>
        <w:t xml:space="preserve"> (BlockL1‑6D3)</w:t>
      </w:r>
    </w:p>
    <w:p w14:paraId="2FA67F4F" w14:textId="77777777" w:rsidR="00DF790F" w:rsidRDefault="00DF790F" w:rsidP="00DF790F">
      <w:pPr>
        <w:pStyle w:val="AllowPageChange"/>
      </w:pPr>
    </w:p>
    <w:p w14:paraId="216ED723" w14:textId="77777777" w:rsidR="00DF790F" w:rsidRDefault="00DF790F" w:rsidP="00DF790F">
      <w:pPr>
        <w:pStyle w:val="FirstLevelCategoryTitlePara"/>
      </w:pPr>
      <w:r>
        <w:rPr>
          <w:rStyle w:val="Code1"/>
        </w:rPr>
        <w:t xml:space="preserve">  HA61  </w:t>
      </w:r>
      <w:r>
        <w:tab/>
      </w:r>
      <w:r>
        <w:rPr>
          <w:rStyle w:val="CategoryTitle1"/>
        </w:rPr>
        <w:t>Gender incongruence of childhood</w:t>
      </w:r>
    </w:p>
    <w:p w14:paraId="34402099" w14:textId="77777777" w:rsidR="00DF790F" w:rsidRDefault="00DF790F" w:rsidP="00DF790F">
      <w:pPr>
        <w:pStyle w:val="CategoryDefinition"/>
        <w:rPr>
          <w:lang w:eastAsia="zh-CN"/>
        </w:rPr>
      </w:pPr>
      <w:r>
        <w:t>Gender incongruence of childhood is characterized by a marked incongruence between an individual’s experienced/expressed gender and the assigned sex in pre-pubertal children. It includes a strong desire to be a different gender than the assigned sex; a strong dislike on the child’s part of his or her sexual anatomy or anticipated secondary sex characteristics and/or a strong desire for the primary and/or anticipated secondary sex characteristics that match the experienced gender; and make-believe or fantasy play, toys, games, or activities and playmates that are typical of the experienced gender rather than the assigned sex. The incongruence must have persisted for about 2 years. Gender variant behaviour and preferences alone are not a basis for assigning the diagnosis.</w:t>
      </w:r>
    </w:p>
    <w:p w14:paraId="3D9FA74E" w14:textId="00A03DB9" w:rsidR="00B8494C" w:rsidRDefault="00B8494C" w:rsidP="00DF790F">
      <w:pPr>
        <w:pStyle w:val="CategoryDefinition"/>
        <w:rPr>
          <w:rFonts w:hint="eastAsia"/>
          <w:lang w:eastAsia="zh-CN"/>
        </w:rPr>
      </w:pPr>
      <w:r>
        <w:rPr>
          <w:rFonts w:hint="eastAsia"/>
          <w:lang w:eastAsia="zh-CN"/>
        </w:rPr>
        <w:t>儿童</w:t>
      </w:r>
      <w:r>
        <w:rPr>
          <w:rFonts w:ascii="SimSun" w:eastAsia="SimSun" w:hAnsi="SimSun" w:cs="SimSun"/>
          <w:lang w:eastAsia="zh-CN"/>
        </w:rPr>
        <w:t>时</w:t>
      </w:r>
      <w:r>
        <w:rPr>
          <w:rFonts w:hint="eastAsia"/>
          <w:lang w:eastAsia="zh-CN"/>
        </w:rPr>
        <w:t>期</w:t>
      </w:r>
      <w:r>
        <w:rPr>
          <w:lang w:eastAsia="zh-CN"/>
        </w:rPr>
        <w:t>的性</w:t>
      </w:r>
      <w:r>
        <w:rPr>
          <w:rFonts w:ascii="SimSun" w:eastAsia="SimSun" w:hAnsi="SimSun" w:cs="SimSun"/>
          <w:lang w:eastAsia="zh-CN"/>
        </w:rPr>
        <w:t>别</w:t>
      </w:r>
      <w:r>
        <w:rPr>
          <w:lang w:eastAsia="zh-CN"/>
        </w:rPr>
        <w:t>不一致</w:t>
      </w:r>
    </w:p>
    <w:p w14:paraId="66A46903" w14:textId="0B0C2D32" w:rsidR="00B8494C" w:rsidRDefault="00B8494C" w:rsidP="00DF790F">
      <w:pPr>
        <w:pStyle w:val="CategoryDefinition"/>
        <w:rPr>
          <w:lang w:eastAsia="zh-CN"/>
        </w:rPr>
      </w:pPr>
      <w:r>
        <w:rPr>
          <w:rFonts w:hint="eastAsia"/>
          <w:lang w:eastAsia="zh-CN"/>
        </w:rPr>
        <w:t>儿童</w:t>
      </w:r>
      <w:r>
        <w:rPr>
          <w:rFonts w:ascii="SimSun" w:eastAsia="SimSun" w:hAnsi="SimSun" w:cs="SimSun"/>
          <w:lang w:eastAsia="zh-CN"/>
        </w:rPr>
        <w:t>时</w:t>
      </w:r>
      <w:r>
        <w:rPr>
          <w:rFonts w:hint="eastAsia"/>
          <w:lang w:eastAsia="zh-CN"/>
        </w:rPr>
        <w:t>期</w:t>
      </w:r>
      <w:r>
        <w:rPr>
          <w:lang w:eastAsia="zh-CN"/>
        </w:rPr>
        <w:t>的性</w:t>
      </w:r>
      <w:r>
        <w:rPr>
          <w:rFonts w:ascii="SimSun" w:eastAsia="SimSun" w:hAnsi="SimSun" w:cs="SimSun"/>
          <w:lang w:eastAsia="zh-CN"/>
        </w:rPr>
        <w:t>别</w:t>
      </w:r>
      <w:r>
        <w:rPr>
          <w:lang w:eastAsia="zh-CN"/>
        </w:rPr>
        <w:t>不一致的特征</w:t>
      </w:r>
      <w:r>
        <w:rPr>
          <w:rFonts w:ascii="SimSun" w:eastAsia="SimSun" w:hAnsi="SimSun" w:cs="SimSun"/>
          <w:lang w:eastAsia="zh-CN"/>
        </w:rPr>
        <w:t>为</w:t>
      </w:r>
      <w:r>
        <w:rPr>
          <w:rFonts w:ascii="SimSun" w:eastAsia="SimSun" w:hAnsi="SimSun" w:cs="SimSun" w:hint="eastAsia"/>
          <w:lang w:eastAsia="zh-CN"/>
        </w:rPr>
        <w:t>一</w:t>
      </w:r>
      <w:r>
        <w:rPr>
          <w:rFonts w:ascii="SimSun" w:eastAsia="SimSun" w:hAnsi="SimSun" w:cs="SimSun"/>
          <w:lang w:eastAsia="zh-CN"/>
        </w:rPr>
        <w:t>个</w:t>
      </w:r>
      <w:r w:rsidR="00C21EBA">
        <w:rPr>
          <w:rFonts w:ascii="SimSun" w:eastAsia="SimSun" w:hAnsi="SimSun" w:cs="SimSun"/>
          <w:lang w:eastAsia="zh-CN"/>
        </w:rPr>
        <w:t>青春期前的孩子的</w:t>
      </w:r>
      <w:r>
        <w:rPr>
          <w:rFonts w:ascii="SimSun" w:eastAsia="SimSun" w:hAnsi="SimSun" w:cs="SimSun"/>
          <w:lang w:eastAsia="zh-CN"/>
        </w:rPr>
        <w:t>自身的性别经历</w:t>
      </w:r>
      <w:r w:rsidR="00C21EBA">
        <w:rPr>
          <w:rFonts w:ascii="SimSun" w:eastAsia="SimSun" w:hAnsi="SimSun" w:cs="SimSun"/>
          <w:lang w:eastAsia="zh-CN"/>
        </w:rPr>
        <w:t>／</w:t>
      </w:r>
      <w:r w:rsidR="00C21EBA">
        <w:rPr>
          <w:rFonts w:ascii="SimSun" w:eastAsia="SimSun" w:hAnsi="SimSun" w:cs="SimSun" w:hint="eastAsia"/>
          <w:lang w:eastAsia="zh-CN"/>
        </w:rPr>
        <w:t>性别</w:t>
      </w:r>
      <w:r w:rsidR="00C21EBA">
        <w:rPr>
          <w:rFonts w:ascii="SimSun" w:eastAsia="SimSun" w:hAnsi="SimSun" w:cs="SimSun"/>
          <w:lang w:eastAsia="zh-CN"/>
        </w:rPr>
        <w:t>表达</w:t>
      </w:r>
      <w:r>
        <w:rPr>
          <w:rFonts w:ascii="SimSun" w:eastAsia="SimSun" w:hAnsi="SimSun" w:cs="SimSun"/>
          <w:lang w:eastAsia="zh-CN"/>
        </w:rPr>
        <w:t>和被指派性别之间的显著的且持续的不符</w:t>
      </w:r>
      <w:r w:rsidR="00C21EBA">
        <w:rPr>
          <w:rFonts w:ascii="SimSun" w:eastAsia="SimSun" w:hAnsi="SimSun" w:cs="SimSun"/>
          <w:lang w:eastAsia="zh-CN"/>
        </w:rPr>
        <w:t>。</w:t>
      </w:r>
      <w:r w:rsidR="00C21EBA">
        <w:rPr>
          <w:rFonts w:ascii="SimSun" w:eastAsia="SimSun" w:hAnsi="SimSun" w:cs="SimSun" w:hint="eastAsia"/>
          <w:lang w:eastAsia="zh-CN"/>
        </w:rPr>
        <w:t>这种不一致</w:t>
      </w:r>
      <w:r w:rsidR="00C21EBA">
        <w:rPr>
          <w:rFonts w:ascii="SimSun" w:eastAsia="SimSun" w:hAnsi="SimSun" w:cs="SimSun"/>
          <w:lang w:eastAsia="zh-CN"/>
        </w:rPr>
        <w:t>包括</w:t>
      </w:r>
      <w:r w:rsidR="00C21EBA">
        <w:rPr>
          <w:rFonts w:ascii="SimSun" w:eastAsia="SimSun" w:hAnsi="SimSun" w:cs="SimSun" w:hint="eastAsia"/>
          <w:lang w:eastAsia="zh-CN"/>
        </w:rPr>
        <w:t>对成为</w:t>
      </w:r>
      <w:r w:rsidR="00C21EBA">
        <w:rPr>
          <w:rFonts w:ascii="SimSun" w:eastAsia="SimSun" w:hAnsi="SimSun" w:cs="SimSun"/>
          <w:lang w:eastAsia="zh-CN"/>
        </w:rPr>
        <w:t>和被指派性别不同的性别</w:t>
      </w:r>
      <w:r w:rsidR="00C21EBA">
        <w:rPr>
          <w:rFonts w:ascii="SimSun" w:eastAsia="SimSun" w:hAnsi="SimSun" w:cs="SimSun" w:hint="eastAsia"/>
          <w:lang w:eastAsia="zh-CN"/>
        </w:rPr>
        <w:t>有</w:t>
      </w:r>
      <w:r w:rsidR="00C21EBA">
        <w:rPr>
          <w:rFonts w:ascii="SimSun" w:eastAsia="SimSun" w:hAnsi="SimSun" w:cs="SimSun"/>
          <w:lang w:eastAsia="zh-CN"/>
        </w:rPr>
        <w:t>强烈的欲望；</w:t>
      </w:r>
      <w:r w:rsidR="00C21EBA">
        <w:rPr>
          <w:rFonts w:ascii="SimSun" w:eastAsia="SimSun" w:hAnsi="SimSun" w:cs="SimSun" w:hint="eastAsia"/>
          <w:lang w:eastAsia="zh-CN"/>
        </w:rPr>
        <w:t>对于</w:t>
      </w:r>
      <w:r w:rsidR="00C21EBA">
        <w:rPr>
          <w:rFonts w:ascii="SimSun" w:eastAsia="SimSun" w:hAnsi="SimSun" w:cs="SimSun"/>
          <w:lang w:eastAsia="zh-CN"/>
        </w:rPr>
        <w:t>自身的性器官或第二性征的到来有强烈的不满，</w:t>
      </w:r>
      <w:r w:rsidR="00C21EBA">
        <w:rPr>
          <w:rFonts w:ascii="SimSun" w:eastAsia="SimSun" w:hAnsi="SimSun" w:cs="SimSun" w:hint="eastAsia"/>
          <w:lang w:eastAsia="zh-CN"/>
        </w:rPr>
        <w:t>或者</w:t>
      </w:r>
      <w:r w:rsidR="00C21EBA">
        <w:rPr>
          <w:rFonts w:ascii="SimSun" w:eastAsia="SimSun" w:hAnsi="SimSun" w:cs="SimSun" w:hint="eastAsia"/>
          <w:lang w:eastAsia="zh-CN"/>
        </w:rPr>
        <w:t>对</w:t>
      </w:r>
      <w:r w:rsidR="00C21EBA">
        <w:rPr>
          <w:rFonts w:ascii="SimSun" w:eastAsia="SimSun" w:hAnsi="SimSun" w:cs="SimSun"/>
          <w:lang w:eastAsia="zh-CN"/>
        </w:rPr>
        <w:t>拥有和</w:t>
      </w:r>
      <w:r w:rsidR="00C21EBA">
        <w:rPr>
          <w:rFonts w:ascii="SimSun" w:eastAsia="SimSun" w:hAnsi="SimSun" w:cs="SimSun" w:hint="eastAsia"/>
          <w:lang w:eastAsia="zh-CN"/>
        </w:rPr>
        <w:t>自身</w:t>
      </w:r>
      <w:r w:rsidR="00C21EBA">
        <w:rPr>
          <w:rFonts w:ascii="SimSun" w:eastAsia="SimSun" w:hAnsi="SimSun" w:cs="SimSun"/>
          <w:lang w:eastAsia="zh-CN"/>
        </w:rPr>
        <w:t>性别经历相符的第一或／</w:t>
      </w:r>
      <w:r w:rsidR="00C21EBA">
        <w:rPr>
          <w:rFonts w:ascii="SimSun" w:eastAsia="SimSun" w:hAnsi="SimSun" w:cs="SimSun" w:hint="eastAsia"/>
          <w:lang w:eastAsia="zh-CN"/>
        </w:rPr>
        <w:t>和</w:t>
      </w:r>
      <w:r w:rsidR="00C21EBA">
        <w:rPr>
          <w:rFonts w:ascii="SimSun" w:eastAsia="SimSun" w:hAnsi="SimSun" w:cs="SimSun"/>
          <w:lang w:eastAsia="zh-CN"/>
        </w:rPr>
        <w:t>第二性征有强烈的欲望</w:t>
      </w:r>
      <w:r w:rsidR="00C21EBA">
        <w:rPr>
          <w:rFonts w:ascii="SimSun" w:eastAsia="SimSun" w:hAnsi="SimSun" w:cs="SimSun"/>
          <w:lang w:eastAsia="zh-CN"/>
        </w:rPr>
        <w:t>；想象或幻想和自身性别经历相符而不是和被指派性别</w:t>
      </w:r>
      <w:r w:rsidR="00C21EBA">
        <w:rPr>
          <w:rFonts w:ascii="SimSun" w:eastAsia="SimSun" w:hAnsi="SimSun" w:cs="SimSun" w:hint="eastAsia"/>
          <w:lang w:eastAsia="zh-CN"/>
        </w:rPr>
        <w:t>相符</w:t>
      </w:r>
      <w:r w:rsidR="006149BC">
        <w:rPr>
          <w:rFonts w:ascii="SimSun" w:eastAsia="SimSun" w:hAnsi="SimSun" w:cs="SimSun" w:hint="eastAsia"/>
          <w:lang w:eastAsia="zh-CN"/>
        </w:rPr>
        <w:t>的</w:t>
      </w:r>
      <w:r w:rsidR="00C21EBA">
        <w:rPr>
          <w:rFonts w:ascii="SimSun" w:eastAsia="SimSun" w:hAnsi="SimSun" w:cs="SimSun"/>
          <w:lang w:eastAsia="zh-CN"/>
        </w:rPr>
        <w:t>玩具，</w:t>
      </w:r>
      <w:r w:rsidR="00C21EBA">
        <w:rPr>
          <w:rFonts w:ascii="SimSun" w:eastAsia="SimSun" w:hAnsi="SimSun" w:cs="SimSun" w:hint="eastAsia"/>
          <w:lang w:eastAsia="zh-CN"/>
        </w:rPr>
        <w:t>游戏</w:t>
      </w:r>
      <w:r w:rsidR="00C21EBA">
        <w:rPr>
          <w:rFonts w:ascii="SimSun" w:eastAsia="SimSun" w:hAnsi="SimSun" w:cs="SimSun"/>
          <w:lang w:eastAsia="zh-CN"/>
        </w:rPr>
        <w:t>，</w:t>
      </w:r>
      <w:r w:rsidR="00C21EBA">
        <w:rPr>
          <w:rFonts w:ascii="SimSun" w:eastAsia="SimSun" w:hAnsi="SimSun" w:cs="SimSun" w:hint="eastAsia"/>
          <w:lang w:eastAsia="zh-CN"/>
        </w:rPr>
        <w:t>活动和</w:t>
      </w:r>
      <w:r w:rsidR="00C21EBA">
        <w:rPr>
          <w:rFonts w:ascii="SimSun" w:eastAsia="SimSun" w:hAnsi="SimSun" w:cs="SimSun"/>
          <w:lang w:eastAsia="zh-CN"/>
        </w:rPr>
        <w:t>玩伴。</w:t>
      </w:r>
      <w:r w:rsidR="006149BC">
        <w:rPr>
          <w:rFonts w:ascii="SimSun" w:eastAsia="SimSun" w:hAnsi="SimSun" w:cs="SimSun"/>
          <w:lang w:eastAsia="zh-CN"/>
        </w:rPr>
        <w:t>这种不一致必须持续大概两年。</w:t>
      </w:r>
      <w:r w:rsidR="006149BC" w:rsidRPr="00924F1F">
        <w:rPr>
          <w:rFonts w:ascii="SimSun" w:eastAsia="SimSun" w:hAnsi="SimSun" w:cs="SimSun"/>
          <w:lang w:eastAsia="zh-CN"/>
        </w:rPr>
        <w:t>单独的性别多</w:t>
      </w:r>
      <w:r w:rsidR="006149BC" w:rsidRPr="00924F1F">
        <w:rPr>
          <w:rFonts w:ascii="SimSun" w:eastAsia="SimSun" w:hAnsi="SimSun" w:cs="SimSun" w:hint="eastAsia"/>
          <w:lang w:eastAsia="zh-CN"/>
        </w:rPr>
        <w:t>样</w:t>
      </w:r>
      <w:r w:rsidR="006149BC" w:rsidRPr="00924F1F">
        <w:rPr>
          <w:rFonts w:ascii="SimSun" w:eastAsia="SimSun" w:hAnsi="SimSun" w:cs="SimSun"/>
          <w:lang w:eastAsia="zh-CN"/>
        </w:rPr>
        <w:t>的行为和倾向不足以作为诊断的基础。</w:t>
      </w:r>
    </w:p>
    <w:p w14:paraId="1B2F60FB" w14:textId="77777777" w:rsidR="00DF790F" w:rsidRDefault="00DF790F" w:rsidP="00DF790F">
      <w:pPr>
        <w:pStyle w:val="ListTypePropertyFirstLine"/>
      </w:pPr>
      <w:r>
        <w:rPr>
          <w:rStyle w:val="ListTypePropertyTitle"/>
        </w:rPr>
        <w:t>Exclusions:</w:t>
      </w:r>
      <w:r>
        <w:tab/>
      </w:r>
      <w:r>
        <w:rPr>
          <w:rStyle w:val="ListTypePropertyFirstItem"/>
        </w:rPr>
        <w:t>Paraphilic disorders</w:t>
      </w:r>
      <w:r>
        <w:rPr>
          <w:rStyle w:val="GroupingId"/>
        </w:rPr>
        <w:t xml:space="preserve"> (BlockL1‑6D3)</w:t>
      </w:r>
    </w:p>
    <w:p w14:paraId="03A83708" w14:textId="77777777" w:rsidR="00DF790F" w:rsidRDefault="00DF790F" w:rsidP="00DF790F">
      <w:pPr>
        <w:pStyle w:val="AllowPageChange"/>
      </w:pPr>
    </w:p>
    <w:p w14:paraId="6753EA12" w14:textId="77777777" w:rsidR="00DF790F" w:rsidRDefault="00DF790F" w:rsidP="00DF790F">
      <w:pPr>
        <w:pStyle w:val="FirstLevelCategoryTitlePara"/>
      </w:pPr>
      <w:r>
        <w:rPr>
          <w:rStyle w:val="Code1"/>
        </w:rPr>
        <w:t xml:space="preserve">  HA6Z  </w:t>
      </w:r>
      <w:r>
        <w:tab/>
      </w:r>
      <w:r>
        <w:rPr>
          <w:rStyle w:val="CategoryTitle1"/>
        </w:rPr>
        <w:t>Gender incongruence, unspecified</w:t>
      </w:r>
    </w:p>
    <w:p w14:paraId="1947AF46" w14:textId="77777777" w:rsidR="00DF790F" w:rsidRDefault="00DF790F" w:rsidP="00DF790F">
      <w:pPr>
        <w:pStyle w:val="AllowPageChange"/>
      </w:pPr>
    </w:p>
    <w:p w14:paraId="6E1BD822" w14:textId="77777777" w:rsidR="00DF790F" w:rsidRDefault="00DF790F" w:rsidP="00DF790F">
      <w:pPr>
        <w:pStyle w:val="FirstLevelCategoryTitlePara"/>
      </w:pPr>
      <w:r>
        <w:rPr>
          <w:rStyle w:val="Code1"/>
        </w:rPr>
        <w:t xml:space="preserve">  HA8Y  </w:t>
      </w:r>
      <w:r>
        <w:tab/>
      </w:r>
      <w:r>
        <w:rPr>
          <w:rStyle w:val="CategoryTitle1"/>
        </w:rPr>
        <w:t>Other specified conditions related to sexual health</w:t>
      </w:r>
    </w:p>
    <w:p w14:paraId="3D3F8A09" w14:textId="77777777" w:rsidR="00DF790F" w:rsidRDefault="00DF790F" w:rsidP="00DF790F">
      <w:pPr>
        <w:pStyle w:val="AllowPageChange"/>
      </w:pPr>
    </w:p>
    <w:p w14:paraId="499F5482" w14:textId="77777777" w:rsidR="00DF790F" w:rsidRDefault="00DF790F" w:rsidP="00DF790F">
      <w:pPr>
        <w:pStyle w:val="FirstLevelCategoryTitlePara"/>
      </w:pPr>
      <w:r>
        <w:rPr>
          <w:rStyle w:val="Code1"/>
        </w:rPr>
        <w:t xml:space="preserve">  HA8Z  </w:t>
      </w:r>
      <w:r>
        <w:tab/>
      </w:r>
      <w:r>
        <w:rPr>
          <w:rStyle w:val="CategoryTitle1"/>
        </w:rPr>
        <w:t>Conditions related to sexual health, unspecified</w:t>
      </w:r>
    </w:p>
    <w:p w14:paraId="0079E5E2" w14:textId="77777777" w:rsidR="00DF790F" w:rsidRDefault="00DF790F" w:rsidP="00DF790F">
      <w:pPr>
        <w:pStyle w:val="AllowPageChange"/>
      </w:pPr>
    </w:p>
    <w:p w14:paraId="5F74BCBB" w14:textId="77777777" w:rsidR="00235097" w:rsidRDefault="00235097"/>
    <w:sectPr w:rsidR="00235097" w:rsidSect="0074038A">
      <w:headerReference w:type="default" r:id="rId4"/>
      <w:footerReference w:type="even" r:id="rId5"/>
      <w:footerReference w:type="default" r:id="rId6"/>
      <w:headerReference w:type="first" r:id="rId7"/>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Narrow">
    <w:panose1 w:val="020B0606020202030204"/>
    <w:charset w:val="00"/>
    <w:family w:val="auto"/>
    <w:pitch w:val="variable"/>
    <w:sig w:usb0="00000287" w:usb1="00000800" w:usb2="00000000" w:usb3="00000000" w:csb0="0000009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SimSun">
    <w:panose1 w:val="02010600030101010101"/>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sdt>
    <w:sdtPr>
      <w:id w:val="-1194915590"/>
      <w:docPartObj>
        <w:docPartGallery w:val="Page Numbers (Bottom of Page)"/>
        <w:docPartUnique/>
      </w:docPartObj>
    </w:sdtPr>
    <w:sdtEndPr>
      <w:rPr>
        <w:rFonts w:ascii="Arial" w:hAnsi="Arial" w:cs="Arial"/>
        <w:i/>
        <w:noProof/>
        <w:sz w:val="18"/>
        <w:szCs w:val="18"/>
      </w:rPr>
    </w:sdtEndPr>
    <w:sdtContent>
      <w:p w14:paraId="0EF39452" w14:textId="77777777" w:rsidR="00767060" w:rsidRDefault="00083FD7" w:rsidP="00242886">
        <w:pPr>
          <w:pStyle w:val="Footer"/>
          <w:tabs>
            <w:tab w:val="clear" w:pos="4680"/>
            <w:tab w:val="center" w:pos="567"/>
          </w:tabs>
          <w:jc w:val="right"/>
          <w:rPr>
            <w:rFonts w:ascii="Arial" w:hAnsi="Arial" w:cs="Arial"/>
            <w:sz w:val="20"/>
            <w:szCs w:val="20"/>
          </w:rPr>
        </w:pPr>
        <w:r w:rsidRPr="000036DE">
          <w:rPr>
            <w:rFonts w:ascii="Arial" w:hAnsi="Arial" w:cs="Arial"/>
            <w:sz w:val="20"/>
            <w:szCs w:val="20"/>
          </w:rPr>
          <w:fldChar w:fldCharType="begin"/>
        </w:r>
        <w:r w:rsidRPr="000036DE">
          <w:rPr>
            <w:rFonts w:ascii="Arial" w:hAnsi="Arial" w:cs="Arial"/>
            <w:sz w:val="20"/>
            <w:szCs w:val="20"/>
          </w:rPr>
          <w:instrText xml:space="preserve"> PAGE   \* MERGEFORMAT </w:instrText>
        </w:r>
        <w:r w:rsidRPr="000036DE">
          <w:rPr>
            <w:rFonts w:ascii="Arial" w:hAnsi="Arial" w:cs="Arial"/>
            <w:sz w:val="20"/>
            <w:szCs w:val="20"/>
          </w:rPr>
          <w:fldChar w:fldCharType="separate"/>
        </w:r>
        <w:r>
          <w:rPr>
            <w:rFonts w:ascii="Arial" w:hAnsi="Arial" w:cs="Arial"/>
            <w:noProof/>
            <w:sz w:val="20"/>
            <w:szCs w:val="20"/>
          </w:rPr>
          <w:t>10</w:t>
        </w:r>
        <w:r w:rsidRPr="000036DE">
          <w:rPr>
            <w:rFonts w:ascii="Arial" w:hAnsi="Arial" w:cs="Arial"/>
            <w:noProof/>
            <w:sz w:val="20"/>
            <w:szCs w:val="20"/>
          </w:rPr>
          <w:fldChar w:fldCharType="end"/>
        </w:r>
        <w:r w:rsidRPr="000036DE">
          <w:rPr>
            <w:rFonts w:ascii="Arial" w:hAnsi="Arial" w:cs="Arial"/>
            <w:noProof/>
            <w:sz w:val="20"/>
            <w:szCs w:val="20"/>
          </w:rPr>
          <w:tab/>
        </w:r>
        <w:r w:rsidRPr="000036DE">
          <w:rPr>
            <w:rFonts w:ascii="Arial" w:hAnsi="Arial" w:cs="Arial"/>
            <w:noProof/>
            <w:sz w:val="20"/>
            <w:szCs w:val="20"/>
          </w:rPr>
          <w:tab/>
        </w:r>
        <w:r>
          <w:rPr>
            <w:rFonts w:ascii="Arial" w:hAnsi="Arial" w:cs="Arial"/>
            <w:noProof/>
            <w:sz w:val="20"/>
            <w:szCs w:val="20"/>
          </w:rPr>
          <w:t>ICD-11 MMS - 2018</w:t>
        </w:r>
      </w:p>
      <w:p w14:paraId="318DB98C" w14:textId="77777777" w:rsidR="00DF16B4" w:rsidRPr="00767060" w:rsidRDefault="00083FD7" w:rsidP="00242886">
        <w:pPr>
          <w:pStyle w:val="Footer"/>
          <w:tabs>
            <w:tab w:val="clear" w:pos="4680"/>
            <w:tab w:val="center" w:pos="2552"/>
          </w:tabs>
          <w:jc w:val="right"/>
          <w:rPr>
            <w:rFonts w:ascii="Arial" w:hAnsi="Arial" w:cs="Arial"/>
            <w:i/>
            <w:sz w:val="18"/>
            <w:szCs w:val="18"/>
          </w:rPr>
        </w:pPr>
      </w:p>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D37E488" w14:textId="77777777" w:rsidR="008968D2" w:rsidRPr="000036DE" w:rsidRDefault="00083FD7" w:rsidP="006728CF">
    <w:pPr>
      <w:pStyle w:val="Footer"/>
      <w:tabs>
        <w:tab w:val="left" w:pos="567"/>
      </w:tabs>
      <w:rPr>
        <w:rFonts w:ascii="Arial" w:hAnsi="Arial" w:cs="Arial"/>
        <w:color w:val="595959" w:themeColor="text1" w:themeTint="A6"/>
        <w:sz w:val="20"/>
        <w:szCs w:val="20"/>
      </w:rPr>
    </w:pPr>
    <w:r>
      <w:rPr>
        <w:rFonts w:ascii="Arial" w:hAnsi="Arial" w:cs="Arial"/>
        <w:color w:val="595959" w:themeColor="text1" w:themeTint="A6"/>
        <w:sz w:val="20"/>
        <w:szCs w:val="20"/>
      </w:rPr>
      <w:t xml:space="preserve">ICD-11 MMS - 2018 </w:t>
    </w:r>
    <w:r w:rsidRPr="006929BC">
      <w:rPr>
        <w:rFonts w:ascii="Arial" w:hAnsi="Arial" w:cs="Arial"/>
        <w:color w:val="595959" w:themeColor="text1" w:themeTint="A6"/>
        <w:sz w:val="20"/>
        <w:szCs w:val="20"/>
      </w:rPr>
      <w:tab/>
    </w:r>
    <w:r w:rsidRPr="006929BC">
      <w:rPr>
        <w:rFonts w:ascii="Arial" w:hAnsi="Arial" w:cs="Arial"/>
        <w:color w:val="595959" w:themeColor="text1" w:themeTint="A6"/>
        <w:sz w:val="20"/>
        <w:szCs w:val="20"/>
      </w:rPr>
      <w:tab/>
    </w:r>
    <w:sdt>
      <w:sdtPr>
        <w:rPr>
          <w:rFonts w:ascii="Arial" w:hAnsi="Arial" w:cs="Arial"/>
          <w:color w:val="595959" w:themeColor="text1" w:themeTint="A6"/>
          <w:sz w:val="20"/>
          <w:szCs w:val="20"/>
        </w:rPr>
        <w:id w:val="-1872373437"/>
        <w:docPartObj>
          <w:docPartGallery w:val="Page Numbers (Bottom of Page)"/>
          <w:docPartUnique/>
        </w:docPartObj>
      </w:sdtPr>
      <w:sdtEndPr>
        <w:rPr>
          <w:i/>
          <w:noProof/>
          <w:sz w:val="18"/>
          <w:szCs w:val="18"/>
        </w:rPr>
      </w:sdtEndPr>
      <w:sdtContent>
        <w:r w:rsidRPr="006929BC">
          <w:rPr>
            <w:rFonts w:ascii="Arial" w:hAnsi="Arial" w:cs="Arial"/>
            <w:color w:val="595959" w:themeColor="text1" w:themeTint="A6"/>
            <w:sz w:val="20"/>
            <w:szCs w:val="20"/>
          </w:rPr>
          <w:fldChar w:fldCharType="begin"/>
        </w:r>
        <w:r w:rsidRPr="006929BC">
          <w:rPr>
            <w:rFonts w:ascii="Arial" w:hAnsi="Arial" w:cs="Arial"/>
            <w:color w:val="595959" w:themeColor="text1" w:themeTint="A6"/>
            <w:sz w:val="20"/>
            <w:szCs w:val="20"/>
          </w:rPr>
          <w:instrText xml:space="preserve"> PAGE   \* MERGEFORMAT </w:instrText>
        </w:r>
        <w:r w:rsidRPr="006929BC">
          <w:rPr>
            <w:rFonts w:ascii="Arial" w:hAnsi="Arial" w:cs="Arial"/>
            <w:color w:val="595959" w:themeColor="text1" w:themeTint="A6"/>
            <w:sz w:val="20"/>
            <w:szCs w:val="20"/>
          </w:rPr>
          <w:fldChar w:fldCharType="separate"/>
        </w:r>
        <w:r>
          <w:rPr>
            <w:rFonts w:ascii="Arial" w:hAnsi="Arial" w:cs="Arial"/>
            <w:noProof/>
            <w:color w:val="595959" w:themeColor="text1" w:themeTint="A6"/>
            <w:sz w:val="20"/>
            <w:szCs w:val="20"/>
          </w:rPr>
          <w:t>1</w:t>
        </w:r>
        <w:r w:rsidRPr="006929BC">
          <w:rPr>
            <w:rFonts w:ascii="Arial" w:hAnsi="Arial" w:cs="Arial"/>
            <w:noProof/>
            <w:color w:val="595959" w:themeColor="text1" w:themeTint="A6"/>
            <w:sz w:val="20"/>
            <w:szCs w:val="20"/>
          </w:rPr>
          <w:fldChar w:fldCharType="end"/>
        </w:r>
        <w:r>
          <w:rPr>
            <w:rFonts w:ascii="Arial" w:hAnsi="Arial" w:cs="Arial"/>
            <w:noProof/>
            <w:color w:val="595959" w:themeColor="text1" w:themeTint="A6"/>
            <w:sz w:val="20"/>
            <w:szCs w:val="20"/>
          </w:rPr>
          <w:br/>
        </w:r>
      </w:sdtContent>
    </w:sdt>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27396C6E" w14:textId="77777777" w:rsidR="008C647D" w:rsidRPr="006929BC" w:rsidRDefault="00083FD7">
    <w:pPr>
      <w:pStyle w:val="Header"/>
      <w:rPr>
        <w:rFonts w:cs="Arial"/>
        <w:szCs w:val="20"/>
      </w:rPr>
    </w:pPr>
    <w:r w:rsidRPr="006929BC">
      <w:rPr>
        <w:rFonts w:cs="Arial"/>
        <w:szCs w:val="20"/>
      </w:rPr>
      <w:t>INTERNATIONAL CLASSIFICATION OF DISEASES</w:t>
    </w:r>
    <w:r>
      <w:rPr>
        <w:rFonts w:cs="Arial"/>
        <w:szCs w:val="20"/>
      </w:rPr>
      <w:t xml:space="preserve"> - </w:t>
    </w:r>
    <w:r w:rsidRPr="00C707F9">
      <w:rPr>
        <w:rFonts w:cs="Arial"/>
        <w:i/>
        <w:szCs w:val="20"/>
      </w:rPr>
      <w:t>Mortality and Morbidity Statistics</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D9ACC36" w14:textId="77777777" w:rsidR="009D6C67" w:rsidRDefault="00083FD7">
    <w:pPr>
      <w:pStyle w:val="Header"/>
    </w:pPr>
    <w:r>
      <w:rPr>
        <w:noProof/>
      </w:rPr>
      <w:pict w14:anchorId="7BE670E7">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78725775" o:spid="_x0000_s1025" type="#_x0000_t136" style="position:absolute;margin-left:0;margin-top:0;width:397.7pt;height:238.6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defaultTabStop w:val="720"/>
  <w:characterSpacingControl w:val="doNotCompress"/>
  <w:savePreviewPicture/>
  <w:hdrShapeDefaults>
    <o:shapedefaults v:ext="edit" spidmax="1026"/>
    <o:shapelayout v:ext="edit">
      <o:idmap v:ext="edit" data="1"/>
    </o:shapelayou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90F"/>
    <w:rsid w:val="00083FD7"/>
    <w:rsid w:val="00235097"/>
    <w:rsid w:val="00564BAB"/>
    <w:rsid w:val="005A48B0"/>
    <w:rsid w:val="006149BC"/>
    <w:rsid w:val="00924F1F"/>
    <w:rsid w:val="00927C9B"/>
    <w:rsid w:val="00B24197"/>
    <w:rsid w:val="00B35584"/>
    <w:rsid w:val="00B8494C"/>
    <w:rsid w:val="00C012BF"/>
    <w:rsid w:val="00C21EBA"/>
    <w:rsid w:val="00D00BD4"/>
    <w:rsid w:val="00DF790F"/>
    <w:rsid w:val="00F267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292CDE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790F"/>
    <w:pPr>
      <w:spacing w:after="200" w:line="276" w:lineRule="auto"/>
    </w:pPr>
    <w:rPr>
      <w:rFonts w:asciiTheme="minorHAnsi" w:hAnsiTheme="minorHAnsi" w:cstheme="minorBidi"/>
      <w:sz w:val="22"/>
      <w:szCs w:val="22"/>
    </w:rPr>
  </w:style>
  <w:style w:type="paragraph" w:styleId="Heading1">
    <w:name w:val="heading 1"/>
    <w:basedOn w:val="Normal"/>
    <w:next w:val="Normal"/>
    <w:link w:val="Heading1Char"/>
    <w:uiPriority w:val="9"/>
    <w:qFormat/>
    <w:rsid w:val="00DF79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Title">
    <w:name w:val="BlockTitle"/>
    <w:basedOn w:val="Normal"/>
    <w:link w:val="BlockTitleChar"/>
    <w:qFormat/>
    <w:rsid w:val="00DF790F"/>
    <w:pPr>
      <w:keepNext/>
      <w:keepLines/>
      <w:spacing w:before="480" w:after="120" w:line="240" w:lineRule="auto"/>
      <w:outlineLvl w:val="0"/>
    </w:pPr>
    <w:rPr>
      <w:rFonts w:ascii="Arial Narrow" w:eastAsiaTheme="majorEastAsia" w:hAnsi="Arial Narrow" w:cstheme="majorBidi"/>
      <w:bCs/>
      <w:sz w:val="28"/>
      <w:szCs w:val="28"/>
    </w:rPr>
  </w:style>
  <w:style w:type="paragraph" w:customStyle="1" w:styleId="FirstLevelCategoryTitlePara">
    <w:name w:val="FirstLevelCategoryTitlePara"/>
    <w:basedOn w:val="Normal"/>
    <w:qFormat/>
    <w:rsid w:val="00DF790F"/>
    <w:pPr>
      <w:keepNext/>
      <w:keepLines/>
      <w:tabs>
        <w:tab w:val="left" w:pos="1588"/>
      </w:tabs>
      <w:spacing w:before="120" w:after="80" w:line="240" w:lineRule="auto"/>
      <w:ind w:left="1584" w:hanging="1584"/>
    </w:pPr>
  </w:style>
  <w:style w:type="character" w:customStyle="1" w:styleId="Code1">
    <w:name w:val="Code1"/>
    <w:basedOn w:val="DefaultParagraphFont"/>
    <w:uiPriority w:val="1"/>
    <w:qFormat/>
    <w:rsid w:val="00DF790F"/>
    <w:rPr>
      <w:rFonts w:ascii="Arial" w:hAnsi="Arial"/>
      <w:b w:val="0"/>
      <w:color w:val="FFFFFF" w:themeColor="background1"/>
      <w:sz w:val="22"/>
      <w:bdr w:val="none" w:sz="0" w:space="0" w:color="auto"/>
      <w:shd w:val="clear" w:color="auto" w:fill="000000" w:themeFill="text1"/>
    </w:rPr>
  </w:style>
  <w:style w:type="character" w:customStyle="1" w:styleId="CategoryTitle1">
    <w:name w:val="CategoryTitle1"/>
    <w:basedOn w:val="DefaultParagraphFont"/>
    <w:uiPriority w:val="1"/>
    <w:qFormat/>
    <w:rsid w:val="00DF790F"/>
    <w:rPr>
      <w:rFonts w:ascii="Arial" w:hAnsi="Arial"/>
      <w:b/>
      <w:color w:val="auto"/>
      <w:sz w:val="22"/>
    </w:rPr>
  </w:style>
  <w:style w:type="character" w:customStyle="1" w:styleId="BlockTitleChar">
    <w:name w:val="BlockTitle Char"/>
    <w:basedOn w:val="DefaultParagraphFont"/>
    <w:link w:val="BlockTitle"/>
    <w:rsid w:val="00DF790F"/>
    <w:rPr>
      <w:rFonts w:ascii="Arial Narrow" w:eastAsiaTheme="majorEastAsia" w:hAnsi="Arial Narrow" w:cstheme="majorBidi"/>
      <w:bCs/>
      <w:sz w:val="28"/>
      <w:szCs w:val="28"/>
    </w:rPr>
  </w:style>
  <w:style w:type="paragraph" w:customStyle="1" w:styleId="CategoryDefinition">
    <w:name w:val="CategoryDefinition"/>
    <w:basedOn w:val="ChOrBlockDefinition"/>
    <w:qFormat/>
    <w:rsid w:val="00DF790F"/>
    <w:pPr>
      <w:spacing w:after="120"/>
      <w:ind w:left="1584"/>
    </w:pPr>
  </w:style>
  <w:style w:type="paragraph" w:styleId="Header">
    <w:name w:val="header"/>
    <w:basedOn w:val="Normal"/>
    <w:link w:val="HeaderChar"/>
    <w:uiPriority w:val="99"/>
    <w:unhideWhenUsed/>
    <w:rsid w:val="00DF790F"/>
    <w:pPr>
      <w:tabs>
        <w:tab w:val="center" w:pos="4680"/>
        <w:tab w:val="right" w:pos="9360"/>
      </w:tabs>
      <w:spacing w:after="0" w:line="240" w:lineRule="auto"/>
    </w:pPr>
    <w:rPr>
      <w:rFonts w:ascii="Arial" w:hAnsi="Arial"/>
      <w:sz w:val="20"/>
    </w:rPr>
  </w:style>
  <w:style w:type="character" w:customStyle="1" w:styleId="HeaderChar">
    <w:name w:val="Header Char"/>
    <w:basedOn w:val="DefaultParagraphFont"/>
    <w:link w:val="Header"/>
    <w:uiPriority w:val="99"/>
    <w:rsid w:val="00DF790F"/>
    <w:rPr>
      <w:rFonts w:ascii="Arial" w:hAnsi="Arial" w:cstheme="minorBidi"/>
      <w:sz w:val="20"/>
      <w:szCs w:val="22"/>
    </w:rPr>
  </w:style>
  <w:style w:type="paragraph" w:styleId="Footer">
    <w:name w:val="footer"/>
    <w:basedOn w:val="Normal"/>
    <w:link w:val="FooterChar"/>
    <w:uiPriority w:val="99"/>
    <w:unhideWhenUsed/>
    <w:rsid w:val="00DF79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790F"/>
    <w:rPr>
      <w:rFonts w:asciiTheme="minorHAnsi" w:hAnsiTheme="minorHAnsi" w:cstheme="minorBidi"/>
      <w:sz w:val="22"/>
      <w:szCs w:val="22"/>
    </w:rPr>
  </w:style>
  <w:style w:type="paragraph" w:customStyle="1" w:styleId="ChOrBlockDefinition">
    <w:name w:val="ChOrBlockDefinition"/>
    <w:basedOn w:val="Normal"/>
    <w:qFormat/>
    <w:rsid w:val="00DF790F"/>
    <w:pPr>
      <w:keepNext/>
      <w:keepLines/>
      <w:jc w:val="both"/>
    </w:pPr>
    <w:rPr>
      <w:rFonts w:ascii="Arial" w:hAnsi="Arial"/>
      <w:sz w:val="20"/>
    </w:rPr>
  </w:style>
  <w:style w:type="paragraph" w:customStyle="1" w:styleId="ListTypePropertyFirstLine">
    <w:name w:val="ListTypePropertyFirstLine"/>
    <w:basedOn w:val="ChOrBlockListTypePropertyFirstLine"/>
    <w:qFormat/>
    <w:rsid w:val="00DF790F"/>
    <w:pPr>
      <w:tabs>
        <w:tab w:val="left" w:pos="3456"/>
      </w:tabs>
      <w:ind w:left="3960" w:hanging="2376"/>
    </w:pPr>
  </w:style>
  <w:style w:type="paragraph" w:customStyle="1" w:styleId="ChOrBlockListTypePropertyFirstLine">
    <w:name w:val="ChOrBlockListTypePropertyFirstLine"/>
    <w:basedOn w:val="Normal"/>
    <w:qFormat/>
    <w:rsid w:val="00DF790F"/>
    <w:pPr>
      <w:keepNext/>
      <w:keepLines/>
      <w:tabs>
        <w:tab w:val="left" w:pos="1872"/>
      </w:tabs>
      <w:spacing w:before="120" w:after="120" w:line="240" w:lineRule="auto"/>
      <w:ind w:left="2722" w:hanging="2722"/>
    </w:pPr>
    <w:rPr>
      <w:rFonts w:ascii="Arial" w:hAnsi="Arial"/>
      <w:sz w:val="20"/>
    </w:rPr>
  </w:style>
  <w:style w:type="character" w:customStyle="1" w:styleId="ListTypePropertyFirstItem">
    <w:name w:val="ListTypePropertyFirstItem"/>
    <w:basedOn w:val="DefaultParagraphFont"/>
    <w:uiPriority w:val="1"/>
    <w:qFormat/>
    <w:rsid w:val="00DF790F"/>
    <w:rPr>
      <w:rFonts w:ascii="Arial" w:hAnsi="Arial"/>
      <w:sz w:val="20"/>
    </w:rPr>
  </w:style>
  <w:style w:type="character" w:customStyle="1" w:styleId="ListTypePropertyTitle">
    <w:name w:val="ListTypePropertyTitle"/>
    <w:basedOn w:val="DefaultParagraphFont"/>
    <w:uiPriority w:val="1"/>
    <w:qFormat/>
    <w:rsid w:val="00DF790F"/>
    <w:rPr>
      <w:rFonts w:ascii="Arial" w:eastAsiaTheme="majorEastAsia" w:hAnsi="Arial" w:cstheme="majorBidi"/>
      <w:b/>
      <w:bCs/>
      <w:i/>
      <w:sz w:val="20"/>
      <w:szCs w:val="28"/>
    </w:rPr>
  </w:style>
  <w:style w:type="paragraph" w:customStyle="1" w:styleId="AllowPageChange">
    <w:name w:val="AllowPageChange"/>
    <w:basedOn w:val="Normal"/>
    <w:qFormat/>
    <w:rsid w:val="00DF790F"/>
    <w:pPr>
      <w:widowControl w:val="0"/>
      <w:spacing w:after="0"/>
    </w:pPr>
    <w:rPr>
      <w:rFonts w:ascii="Arial" w:hAnsi="Arial"/>
      <w:sz w:val="2"/>
    </w:rPr>
  </w:style>
  <w:style w:type="character" w:customStyle="1" w:styleId="GroupingId">
    <w:name w:val="GroupingId"/>
    <w:basedOn w:val="ListTypePropertyFirstItem"/>
    <w:uiPriority w:val="1"/>
    <w:qFormat/>
    <w:rsid w:val="00DF790F"/>
    <w:rPr>
      <w:rFonts w:ascii="Arial Unicode MS" w:hAnsi="Arial Unicode MS"/>
      <w:sz w:val="20"/>
    </w:rPr>
  </w:style>
  <w:style w:type="paragraph" w:customStyle="1" w:styleId="ChapterTitle">
    <w:name w:val="ChapterTitle"/>
    <w:basedOn w:val="Heading1"/>
    <w:link w:val="ChapterTitleChar"/>
    <w:qFormat/>
    <w:rsid w:val="00DF790F"/>
    <w:pPr>
      <w:spacing w:after="360"/>
    </w:pPr>
    <w:rPr>
      <w:rFonts w:ascii="Arial" w:hAnsi="Arial"/>
      <w:b/>
      <w:bCs/>
      <w:color w:val="auto"/>
      <w:sz w:val="36"/>
      <w:szCs w:val="28"/>
    </w:rPr>
  </w:style>
  <w:style w:type="paragraph" w:customStyle="1" w:styleId="ChapterText">
    <w:name w:val="ChapterText"/>
    <w:basedOn w:val="Heading1"/>
    <w:link w:val="ChapterTextChar"/>
    <w:qFormat/>
    <w:rsid w:val="00DF790F"/>
    <w:pPr>
      <w:pageBreakBefore/>
      <w:pBdr>
        <w:bottom w:val="single" w:sz="4" w:space="1" w:color="auto"/>
      </w:pBdr>
      <w:spacing w:line="240" w:lineRule="auto"/>
    </w:pPr>
    <w:rPr>
      <w:rFonts w:ascii="Arial" w:hAnsi="Arial"/>
      <w:b/>
      <w:bCs/>
      <w:sz w:val="36"/>
      <w:szCs w:val="28"/>
    </w:rPr>
  </w:style>
  <w:style w:type="character" w:customStyle="1" w:styleId="ChapterTextChar">
    <w:name w:val="ChapterText Char"/>
    <w:basedOn w:val="Heading1Char"/>
    <w:link w:val="ChapterText"/>
    <w:rsid w:val="00DF790F"/>
    <w:rPr>
      <w:rFonts w:ascii="Arial" w:eastAsiaTheme="majorEastAsia" w:hAnsi="Arial" w:cstheme="majorBidi"/>
      <w:b/>
      <w:bCs/>
      <w:color w:val="2E74B5" w:themeColor="accent1" w:themeShade="BF"/>
      <w:sz w:val="36"/>
      <w:szCs w:val="28"/>
    </w:rPr>
  </w:style>
  <w:style w:type="character" w:customStyle="1" w:styleId="ChapterTitleChar">
    <w:name w:val="ChapterTitle Char"/>
    <w:basedOn w:val="DefaultParagraphFont"/>
    <w:link w:val="ChapterTitle"/>
    <w:rsid w:val="00DF790F"/>
    <w:rPr>
      <w:rFonts w:ascii="Arial" w:eastAsiaTheme="majorEastAsia" w:hAnsi="Arial" w:cstheme="majorBidi"/>
      <w:b/>
      <w:bCs/>
      <w:sz w:val="36"/>
      <w:szCs w:val="28"/>
    </w:rPr>
  </w:style>
  <w:style w:type="character" w:customStyle="1" w:styleId="Heading1Char">
    <w:name w:val="Heading 1 Char"/>
    <w:basedOn w:val="DefaultParagraphFont"/>
    <w:link w:val="Heading1"/>
    <w:uiPriority w:val="9"/>
    <w:rsid w:val="00DF790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header" Target="head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492</Words>
  <Characters>2811</Characters>
  <Application>Microsoft Macintosh Word</Application>
  <DocSecurity>0</DocSecurity>
  <Lines>23</Lines>
  <Paragraphs>6</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CHAPTER 17</vt:lpstr>
      <vt:lpstr>Conditions related to sexual health</vt:lpstr>
      <vt:lpstr>Gender incongruence (BlockL1‑HA6)</vt:lpstr>
    </vt:vector>
  </TitlesOfParts>
  <LinksUpToDate>false</LinksUpToDate>
  <CharactersWithSpaces>3297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Jianmin Shao</dc:creator>
  <cp:keywords/>
  <dc:description/>
  <cp:lastModifiedBy>Jianmin Shao</cp:lastModifiedBy>
  <cp:revision>6</cp:revision>
  <dcterms:created xsi:type="dcterms:W3CDTF">2018-11-18T00:20:00Z</dcterms:created>
  <dcterms:modified xsi:type="dcterms:W3CDTF">2018-11-18T01:42:00Z</dcterms:modified>
</cp:coreProperties>
</file>