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7D3" w:rsidRDefault="007B77D3">
      <w:bookmarkStart w:id="0" w:name="_GoBack"/>
      <w:bookmarkEnd w:id="0"/>
      <w:r>
        <w:t>Results and Implications</w:t>
      </w:r>
    </w:p>
    <w:p w:rsidR="007B77D3" w:rsidRDefault="007B77D3"/>
    <w:p w:rsidR="007B77D3" w:rsidRDefault="007B77D3">
      <w:r>
        <w:t xml:space="preserve">The solution method described above can be used to clarify the influence of the various parameters on the behavior of the solution, and further its results point to manifestation of pore pressure effect in the HTHP cementing problem. </w:t>
      </w:r>
    </w:p>
    <w:p w:rsidR="00125655" w:rsidRDefault="00125655">
      <w:r>
        <w:t>There is totally total 12 independent parameters that controls the behavior of the solution, grouping their natures, these parameters can be divided into four groups:</w:t>
      </w:r>
    </w:p>
    <w:p w:rsidR="00125655" w:rsidRDefault="00125655">
      <w:r>
        <w:t xml:space="preserve">Conductivity properties group: </w:t>
      </w:r>
      <w:r w:rsidRPr="00125655">
        <w:rPr>
          <w:position w:val="-14"/>
        </w:rPr>
        <w:object w:dxaOrig="1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5pt;height:19pt" o:ole="">
            <v:imagedata r:id="rId4" o:title=""/>
          </v:shape>
          <o:OLEObject Type="Embed" ProgID="Equation.DSMT4" ShapeID="_x0000_i1025" DrawAspect="Content" ObjectID="_1709046037" r:id="rId5"/>
        </w:object>
      </w:r>
    </w:p>
    <w:p w:rsidR="00125655" w:rsidRDefault="00125655" w:rsidP="00125655">
      <w:r>
        <w:t xml:space="preserve">Mechanical Properties group: </w:t>
      </w:r>
      <w:r w:rsidRPr="00125655">
        <w:rPr>
          <w:position w:val="-10"/>
        </w:rPr>
        <w:object w:dxaOrig="720" w:dyaOrig="320">
          <v:shape id="_x0000_i1026" type="#_x0000_t75" style="width:36.3pt;height:16.15pt" o:ole="">
            <v:imagedata r:id="rId6" o:title=""/>
          </v:shape>
          <o:OLEObject Type="Embed" ProgID="Equation.DSMT4" ShapeID="_x0000_i1026" DrawAspect="Content" ObjectID="_1709046038" r:id="rId7"/>
        </w:object>
      </w:r>
    </w:p>
    <w:p w:rsidR="00125655" w:rsidRDefault="00125655" w:rsidP="00125655">
      <w:proofErr w:type="spellStart"/>
      <w:r>
        <w:t>Biot</w:t>
      </w:r>
      <w:proofErr w:type="spellEnd"/>
      <w:r>
        <w:t xml:space="preserve"> Properties group: </w:t>
      </w:r>
      <w:r w:rsidRPr="00125655">
        <w:rPr>
          <w:position w:val="-10"/>
        </w:rPr>
        <w:object w:dxaOrig="480" w:dyaOrig="320">
          <v:shape id="_x0000_i1027" type="#_x0000_t75" style="width:23.6pt;height:16.15pt" o:ole="">
            <v:imagedata r:id="rId8" o:title=""/>
          </v:shape>
          <o:OLEObject Type="Embed" ProgID="Equation.DSMT4" ShapeID="_x0000_i1027" DrawAspect="Content" ObjectID="_1709046039" r:id="rId9"/>
        </w:object>
      </w:r>
    </w:p>
    <w:p w:rsidR="00125655" w:rsidRDefault="00125655" w:rsidP="00125655">
      <w:r>
        <w:t xml:space="preserve">Thermal Properties group: </w:t>
      </w:r>
      <w:r w:rsidRPr="00125655">
        <w:rPr>
          <w:position w:val="-14"/>
        </w:rPr>
        <w:object w:dxaOrig="900" w:dyaOrig="380">
          <v:shape id="_x0000_i1028" type="#_x0000_t75" style="width:44.95pt;height:19pt" o:ole="">
            <v:imagedata r:id="rId10" o:title=""/>
          </v:shape>
          <o:OLEObject Type="Embed" ProgID="Equation.DSMT4" ShapeID="_x0000_i1028" DrawAspect="Content" ObjectID="_1709046040" r:id="rId11"/>
        </w:object>
      </w:r>
    </w:p>
    <w:p w:rsidR="00125655" w:rsidRDefault="00125655" w:rsidP="00125655">
      <w:r>
        <w:t>For cement, a typical value of these parameters can be found by the following tables:</w:t>
      </w:r>
    </w:p>
    <w:p w:rsidR="00125655" w:rsidRDefault="00125655" w:rsidP="00125655">
      <w:r w:rsidRPr="00125655">
        <w:rPr>
          <w:position w:val="-4"/>
        </w:rPr>
        <w:object w:dxaOrig="180" w:dyaOrig="279">
          <v:shape id="_x0000_i1029" type="#_x0000_t75" style="width:8.65pt;height:14.4pt" o:ole="">
            <v:imagedata r:id="rId12" o:title=""/>
          </v:shape>
          <o:OLEObject Type="Embed" ProgID="Equation.DSMT4" ShapeID="_x0000_i1029" DrawAspect="Content" ObjectID="_1709046041" r:id="rId13"/>
        </w:object>
      </w:r>
    </w:p>
    <w:tbl>
      <w:tblPr>
        <w:tblStyle w:val="TableGrid"/>
        <w:tblW w:w="0" w:type="auto"/>
        <w:tblLook w:val="04A0" w:firstRow="1" w:lastRow="0" w:firstColumn="1" w:lastColumn="0" w:noHBand="0" w:noVBand="1"/>
      </w:tblPr>
      <w:tblGrid>
        <w:gridCol w:w="1870"/>
        <w:gridCol w:w="1870"/>
        <w:gridCol w:w="1870"/>
        <w:gridCol w:w="1870"/>
        <w:gridCol w:w="1870"/>
      </w:tblGrid>
      <w:tr w:rsidR="00125655" w:rsidTr="00125655">
        <w:tc>
          <w:tcPr>
            <w:tcW w:w="1870" w:type="dxa"/>
          </w:tcPr>
          <w:p w:rsidR="00125655" w:rsidRDefault="00125655" w:rsidP="00125655">
            <w:pPr>
              <w:jc w:val="center"/>
            </w:pPr>
            <w:r>
              <w:t>Parameters (Unit)</w:t>
            </w:r>
          </w:p>
        </w:tc>
        <w:tc>
          <w:tcPr>
            <w:tcW w:w="1870" w:type="dxa"/>
          </w:tcPr>
          <w:p w:rsidR="00125655" w:rsidRDefault="00125655" w:rsidP="00125655">
            <w:pPr>
              <w:jc w:val="center"/>
            </w:pPr>
            <w:r>
              <w:t xml:space="preserve">Permeability </w:t>
            </w:r>
            <w:r w:rsidRPr="004B0ECA">
              <w:rPr>
                <w:rFonts w:ascii="Times New Roman" w:hAnsi="Times New Roman" w:cs="Times New Roman"/>
                <w:position w:val="-6"/>
              </w:rPr>
              <w:object w:dxaOrig="200" w:dyaOrig="279">
                <v:shape id="_x0000_i1030" type="#_x0000_t75" style="width:9.8pt;height:14.4pt" o:ole="">
                  <v:imagedata r:id="rId14" o:title=""/>
                </v:shape>
                <o:OLEObject Type="Embed" ProgID="Equation.DSMT4" ShapeID="_x0000_i1030" DrawAspect="Content" ObjectID="_1709046042" r:id="rId15"/>
              </w:object>
            </w:r>
            <w:r>
              <w:t xml:space="preserve"> (</w:t>
            </w:r>
            <w:r w:rsidRPr="00125655">
              <w:rPr>
                <w:position w:val="-6"/>
              </w:rPr>
              <w:object w:dxaOrig="320" w:dyaOrig="300">
                <v:shape id="_x0000_i1031" type="#_x0000_t75" style="width:16.15pt;height:15pt" o:ole="">
                  <v:imagedata r:id="rId16" o:title=""/>
                </v:shape>
                <o:OLEObject Type="Embed" ProgID="Equation.DSMT4" ShapeID="_x0000_i1031" DrawAspect="Content" ObjectID="_1709046043" r:id="rId17"/>
              </w:object>
            </w:r>
            <w:r>
              <w:t>)</w:t>
            </w:r>
          </w:p>
        </w:tc>
        <w:tc>
          <w:tcPr>
            <w:tcW w:w="1870" w:type="dxa"/>
          </w:tcPr>
          <w:p w:rsidR="00125655" w:rsidRDefault="00125655" w:rsidP="00125655">
            <w:pPr>
              <w:jc w:val="center"/>
            </w:pPr>
            <w:r>
              <w:t xml:space="preserve">Thermo-osmosis Coefficient </w:t>
            </w:r>
            <w:r w:rsidRPr="004B0ECA">
              <w:rPr>
                <w:rFonts w:ascii="Times New Roman" w:hAnsi="Times New Roman" w:cs="Times New Roman"/>
                <w:position w:val="-14"/>
              </w:rPr>
              <w:object w:dxaOrig="300" w:dyaOrig="380">
                <v:shape id="_x0000_i1032" type="#_x0000_t75" style="width:15pt;height:18.45pt" o:ole="">
                  <v:imagedata r:id="rId18" o:title=""/>
                </v:shape>
                <o:OLEObject Type="Embed" ProgID="Equation.DSMT4" ShapeID="_x0000_i1032" DrawAspect="Content" ObjectID="_1709046044" r:id="rId19"/>
              </w:object>
            </w:r>
            <w:r>
              <w:t xml:space="preserve"> (</w:t>
            </w:r>
            <w:r w:rsidRPr="00125655">
              <w:rPr>
                <w:position w:val="-6"/>
              </w:rPr>
              <w:object w:dxaOrig="1140" w:dyaOrig="300" w14:anchorId="238C03B6">
                <v:shape id="_x0000_i1033" type="#_x0000_t75" style="width:57pt;height:15pt" o:ole="">
                  <v:imagedata r:id="rId20" o:title=""/>
                </v:shape>
                <o:OLEObject Type="Embed" ProgID="Equation.DSMT4" ShapeID="_x0000_i1033" DrawAspect="Content" ObjectID="_1709046045" r:id="rId21"/>
              </w:object>
            </w:r>
            <w:r>
              <w:t>)</w:t>
            </w:r>
          </w:p>
        </w:tc>
        <w:tc>
          <w:tcPr>
            <w:tcW w:w="1870" w:type="dxa"/>
          </w:tcPr>
          <w:p w:rsidR="00125655" w:rsidRDefault="00125655" w:rsidP="00125655">
            <w:pPr>
              <w:jc w:val="center"/>
            </w:pPr>
            <w:r>
              <w:t xml:space="preserve">Thermal Conductivity </w:t>
            </w:r>
            <w:r w:rsidRPr="004B0ECA">
              <w:rPr>
                <w:rFonts w:ascii="Times New Roman" w:hAnsi="Times New Roman" w:cs="Times New Roman"/>
                <w:position w:val="-12"/>
              </w:rPr>
              <w:object w:dxaOrig="260" w:dyaOrig="360">
                <v:shape id="_x0000_i1034" type="#_x0000_t75" style="width:12.65pt;height:17.85pt" o:ole="">
                  <v:imagedata r:id="rId22" o:title=""/>
                </v:shape>
                <o:OLEObject Type="Embed" ProgID="Equation.DSMT4" ShapeID="_x0000_i1034" DrawAspect="Content" ObjectID="_1709046046" r:id="rId23"/>
              </w:object>
            </w:r>
            <w:r>
              <w:t xml:space="preserve"> (</w:t>
            </w:r>
            <w:r w:rsidRPr="00125655">
              <w:rPr>
                <w:position w:val="-6"/>
              </w:rPr>
              <w:object w:dxaOrig="1160" w:dyaOrig="300">
                <v:shape id="_x0000_i1035" type="#_x0000_t75" style="width:57.6pt;height:15pt" o:ole="">
                  <v:imagedata r:id="rId24" o:title=""/>
                </v:shape>
                <o:OLEObject Type="Embed" ProgID="Equation.DSMT4" ShapeID="_x0000_i1035" DrawAspect="Content" ObjectID="_1709046047" r:id="rId25"/>
              </w:object>
            </w:r>
            <w:r>
              <w:t>)</w:t>
            </w:r>
          </w:p>
        </w:tc>
        <w:tc>
          <w:tcPr>
            <w:tcW w:w="1870" w:type="dxa"/>
          </w:tcPr>
          <w:p w:rsidR="00125655" w:rsidRDefault="00125655" w:rsidP="00125655">
            <w:pPr>
              <w:jc w:val="center"/>
            </w:pPr>
            <w:r>
              <w:t xml:space="preserve">Mechanical-caloric Coefficient </w:t>
            </w:r>
            <w:r w:rsidRPr="004B0ECA">
              <w:rPr>
                <w:rFonts w:ascii="Times New Roman" w:hAnsi="Times New Roman" w:cs="Times New Roman"/>
                <w:position w:val="-14"/>
              </w:rPr>
              <w:object w:dxaOrig="320" w:dyaOrig="380">
                <v:shape id="_x0000_i1036" type="#_x0000_t75" style="width:16.15pt;height:18.45pt" o:ole="">
                  <v:imagedata r:id="rId26" o:title=""/>
                </v:shape>
                <o:OLEObject Type="Embed" ProgID="Equation.DSMT4" ShapeID="_x0000_i1036" DrawAspect="Content" ObjectID="_1709046048" r:id="rId27"/>
              </w:object>
            </w:r>
            <w:r>
              <w:t xml:space="preserve"> (</w:t>
            </w:r>
            <w:r w:rsidRPr="00125655">
              <w:rPr>
                <w:position w:val="-6"/>
              </w:rPr>
              <w:object w:dxaOrig="660" w:dyaOrig="300">
                <v:shape id="_x0000_i1037" type="#_x0000_t75" style="width:33.4pt;height:15pt" o:ole="">
                  <v:imagedata r:id="rId28" o:title=""/>
                </v:shape>
                <o:OLEObject Type="Embed" ProgID="Equation.DSMT4" ShapeID="_x0000_i1037" DrawAspect="Content" ObjectID="_1709046049" r:id="rId29"/>
              </w:object>
            </w:r>
            <w:r>
              <w:t>)</w:t>
            </w:r>
          </w:p>
        </w:tc>
      </w:tr>
      <w:tr w:rsidR="00125655" w:rsidTr="00125655">
        <w:tc>
          <w:tcPr>
            <w:tcW w:w="1870" w:type="dxa"/>
          </w:tcPr>
          <w:p w:rsidR="00125655" w:rsidRDefault="00125655" w:rsidP="00125655">
            <w:pPr>
              <w:jc w:val="center"/>
            </w:pPr>
            <w:r>
              <w:t>Value</w:t>
            </w:r>
          </w:p>
        </w:tc>
        <w:tc>
          <w:tcPr>
            <w:tcW w:w="1870" w:type="dxa"/>
          </w:tcPr>
          <w:p w:rsidR="00125655" w:rsidRDefault="00125655" w:rsidP="00125655">
            <w:pPr>
              <w:jc w:val="center"/>
            </w:pPr>
          </w:p>
        </w:tc>
        <w:tc>
          <w:tcPr>
            <w:tcW w:w="1870" w:type="dxa"/>
          </w:tcPr>
          <w:p w:rsidR="00125655" w:rsidRDefault="00125655" w:rsidP="00125655">
            <w:pPr>
              <w:jc w:val="center"/>
            </w:pPr>
          </w:p>
        </w:tc>
        <w:tc>
          <w:tcPr>
            <w:tcW w:w="1870" w:type="dxa"/>
          </w:tcPr>
          <w:p w:rsidR="00125655" w:rsidRDefault="00125655" w:rsidP="00125655">
            <w:pPr>
              <w:jc w:val="center"/>
            </w:pPr>
          </w:p>
        </w:tc>
        <w:tc>
          <w:tcPr>
            <w:tcW w:w="1870" w:type="dxa"/>
          </w:tcPr>
          <w:p w:rsidR="00125655" w:rsidRDefault="00125655" w:rsidP="00125655">
            <w:pPr>
              <w:jc w:val="center"/>
            </w:pPr>
          </w:p>
        </w:tc>
      </w:tr>
    </w:tbl>
    <w:p w:rsidR="00125655" w:rsidRDefault="00125655" w:rsidP="00125655">
      <w:pPr>
        <w:jc w:val="right"/>
      </w:pPr>
      <w:r w:rsidRPr="00125655">
        <w:rPr>
          <w:position w:val="-6"/>
        </w:rPr>
        <w:object w:dxaOrig="420" w:dyaOrig="279">
          <v:shape id="_x0000_i1038" type="#_x0000_t75" style="width:21.3pt;height:14.4pt" o:ole="">
            <v:imagedata r:id="rId30" o:title=""/>
          </v:shape>
          <o:OLEObject Type="Embed" ProgID="Equation.DSMT4" ShapeID="_x0000_i1038" DrawAspect="Content" ObjectID="_1709046050" r:id="rId31"/>
        </w:object>
      </w:r>
      <w:r>
        <w:t>: Kelvin</w:t>
      </w:r>
    </w:p>
    <w:p w:rsidR="00125655" w:rsidRDefault="00125655" w:rsidP="00125655"/>
    <w:tbl>
      <w:tblPr>
        <w:tblStyle w:val="TableGrid"/>
        <w:tblW w:w="0" w:type="auto"/>
        <w:tblLook w:val="04A0" w:firstRow="1" w:lastRow="0" w:firstColumn="1" w:lastColumn="0" w:noHBand="0" w:noVBand="1"/>
      </w:tblPr>
      <w:tblGrid>
        <w:gridCol w:w="1870"/>
        <w:gridCol w:w="1870"/>
        <w:gridCol w:w="1870"/>
        <w:gridCol w:w="1870"/>
      </w:tblGrid>
      <w:tr w:rsidR="00125655" w:rsidTr="00125655">
        <w:tc>
          <w:tcPr>
            <w:tcW w:w="1870" w:type="dxa"/>
          </w:tcPr>
          <w:p w:rsidR="00125655" w:rsidRDefault="00125655" w:rsidP="00125655">
            <w:pPr>
              <w:jc w:val="center"/>
            </w:pPr>
            <w:r>
              <w:t>Parameters (Unit)</w:t>
            </w:r>
          </w:p>
        </w:tc>
        <w:tc>
          <w:tcPr>
            <w:tcW w:w="1870" w:type="dxa"/>
          </w:tcPr>
          <w:p w:rsidR="00125655" w:rsidRDefault="00125655" w:rsidP="00125655">
            <w:pPr>
              <w:jc w:val="center"/>
            </w:pPr>
            <w:r>
              <w:t xml:space="preserve">Shear Modulus </w:t>
            </w:r>
            <w:r w:rsidRPr="00D8337E">
              <w:rPr>
                <w:rFonts w:ascii="Times New Roman" w:hAnsi="Times New Roman" w:cs="Times New Roman"/>
                <w:position w:val="-6"/>
              </w:rPr>
              <w:object w:dxaOrig="260" w:dyaOrig="279">
                <v:shape id="_x0000_i1039" type="#_x0000_t75" style="width:12.65pt;height:13.8pt" o:ole="">
                  <v:imagedata r:id="rId32" o:title=""/>
                </v:shape>
                <o:OLEObject Type="Embed" ProgID="Equation.DSMT4" ShapeID="_x0000_i1039" DrawAspect="Content" ObjectID="_1709046051" r:id="rId33"/>
              </w:object>
            </w:r>
            <w:r>
              <w:t xml:space="preserve"> (</w:t>
            </w:r>
            <w:r w:rsidRPr="00125655">
              <w:rPr>
                <w:position w:val="-6"/>
              </w:rPr>
              <w:object w:dxaOrig="360" w:dyaOrig="279">
                <v:shape id="_x0000_i1040" type="#_x0000_t75" style="width:17.85pt;height:14.4pt" o:ole="">
                  <v:imagedata r:id="rId34" o:title=""/>
                </v:shape>
                <o:OLEObject Type="Embed" ProgID="Equation.DSMT4" ShapeID="_x0000_i1040" DrawAspect="Content" ObjectID="_1709046052" r:id="rId35"/>
              </w:object>
            </w:r>
            <w:r>
              <w:t>)</w:t>
            </w:r>
          </w:p>
        </w:tc>
        <w:tc>
          <w:tcPr>
            <w:tcW w:w="1870" w:type="dxa"/>
          </w:tcPr>
          <w:p w:rsidR="00125655" w:rsidRDefault="00125655" w:rsidP="00125655">
            <w:pPr>
              <w:jc w:val="center"/>
            </w:pPr>
            <w:r>
              <w:t xml:space="preserve">Bulk Modulus </w:t>
            </w:r>
            <w:r w:rsidRPr="00FA5F68">
              <w:rPr>
                <w:rFonts w:ascii="Times New Roman" w:hAnsi="Times New Roman" w:cs="Times New Roman"/>
                <w:position w:val="-4"/>
              </w:rPr>
              <w:object w:dxaOrig="260" w:dyaOrig="260">
                <v:shape id="_x0000_i1041" type="#_x0000_t75" style="width:12.65pt;height:12.65pt" o:ole="">
                  <v:imagedata r:id="rId36" o:title=""/>
                </v:shape>
                <o:OLEObject Type="Embed" ProgID="Equation.DSMT4" ShapeID="_x0000_i1041" DrawAspect="Content" ObjectID="_1709046053" r:id="rId37"/>
              </w:object>
            </w:r>
            <w:r>
              <w:t xml:space="preserve"> (</w:t>
            </w:r>
            <w:r w:rsidRPr="00125655">
              <w:rPr>
                <w:position w:val="-6"/>
              </w:rPr>
              <w:object w:dxaOrig="360" w:dyaOrig="279">
                <v:shape id="_x0000_i1042" type="#_x0000_t75" style="width:17.85pt;height:14.4pt" o:ole="">
                  <v:imagedata r:id="rId34" o:title=""/>
                </v:shape>
                <o:OLEObject Type="Embed" ProgID="Equation.DSMT4" ShapeID="_x0000_i1042" DrawAspect="Content" ObjectID="_1709046054" r:id="rId38"/>
              </w:object>
            </w:r>
            <w:r>
              <w:t>)</w:t>
            </w:r>
          </w:p>
        </w:tc>
        <w:tc>
          <w:tcPr>
            <w:tcW w:w="1870" w:type="dxa"/>
          </w:tcPr>
          <w:p w:rsidR="00125655" w:rsidRDefault="00125655" w:rsidP="00125655">
            <w:pPr>
              <w:jc w:val="center"/>
            </w:pPr>
            <w:r>
              <w:t xml:space="preserve">Poisson’s ratio </w:t>
            </w:r>
            <w:r w:rsidRPr="00D8337E">
              <w:rPr>
                <w:rFonts w:ascii="Times New Roman" w:hAnsi="Times New Roman" w:cs="Times New Roman"/>
                <w:position w:val="-6"/>
              </w:rPr>
              <w:object w:dxaOrig="180" w:dyaOrig="220">
                <v:shape id="_x0000_i1043" type="#_x0000_t75" style="width:8.65pt;height:10.35pt" o:ole="">
                  <v:imagedata r:id="rId39" o:title=""/>
                </v:shape>
                <o:OLEObject Type="Embed" ProgID="Equation.DSMT4" ShapeID="_x0000_i1043" DrawAspect="Content" ObjectID="_1709046055" r:id="rId40"/>
              </w:object>
            </w:r>
          </w:p>
        </w:tc>
      </w:tr>
      <w:tr w:rsidR="00125655" w:rsidTr="00125655">
        <w:tc>
          <w:tcPr>
            <w:tcW w:w="1870" w:type="dxa"/>
          </w:tcPr>
          <w:p w:rsidR="00125655" w:rsidRDefault="00125655" w:rsidP="00125655">
            <w:pPr>
              <w:jc w:val="center"/>
            </w:pPr>
            <w:r>
              <w:t>Value</w:t>
            </w:r>
          </w:p>
        </w:tc>
        <w:tc>
          <w:tcPr>
            <w:tcW w:w="1870" w:type="dxa"/>
          </w:tcPr>
          <w:p w:rsidR="00125655" w:rsidRDefault="00125655" w:rsidP="00125655">
            <w:pPr>
              <w:jc w:val="center"/>
            </w:pPr>
          </w:p>
        </w:tc>
        <w:tc>
          <w:tcPr>
            <w:tcW w:w="1870" w:type="dxa"/>
          </w:tcPr>
          <w:p w:rsidR="00125655" w:rsidRDefault="00125655" w:rsidP="00125655">
            <w:pPr>
              <w:jc w:val="center"/>
            </w:pPr>
          </w:p>
        </w:tc>
        <w:tc>
          <w:tcPr>
            <w:tcW w:w="1870" w:type="dxa"/>
          </w:tcPr>
          <w:p w:rsidR="00125655" w:rsidRDefault="00125655" w:rsidP="00125655">
            <w:pPr>
              <w:jc w:val="center"/>
            </w:pPr>
          </w:p>
        </w:tc>
      </w:tr>
    </w:tbl>
    <w:p w:rsidR="00125655" w:rsidRDefault="00125655" w:rsidP="00125655">
      <w:pPr>
        <w:jc w:val="center"/>
      </w:pPr>
    </w:p>
    <w:tbl>
      <w:tblPr>
        <w:tblStyle w:val="TableGrid"/>
        <w:tblW w:w="0" w:type="auto"/>
        <w:tblLook w:val="04A0" w:firstRow="1" w:lastRow="0" w:firstColumn="1" w:lastColumn="0" w:noHBand="0" w:noVBand="1"/>
      </w:tblPr>
      <w:tblGrid>
        <w:gridCol w:w="1870"/>
        <w:gridCol w:w="1870"/>
        <w:gridCol w:w="1870"/>
        <w:gridCol w:w="1870"/>
      </w:tblGrid>
      <w:tr w:rsidR="00125655" w:rsidTr="00AB5EC1">
        <w:tc>
          <w:tcPr>
            <w:tcW w:w="1870" w:type="dxa"/>
          </w:tcPr>
          <w:p w:rsidR="00125655" w:rsidRDefault="00125655" w:rsidP="00125655">
            <w:pPr>
              <w:jc w:val="center"/>
            </w:pPr>
            <w:r>
              <w:t>Parameters (Unit)</w:t>
            </w:r>
          </w:p>
        </w:tc>
        <w:tc>
          <w:tcPr>
            <w:tcW w:w="1870" w:type="dxa"/>
          </w:tcPr>
          <w:p w:rsidR="00125655" w:rsidRDefault="00125655" w:rsidP="00125655">
            <w:pPr>
              <w:jc w:val="center"/>
            </w:pPr>
            <w:r w:rsidRPr="00E7580B">
              <w:rPr>
                <w:rFonts w:ascii="Times New Roman" w:hAnsi="Times New Roman" w:cs="Times New Roman"/>
              </w:rPr>
              <w:t xml:space="preserve">coefficient of volumetric thermal expansion of fluid </w:t>
            </w:r>
            <w:r w:rsidRPr="00FA5F68">
              <w:rPr>
                <w:rFonts w:ascii="Times New Roman" w:hAnsi="Times New Roman" w:cs="Times New Roman"/>
                <w:position w:val="-14"/>
              </w:rPr>
              <w:object w:dxaOrig="279" w:dyaOrig="380">
                <v:shape id="_x0000_i1044" type="#_x0000_t75" style="width:14.4pt;height:18.45pt" o:ole="">
                  <v:imagedata r:id="rId41" o:title=""/>
                </v:shape>
                <o:OLEObject Type="Embed" ProgID="Equation.DSMT4" ShapeID="_x0000_i1044" DrawAspect="Content" ObjectID="_1709046056" r:id="rId42"/>
              </w:object>
            </w:r>
            <w:r>
              <w:t xml:space="preserve"> (</w:t>
            </w:r>
            <w:r w:rsidRPr="00125655">
              <w:rPr>
                <w:position w:val="-6"/>
              </w:rPr>
              <w:object w:dxaOrig="420" w:dyaOrig="300">
                <v:shape id="_x0000_i1045" type="#_x0000_t75" style="width:21.3pt;height:15pt" o:ole="">
                  <v:imagedata r:id="rId43" o:title=""/>
                </v:shape>
                <o:OLEObject Type="Embed" ProgID="Equation.DSMT4" ShapeID="_x0000_i1045" DrawAspect="Content" ObjectID="_1709046057" r:id="rId44"/>
              </w:object>
            </w:r>
            <w:r>
              <w:t>)</w:t>
            </w:r>
          </w:p>
        </w:tc>
        <w:tc>
          <w:tcPr>
            <w:tcW w:w="1870" w:type="dxa"/>
          </w:tcPr>
          <w:p w:rsidR="00125655" w:rsidRDefault="00125655" w:rsidP="00125655">
            <w:pPr>
              <w:jc w:val="center"/>
            </w:pPr>
            <w:r w:rsidRPr="00E7580B">
              <w:rPr>
                <w:rFonts w:ascii="Times New Roman" w:hAnsi="Times New Roman" w:cs="Times New Roman"/>
              </w:rPr>
              <w:t>coefficient of volumetric thermal expansion of solid</w:t>
            </w:r>
            <w:r>
              <w:t xml:space="preserve"> </w:t>
            </w:r>
            <w:r w:rsidRPr="00125655">
              <w:rPr>
                <w:rFonts w:ascii="Times New Roman" w:hAnsi="Times New Roman" w:cs="Times New Roman"/>
                <w:position w:val="-12"/>
              </w:rPr>
              <w:object w:dxaOrig="260" w:dyaOrig="360">
                <v:shape id="_x0000_i1046" type="#_x0000_t75" style="width:13.25pt;height:17.85pt" o:ole="">
                  <v:imagedata r:id="rId45" o:title=""/>
                </v:shape>
                <o:OLEObject Type="Embed" ProgID="Equation.DSMT4" ShapeID="_x0000_i1046" DrawAspect="Content" ObjectID="_1709046058" r:id="rId46"/>
              </w:object>
            </w:r>
            <w:r>
              <w:t xml:space="preserve"> (</w:t>
            </w:r>
            <w:r w:rsidRPr="00125655">
              <w:rPr>
                <w:position w:val="-6"/>
              </w:rPr>
              <w:object w:dxaOrig="420" w:dyaOrig="300">
                <v:shape id="_x0000_i1047" type="#_x0000_t75" style="width:21.3pt;height:15pt" o:ole="">
                  <v:imagedata r:id="rId43" o:title=""/>
                </v:shape>
                <o:OLEObject Type="Embed" ProgID="Equation.DSMT4" ShapeID="_x0000_i1047" DrawAspect="Content" ObjectID="_1709046059" r:id="rId47"/>
              </w:object>
            </w:r>
            <w:r>
              <w:t>)</w:t>
            </w:r>
          </w:p>
        </w:tc>
        <w:tc>
          <w:tcPr>
            <w:tcW w:w="1870" w:type="dxa"/>
          </w:tcPr>
          <w:p w:rsidR="00125655" w:rsidRDefault="00125655" w:rsidP="00125655">
            <w:pPr>
              <w:jc w:val="center"/>
            </w:pPr>
            <w:r w:rsidRPr="00E7580B">
              <w:rPr>
                <w:rFonts w:ascii="Times New Roman" w:hAnsi="Times New Roman" w:cs="Times New Roman"/>
              </w:rPr>
              <w:t xml:space="preserve">specific heat of the </w:t>
            </w:r>
            <w:r>
              <w:rPr>
                <w:rFonts w:ascii="Times New Roman" w:hAnsi="Times New Roman" w:cs="Times New Roman"/>
              </w:rPr>
              <w:t>porous medium (solid and fluid)</w:t>
            </w:r>
            <w:r w:rsidRPr="00FA5F68">
              <w:rPr>
                <w:rFonts w:ascii="Times New Roman" w:hAnsi="Times New Roman" w:cs="Times New Roman"/>
                <w:position w:val="-6"/>
              </w:rPr>
              <w:object w:dxaOrig="260" w:dyaOrig="220">
                <v:shape id="_x0000_i1048" type="#_x0000_t75" style="width:12.65pt;height:10.95pt" o:ole="">
                  <v:imagedata r:id="rId48" o:title=""/>
                </v:shape>
                <o:OLEObject Type="Embed" ProgID="Equation.DSMT4" ShapeID="_x0000_i1048" DrawAspect="Content" ObjectID="_1709046060" r:id="rId49"/>
              </w:object>
            </w:r>
            <w:r>
              <w:t xml:space="preserve"> (</w:t>
            </w:r>
            <w:r w:rsidRPr="00125655">
              <w:rPr>
                <w:position w:val="-10"/>
              </w:rPr>
              <w:object w:dxaOrig="1240" w:dyaOrig="340">
                <v:shape id="_x0000_i1049" type="#_x0000_t75" style="width:61.65pt;height:16.7pt" o:ole="">
                  <v:imagedata r:id="rId50" o:title=""/>
                </v:shape>
                <o:OLEObject Type="Embed" ProgID="Equation.DSMT4" ShapeID="_x0000_i1049" DrawAspect="Content" ObjectID="_1709046061" r:id="rId51"/>
              </w:object>
            </w:r>
            <w:r>
              <w:t>)</w:t>
            </w:r>
          </w:p>
        </w:tc>
      </w:tr>
      <w:tr w:rsidR="00125655" w:rsidTr="00AB5EC1">
        <w:tc>
          <w:tcPr>
            <w:tcW w:w="1870" w:type="dxa"/>
          </w:tcPr>
          <w:p w:rsidR="00125655" w:rsidRDefault="00125655" w:rsidP="00125655">
            <w:pPr>
              <w:jc w:val="center"/>
            </w:pPr>
            <w:r>
              <w:t>Value</w:t>
            </w:r>
          </w:p>
        </w:tc>
        <w:tc>
          <w:tcPr>
            <w:tcW w:w="1870" w:type="dxa"/>
          </w:tcPr>
          <w:p w:rsidR="00125655" w:rsidRDefault="00125655" w:rsidP="00125655">
            <w:pPr>
              <w:jc w:val="center"/>
            </w:pPr>
          </w:p>
        </w:tc>
        <w:tc>
          <w:tcPr>
            <w:tcW w:w="1870" w:type="dxa"/>
          </w:tcPr>
          <w:p w:rsidR="00125655" w:rsidRDefault="00125655" w:rsidP="00125655">
            <w:pPr>
              <w:jc w:val="center"/>
            </w:pPr>
          </w:p>
        </w:tc>
        <w:tc>
          <w:tcPr>
            <w:tcW w:w="1870" w:type="dxa"/>
          </w:tcPr>
          <w:p w:rsidR="00125655" w:rsidRDefault="00125655" w:rsidP="00125655">
            <w:pPr>
              <w:jc w:val="center"/>
            </w:pPr>
          </w:p>
        </w:tc>
      </w:tr>
    </w:tbl>
    <w:p w:rsidR="00125655" w:rsidRDefault="00125655" w:rsidP="00125655">
      <w:pPr>
        <w:jc w:val="right"/>
      </w:pPr>
      <w:r w:rsidRPr="00125655">
        <w:rPr>
          <w:position w:val="-6"/>
        </w:rPr>
        <w:object w:dxaOrig="420" w:dyaOrig="279">
          <v:shape id="_x0000_i1050" type="#_x0000_t75" style="width:21.3pt;height:14.4pt" o:ole="">
            <v:imagedata r:id="rId30" o:title=""/>
          </v:shape>
          <o:OLEObject Type="Embed" ProgID="Equation.DSMT4" ShapeID="_x0000_i1050" DrawAspect="Content" ObjectID="_1709046062" r:id="rId52"/>
        </w:object>
      </w:r>
      <w:r>
        <w:t>: Kelvin</w:t>
      </w:r>
    </w:p>
    <w:tbl>
      <w:tblPr>
        <w:tblStyle w:val="TableGrid"/>
        <w:tblW w:w="0" w:type="auto"/>
        <w:tblLook w:val="04A0" w:firstRow="1" w:lastRow="0" w:firstColumn="1" w:lastColumn="0" w:noHBand="0" w:noVBand="1"/>
      </w:tblPr>
      <w:tblGrid>
        <w:gridCol w:w="3116"/>
        <w:gridCol w:w="3117"/>
        <w:gridCol w:w="3117"/>
      </w:tblGrid>
      <w:tr w:rsidR="00125655" w:rsidTr="00125655">
        <w:tc>
          <w:tcPr>
            <w:tcW w:w="3116" w:type="dxa"/>
          </w:tcPr>
          <w:p w:rsidR="00125655" w:rsidRDefault="00125655">
            <w:r>
              <w:t>Parameters (Unit)</w:t>
            </w:r>
          </w:p>
        </w:tc>
        <w:tc>
          <w:tcPr>
            <w:tcW w:w="3117" w:type="dxa"/>
          </w:tcPr>
          <w:p w:rsidR="00125655" w:rsidRDefault="00125655">
            <w:proofErr w:type="spellStart"/>
            <w:r>
              <w:rPr>
                <w:rFonts w:ascii="Times New Roman" w:hAnsi="Times New Roman" w:cs="Times New Roman"/>
              </w:rPr>
              <w:t>B</w:t>
            </w:r>
            <w:r w:rsidRPr="00E7580B">
              <w:rPr>
                <w:rFonts w:ascii="Times New Roman" w:hAnsi="Times New Roman" w:cs="Times New Roman"/>
              </w:rPr>
              <w:t>iot</w:t>
            </w:r>
            <w:proofErr w:type="spellEnd"/>
            <w:r w:rsidRPr="00E7580B">
              <w:rPr>
                <w:rFonts w:ascii="Times New Roman" w:hAnsi="Times New Roman" w:cs="Times New Roman"/>
              </w:rPr>
              <w:t xml:space="preserve"> effective stress coefficient</w:t>
            </w:r>
            <w:r>
              <w:rPr>
                <w:rFonts w:ascii="Times New Roman" w:hAnsi="Times New Roman" w:cs="Times New Roman"/>
              </w:rPr>
              <w:t xml:space="preserve"> </w:t>
            </w:r>
            <w:r w:rsidRPr="00FA5F68">
              <w:rPr>
                <w:rFonts w:ascii="Times New Roman" w:hAnsi="Times New Roman" w:cs="Times New Roman"/>
                <w:position w:val="-6"/>
              </w:rPr>
              <w:object w:dxaOrig="220" w:dyaOrig="220">
                <v:shape id="_x0000_i1051" type="#_x0000_t75" style="width:10.95pt;height:10.95pt" o:ole="">
                  <v:imagedata r:id="rId53" o:title=""/>
                </v:shape>
                <o:OLEObject Type="Embed" ProgID="Equation.DSMT4" ShapeID="_x0000_i1051" DrawAspect="Content" ObjectID="_1709046063" r:id="rId54"/>
              </w:object>
            </w:r>
          </w:p>
        </w:tc>
        <w:tc>
          <w:tcPr>
            <w:tcW w:w="3117" w:type="dxa"/>
          </w:tcPr>
          <w:p w:rsidR="00125655" w:rsidRPr="00125655" w:rsidRDefault="00125655" w:rsidP="00125655">
            <w:pPr>
              <w:rPr>
                <w:rFonts w:ascii="Times New Roman" w:hAnsi="Times New Roman" w:cs="Times New Roman"/>
              </w:rPr>
            </w:pPr>
            <w:proofErr w:type="spellStart"/>
            <w:r w:rsidRPr="00125655">
              <w:rPr>
                <w:rFonts w:ascii="Times New Roman" w:hAnsi="Times New Roman" w:cs="Times New Roman"/>
              </w:rPr>
              <w:t>Skempton</w:t>
            </w:r>
            <w:proofErr w:type="spellEnd"/>
            <w:r w:rsidRPr="00125655">
              <w:rPr>
                <w:rFonts w:ascii="Times New Roman" w:hAnsi="Times New Roman" w:cs="Times New Roman"/>
              </w:rPr>
              <w:t xml:space="preserve"> pore pressure coefficient </w:t>
            </w:r>
            <w:r w:rsidRPr="00542191">
              <w:rPr>
                <w:rFonts w:ascii="Times New Roman" w:hAnsi="Times New Roman" w:cs="Times New Roman"/>
                <w:position w:val="-4"/>
              </w:rPr>
              <w:object w:dxaOrig="240" w:dyaOrig="260">
                <v:shape id="_x0000_i1052" type="#_x0000_t75" style="width:12.1pt;height:13.25pt" o:ole="">
                  <v:imagedata r:id="rId55" o:title=""/>
                </v:shape>
                <o:OLEObject Type="Embed" ProgID="Equation.DSMT4" ShapeID="_x0000_i1052" DrawAspect="Content" ObjectID="_1709046064" r:id="rId56"/>
              </w:object>
            </w:r>
          </w:p>
        </w:tc>
      </w:tr>
      <w:tr w:rsidR="00125655" w:rsidTr="00125655">
        <w:tc>
          <w:tcPr>
            <w:tcW w:w="3116" w:type="dxa"/>
          </w:tcPr>
          <w:p w:rsidR="00125655" w:rsidRDefault="00125655">
            <w:r>
              <w:t>Value</w:t>
            </w:r>
          </w:p>
        </w:tc>
        <w:tc>
          <w:tcPr>
            <w:tcW w:w="3117" w:type="dxa"/>
          </w:tcPr>
          <w:p w:rsidR="00125655" w:rsidRDefault="00BE7C19">
            <w:r>
              <w:t>0.98</w:t>
            </w:r>
          </w:p>
        </w:tc>
        <w:tc>
          <w:tcPr>
            <w:tcW w:w="3117" w:type="dxa"/>
          </w:tcPr>
          <w:p w:rsidR="00125655" w:rsidRDefault="00BE7C19">
            <w:r>
              <w:t>0.95</w:t>
            </w:r>
          </w:p>
        </w:tc>
      </w:tr>
    </w:tbl>
    <w:p w:rsidR="00125655" w:rsidRDefault="00125655"/>
    <w:p w:rsidR="00FC09D9" w:rsidRDefault="00FC09D9"/>
    <w:p w:rsidR="00FC09D9" w:rsidRDefault="00FC09D9">
      <w:r>
        <w:lastRenderedPageBreak/>
        <w:t xml:space="preserve">The input parameters for modeling results for this section are listed in the table above. Assign the temperature difference between cement </w:t>
      </w:r>
      <w:r w:rsidRPr="00FC09D9">
        <w:rPr>
          <w:position w:val="-12"/>
        </w:rPr>
        <w:object w:dxaOrig="240" w:dyaOrig="360">
          <v:shape id="_x0000_i1053" type="#_x0000_t75" style="width:12.1pt;height:17.85pt" o:ole="">
            <v:imagedata r:id="rId57" o:title=""/>
          </v:shape>
          <o:OLEObject Type="Embed" ProgID="Equation.DSMT4" ShapeID="_x0000_i1053" DrawAspect="Content" ObjectID="_1709046065" r:id="rId58"/>
        </w:object>
      </w:r>
      <w:r>
        <w:t xml:space="preserve">and formation </w:t>
      </w:r>
      <w:r w:rsidRPr="00FC09D9">
        <w:rPr>
          <w:position w:val="-14"/>
        </w:rPr>
        <w:object w:dxaOrig="260" w:dyaOrig="380">
          <v:shape id="_x0000_i1054" type="#_x0000_t75" style="width:12.65pt;height:19pt" o:ole="">
            <v:imagedata r:id="rId59" o:title=""/>
          </v:shape>
          <o:OLEObject Type="Embed" ProgID="Equation.DSMT4" ShapeID="_x0000_i1054" DrawAspect="Content" ObjectID="_1709046066" r:id="rId60"/>
        </w:object>
      </w:r>
      <w:r>
        <w:t xml:space="preserve">to </w:t>
      </w:r>
      <w:r w:rsidRPr="00FC09D9">
        <w:rPr>
          <w:position w:val="-6"/>
        </w:rPr>
        <w:object w:dxaOrig="1219" w:dyaOrig="279">
          <v:shape id="_x0000_i1055" type="#_x0000_t75" style="width:61.05pt;height:14.4pt" o:ole="">
            <v:imagedata r:id="rId61" o:title=""/>
          </v:shape>
          <o:OLEObject Type="Embed" ProgID="Equation.DSMT4" ShapeID="_x0000_i1055" DrawAspect="Content" ObjectID="_1709046067" r:id="rId62"/>
        </w:object>
      </w:r>
      <w:proofErr w:type="gramStart"/>
      <w:r>
        <w:t xml:space="preserve">where </w:t>
      </w:r>
      <w:proofErr w:type="gramEnd"/>
      <w:r w:rsidRPr="00FC09D9">
        <w:rPr>
          <w:position w:val="-14"/>
        </w:rPr>
        <w:object w:dxaOrig="680" w:dyaOrig="380">
          <v:shape id="_x0000_i1056" type="#_x0000_t75" style="width:34pt;height:19pt" o:ole="">
            <v:imagedata r:id="rId63" o:title=""/>
          </v:shape>
          <o:OLEObject Type="Embed" ProgID="Equation.DSMT4" ShapeID="_x0000_i1056" DrawAspect="Content" ObjectID="_1709046068" r:id="rId64"/>
        </w:object>
      </w:r>
      <w:r>
        <w:t>.</w:t>
      </w:r>
    </w:p>
    <w:p w:rsidR="00FC09D9" w:rsidRDefault="00FC09D9"/>
    <w:p w:rsidR="00FC09D9" w:rsidRDefault="00FC09D9">
      <w:r>
        <w:t xml:space="preserve">When the wellbore wall in permeable, the influence of these factors on the pore pressure will be conducted to illustrate for isotropic medium in this section. </w:t>
      </w:r>
    </w:p>
    <w:sectPr w:rsidR="00FC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yMbG0NLEwtzQ2MjRW0lEKTi0uzszPAykwqgUAiE1g7iwAAAA="/>
  </w:docVars>
  <w:rsids>
    <w:rsidRoot w:val="0066669B"/>
    <w:rsid w:val="00022326"/>
    <w:rsid w:val="00042A00"/>
    <w:rsid w:val="00125655"/>
    <w:rsid w:val="00271439"/>
    <w:rsid w:val="0031667A"/>
    <w:rsid w:val="0054530C"/>
    <w:rsid w:val="005947FB"/>
    <w:rsid w:val="0066669B"/>
    <w:rsid w:val="00731F30"/>
    <w:rsid w:val="007B3E8B"/>
    <w:rsid w:val="007B77D3"/>
    <w:rsid w:val="00B97A04"/>
    <w:rsid w:val="00BE7C19"/>
    <w:rsid w:val="00E144F9"/>
    <w:rsid w:val="00E45582"/>
    <w:rsid w:val="00E53F2C"/>
    <w:rsid w:val="00FC0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20DE3-0371-44FC-AE21-154E8F6B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image" Target="media/image23.wmf"/><Relationship Id="rId55" Type="http://schemas.openxmlformats.org/officeDocument/2006/relationships/image" Target="media/image25.wmf"/><Relationship Id="rId63" Type="http://schemas.openxmlformats.org/officeDocument/2006/relationships/image" Target="media/image29.wmf"/><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image" Target="media/image19.wmf"/><Relationship Id="rId54" Type="http://schemas.openxmlformats.org/officeDocument/2006/relationships/oleObject" Target="embeddings/oleObject27.bin"/><Relationship Id="rId62" Type="http://schemas.openxmlformats.org/officeDocument/2006/relationships/oleObject" Target="embeddings/oleObject31.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9.bin"/><Relationship Id="rId66"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4.bin"/><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oleObject" Target="embeddings/oleObject28.bin"/><Relationship Id="rId64" Type="http://schemas.openxmlformats.org/officeDocument/2006/relationships/oleObject" Target="embeddings/oleObject32.bin"/><Relationship Id="rId8" Type="http://schemas.openxmlformats.org/officeDocument/2006/relationships/image" Target="media/image3.wmf"/><Relationship Id="rId51" Type="http://schemas.openxmlformats.org/officeDocument/2006/relationships/oleObject" Target="embeddings/oleObject25.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Yunxing</dc:creator>
  <cp:keywords/>
  <dc:description/>
  <cp:lastModifiedBy>Lu, Yunxing</cp:lastModifiedBy>
  <cp:revision>4</cp:revision>
  <dcterms:created xsi:type="dcterms:W3CDTF">2022-03-08T20:29:00Z</dcterms:created>
  <dcterms:modified xsi:type="dcterms:W3CDTF">2022-03-17T22:14:00Z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