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SIR：群体闭合方程与含时演化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一、模型与群体闭合方程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192421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模型示意。(a) 多重超图：节点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u</w:t>
      </w:r>
      <w:r>
        <w:rPr>
          <w:rFonts w:ascii="Times New Roman" w:cs="Times New Roman" w:eastAsia="SimSun" w:hAnsi="Times New Roman"/>
          <w:sz w:val="19"/>
          <w:szCs w:val="19"/>
        </w:rPr>
        <w:t xml:space="preserve">（深灰）在层 1（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，实线）属于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e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,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e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两个群体、在层 2（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=4</w:t>
      </w:r>
      <w:r>
        <w:rPr>
          <w:rFonts w:ascii="Times New Roman" w:cs="Times New Roman" w:eastAsia="SimSun" w:hAnsi="Times New Roman"/>
          <w:sz w:val="19"/>
          <w:szCs w:val="19"/>
        </w:rPr>
        <w:t xml:space="preserve">，虚线）属于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e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3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，故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k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u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k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u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)=1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。(b) 群内级联：朴素计数下一个种子直接感染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个成员、群体激活期仅一段，产出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-1)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Times New Roman" w:cs="Times New Roman" w:eastAsia="SimSun" w:hAnsi="Times New Roman"/>
          <w:sz w:val="19"/>
          <w:szCs w:val="19"/>
        </w:rPr>
        <w:t xml:space="preserve">；被感染成员延长激活期（红色 extension），级联产出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,λ,θ)&gt;(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-1)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。(c) 群体层面分支：经层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a</w:t>
      </w:r>
      <w:r>
        <w:rPr>
          <w:rFonts w:ascii="Times New Roman" w:cs="Times New Roman" w:eastAsia="SimSun" w:hAnsi="Times New Roman"/>
          <w:sz w:val="19"/>
          <w:szCs w:val="19"/>
        </w:rPr>
        <w:t xml:space="preserve"> 到达的新感染节点点燃其各层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b</w:t>
      </w:r>
      <w:r>
        <w:rPr>
          <w:rFonts w:ascii="Times New Roman" w:cs="Times New Roman" w:eastAsia="SimSun" w:hAnsi="Times New Roman"/>
          <w:sz w:val="19"/>
          <w:szCs w:val="19"/>
        </w:rPr>
        <w:t xml:space="preserve"> 群体，每个产出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个新感染，层内（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a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b</w:t>
      </w:r>
      <w:r>
        <w:rPr>
          <w:rFonts w:ascii="Times New Roman" w:cs="Times New Roman" w:eastAsia="SimSun" w:hAnsi="Times New Roman"/>
          <w:sz w:val="19"/>
          <w:szCs w:val="19"/>
        </w:rPr>
        <w:t xml:space="preserve">）须扣除来路群体的余度相减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-δ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，得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X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-δ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，其中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X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=⟨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k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k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⟩/⟨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k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⟩</w:t>
      </w:r>
      <w:r>
        <w:rPr>
          <w:rFonts w:ascii="Times New Roman" w:cs="Times New Roman" w:eastAsia="SimSun" w:hAnsi="Times New Roman"/>
          <w:sz w:val="19"/>
          <w:szCs w:val="19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。引入两个生成函数：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描述节点侧，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描述沿层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的一个成员槽到达某节点时该节点的余度分布，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指数中的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即余度相减：来路那个群体不再计入。联合层度分布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是本模型的结构输入，层间的一切效应最终只经由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交叉项进入动力学。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跨层共享——个体在任一渠道被感染即在所有渠道中均为感染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态。记层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。当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时群体激活，向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独立传递，否则静默；感染者以速率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。初始时刻每个节点独立地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以概率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处于感染态、其余易感，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即均匀初始感染比例。与有向超图不同，无向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群体中每个成员既是传染源也是传染靶：一个成员被感染后群体激活，可感染同群其他成员，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后者被感染又延长群体的激活时长，形成群内级联。本模型的新内容均源于此。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空腔构造与群体计数方程组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在局域树状假设下（位形模型系综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时局域收敛于超树，回路概率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所属各群体的上游分支互不相交，节点侧因而闭合为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外的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未传递子概率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，激活且未传递的部分为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一个成员经由其他群体到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把概率移出「未传递」类。据此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（越界下标记为零。）对 (8)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(7) 自洽。节点侧由 (5)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。方程组共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2)+1</w:t>
      </w:r>
      <w:r>
        <w:rPr>
          <w:rFonts w:ascii="Times New Roman" w:cs="Times New Roman" w:eastAsia="SimSun" w:hAnsi="Times New Roman"/>
        </w:rPr>
        <w:t xml:space="preserve"> 维（各层的群体计数加上节点侧的单个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独立标量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由 (5) 决定、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导出），与系统规模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时为 </w:t>
      </w:r>
      <w:r>
        <w:rPr>
          <w:rFonts w:ascii="Cambria Math" w:eastAsia="SimSun" w:hAnsi="Cambria Math"/>
          <w:i w:val="false"/>
          <w:iCs w:val="false"/>
        </w:rPr>
        <w:t xml:space="preserve">16+1=17</w:t>
      </w:r>
      <w:r>
        <w:rPr>
          <w:rFonts w:ascii="Times New Roman" w:cs="Times New Roman" w:eastAsia="SimSun" w:hAnsi="Times New Roman"/>
        </w:rPr>
        <w:t xml:space="preserve"> 个方程，积分一次即给出完整的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与终态规模。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以「感染经由哪一层传来」为型，经由层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，每个被点燃的群体产出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个新感染成员（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为孤立群体内的群内级联期望，由一个小型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连续时间 Markov 链的递推给出，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时退化为成对传递概率）。故多型分支矩阵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爆发阈值由谱半径条件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确定。图 2 的控制参数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即以此阈值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定标。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二、含时演化：闭合、均场与精确仿真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作为对照，同一模型的度均场取群体激活概率为系综平均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均场丢弃了群内相关、邻域相关与群内级联，是评价群体闭合的基线。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 给出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下的完整时间演化，联合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  <w:r>
        <w:rPr>
          <w:rFonts w:ascii="Times New Roman" w:cs="Times New Roman" w:eastAsia="SimSun" w:hAnsi="Times New Roman"/>
        </w:rPr>
        <w:t xml:space="preserve"> 上各占一半，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。群体闭合 (8) 与精确仿真在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，均小于图中线宽；感染峰高相差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。度均场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(11) 则把感染峰值由仿真的 </w:t>
      </w:r>
      <w:r>
        <w:rPr>
          <w:rFonts w:ascii="Cambria Math" w:eastAsia="SimSun" w:hAnsi="Cambria Math"/>
          <w:i w:val="false"/>
          <w:iCs w:val="false"/>
        </w:rPr>
        <w:t xml:space="preserve">0.086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0.139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1.6</w:t>
      </w:r>
      <w:r>
        <w:rPr>
          <w:rFonts w:ascii="Times New Roman" w:cs="Times New Roman" w:eastAsia="SimSun" w:hAnsi="Times New Roman"/>
        </w:rPr>
        <w:t xml:space="preserve"> 倍），并把峰位由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≈4.4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≈3.6</w:t>
      </w:r>
      <w:r>
        <w:rPr>
          <w:rFonts w:ascii="Times New Roman" w:cs="Times New Roman" w:eastAsia="SimSun" w:hAnsi="Times New Roman"/>
        </w:rPr>
        <w:t xml:space="preserve">。群体闭合复现了完整的含时演化，度均场在同一参数下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显著失真。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669280" cy="246143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46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多重超图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=(3,4)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ε=0.02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置信区间，最宽处约与线宽相当；蓝虚线为群体闭合 (8)，橙点线为度均场 (11)。(a) 易感比例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；(b) 感染比例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I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三、数值校验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方程组自带两条无需仿真的自检。其一为求和规则：对 (8) 逐态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求和应严格给出 (9)，残差处于机器精度（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的代数恒等式。其二为全体成员易感的恒等式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，其残差随积分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步长按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收敛（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逐次减半时残差为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8.0×10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3.1×10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相邻比约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），与四阶 Runge–Kutta 的阶一致，说明该恒等式是方程组的严格推论、残差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纯属积分误差。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阈值自洽。</w:t>
      </w:r>
      <w:r>
        <w:rPr>
          <w:rFonts w:ascii="Times New Roman" w:cs="Times New Roman" w:eastAsia="SimSun" w:hAnsi="Times New Roman"/>
        </w:rPr>
        <w:t xml:space="preserve"> 阈值公式 (10) 与方程组自身在无病定态的线性失稳独立比对：将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(8) 作数值 Jacobian、对最大实部特征值二分求阈值，与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在六组构型（含反相关度分布、非对称速率与群体规模、三层、以及成对退化情形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）上的相对差均不超过 </w:t>
      </w:r>
      <w:r>
        <w:rPr>
          <w:rFonts w:ascii="Cambria Math" w:eastAsia="SimSun" w:hAnsi="Cambria Math"/>
          <w:i w:val="false"/>
          <w:iCs w:val="false"/>
        </w:rPr>
        <w:t xml:space="preserve">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，即数值 Jacobian 的有限差分精度。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两条路径不共享代码；若以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如图 2 所示，群体闭合与精确仿真在整个时间演化上逐点吻合，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的最大偏差均小于线宽（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），感染峰高相差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；对峰邻域作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抛物线插值以消除网格离散后，闭合与仿真的峰位分别为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=4.38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4.37</w:t>
      </w:r>
      <w:r>
        <w:rPr>
          <w:rFonts w:ascii="Times New Roman" w:cs="Times New Roman" w:eastAsia="SimSun" w:hAnsi="Times New Roman"/>
        </w:rPr>
        <w:t xml:space="preserve">，相差约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0.01</w:t>
      </w:r>
      <w:r>
        <w:rPr>
          <w:rFonts w:ascii="Times New Roman" w:cs="Times New Roman" w:eastAsia="SimSun" w:hAnsi="Times New Roman"/>
        </w:rPr>
        <w:t xml:space="preserve">；度均场则系统性偏离。偏差随系统规模的标度进一步表明，群体闭合的误差随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增大单调趋零（至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已落入蒙特卡洛噪声），而度均场的误差收敛到非零平台——两者不是同一类误差：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前者可靠增大系统消除，后者是闭合层级的误差，不能。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上述结果均由与原推导不共享路径的方式复核：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（成对）退化情形下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方程组可解析积出终态不动点，与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；群内级联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由孤立群体的直接蒙特卡洛复核，全部十五组参数（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=2,…,6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λ=0.5,1,2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的标准化偏差均不超过 </w:t>
      </w:r>
      <w:r>
        <w:rPr>
          <w:rFonts w:ascii="Cambria Math" w:eastAsia="SimSun" w:hAnsi="Cambria Math"/>
          <w:i w:val="false"/>
          <w:iCs w:val="false"/>
        </w:rPr>
        <w:t xml:space="preserve">2.5σ</w:t>
      </w:r>
      <w:r>
        <w:rPr>
          <w:rFonts w:ascii="Times New Roman" w:cs="Times New Roman" w:eastAsia="SimSun" w:hAnsi="Times New Roman"/>
        </w:rPr>
        <w:t xml:space="preserve">、与无系统偏差相容；阈值本身亦由亚临界终态外推独立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测得，与 (10) 的解析值相容。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f13ad4251feabd32563fdbc9c893b841456579.png"/><Relationship Id="rId8" Type="http://schemas.openxmlformats.org/officeDocument/2006/relationships/image" Target="media/dfbf459dc61b4fbb61c1443aed58e8447fe655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2026-08-18T01:39:25.247Z</dcterms:created>
  <dcterms:modified xsi:type="dcterms:W3CDTF">2026-08-18T01:39:25.263Z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