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本模型的三个要素示于图 1：多重超图和层度 (a)、单个群体内部的级联 (b)，以及群体层面的分支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多重超图和节点的层度；(b)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描述节点侧，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描述沿层 a 的一个成员槽到达某节点时该节点的余度分布，指数中的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是本模型的结构输入，层间的一切效应最终只经由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的交叉项进入动力学。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跨层共享——个体在任一渠道被感染即在所有渠道中都为感染态。记层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独立传递，否则静默；感染者以速率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均匀初始感染比例。和有向超图不同，无向群体中每个成员既是传染源也是传染靶：一个成员被感染后群体激活，可感染同群其他成员，后者被感染又延长群体的激活时长，形成群内级联。本模型的新内容都源于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空腔构造与群体计数方程组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u，令其永久易感（空腔节点）。取一个 u 所属的层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在局域树状假设下（位形模型系综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时局域收敛于超树，回路概率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一个易感成员的总感染率是外部和群内之和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和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维，和系统规模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直接读出，二者都不增维。欲绘出完整时间演化中的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2），再附一个求积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按「感染经由哪一层传来」分型，经由层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个新感染成员（C 为孤立群体内的群内级联期望，由一个小型连续时间 Markov 链的递推给出，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时退化为成对传递概率）。故多型分支矩阵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确定。图 2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2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和精确仿真在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和 0.0006，都小于图中线宽；感染峰高相差约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334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的含时演化，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、初始感染比例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ε=0.02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。实线为 400 次独立 Gillespie 实现的均值，灰带为 95% 置信区间，最宽处约与线宽相当；虚线为群体闭合 (1.8)。(a) 易感比例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；(b) 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仿真为 (1.3) 所定义连续时间 Markov 过程的精确 Gillespie 抽样，取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方程组自带两条不需要仿真的自检。其一为求和规则：对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从 0.02 逐次减半，残差依次是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16），和四阶 Runge–Kutta 的阶一致——该恒等式是方程组的严格推论、残差纯属积分误差。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和方程组自身在无病定态的线性失稳独立比对：把 (1.8) 作数值 Jacobian、对最大实部特征值二分求阈值，和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在六组构型（含反相关度分布、非对称速率和群体规模、三层，以及成对退化情形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2 所示，群体闭合和精确仿真在整个时间演化上逐点吻合，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的最大偏差都小于线宽（0.0019 和 0.0006），感染峰高相差约 0.3%、峰位都在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Gillespie）。残余偏差随系统规模增大而单调趋零，是可由增大系统消除的有限尺寸效应，而非闭合层级的系统偏差。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上述结果都由和原推导不共享路径的方式复核：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）的标准化偏差都不超过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，和「无系统偏差」相容；阈值本身亦由亚临界终态外推独立测得，和 (1.10) 的解析值相容。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48d2a6d59b5dae3517836def2d04238c2d9a2.png"/><Relationship Id="rId8" Type="http://schemas.openxmlformats.org/officeDocument/2006/relationships/image" Target="media/e881dd81c34df830f2b490b6fb4e26c4dc99d61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2026-08-22T10:02:18.069Z</dcterms:created>
  <dcterms:modified xsi:type="dcterms:W3CDTF">2026-08-22T10:02:18.069Z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