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1：多重超图与层度 (a)、单个群体内部的级联 (b)、以及群体层面的分支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多重超图与节点的层度；(b)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是本模型的结构输入，层间的一切效应最终只经由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跨层共享——个体在任一渠道被感染即在所有渠道中均为感染态。记层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与有向超图不同，无向群体中每个成员既是传染源也是传染靶：一个成员被感染后群体激活，可感染同群其他成员，后者被感染又延长群体的激活时长，形成群内级联。本模型的新内容均源于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一个易感成员的总感染率是外部与群内之和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与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维，与系统规模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直接读出，二者均不增维。欲绘出完整时间演化中的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以「感染经由哪一层传来」为型，经由层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与精确仿真在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与 0.0006，均小于图中线宽；感染峰高相差约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。群体闭合复现了完整的含时演化。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的含时演化，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、初始感染比例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ε=0.02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。黑线为 400 次独立 Gillespie 实现的均值，灰带为 95% 置信区间，最宽处约与线宽相当；蓝虚线为群体闭合 (1.8)。(a) 易感比例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；(b) 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方程组自带两条无需仿真的自检。其一为求和规则：对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由 0.02 逐次减半时残差为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16），与四阶 Runge–Kutta 的阶一致，说明该恒等式是方程组的严格推论、残差纯属积分误差。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与方程组自身在无病定态的线性失稳独立比对：将 (1.8) 作数值 Jacobian、对最大实部特征值二分求阈值，与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在六组构型（含反相关度分布、非对称速率与群体规模、三层、以及成对退化情形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 所示，群体闭合与精确仿真在整个时间演化上逐点吻合，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的最大偏差均小于线宽（0.0019 与 0.0006），感染峰高相差约 0.3%、峰位均在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Gillespie）。残余偏差随系统规模增大而单调趋零，是可由增大系统消除的有限尺寸效应，而非闭合层级的系统偏差。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上述结果均由与原推导不共享路径的方式复核：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）的标准化偏差均不超过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、与无系统偏差相容；阈值本身亦由亚临界终态外推独立测得，与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为该节点所属的层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并人为令其永久保持易感（空腔节点），取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无向群体与有向超图的分界在此显现。有向情形下尾集与头集不相交，头成员被感染并不延长激活，故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是一条可用的假设；无向群体中每个成员既是传染源也是传染靶，一个成员被感染后群体随即激活，它可以感染同群其他成员，而后者被感染又延长群体的激活时长，从而进一步提高剩余成员被感染的概率。这一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使逐成员的乘积闭合失效。可行的做法不是忽略群内耦合，而是把它完整吸收进状态：以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，而激活且尚未传递的部分为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恒为易感，它不计入群体的感染计数，群体的激活只取决于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之后其各成员落在互不相交的分支中，故它们经由自身其他群体被感染的过程相互独立。该假设弱于有向情形下的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与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分支过程必须定义在群体层面：每个新感染节点点燃它的其余各群体，每个被点燃的群体产出 C 个新感染成员，这些成员再点燃各自的其余群体。若改在节点层面朴素地统计谁直接传染了谁，群内级联的后继会被重复计入。以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为谱半径。标量再生数由此升维为矩阵：单层、多层、成对、高阶均为其特例。全部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。此外，N 逐元非负，故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给出的阈值是线性化的产物。本小节给出一条不经由线性化的独立判据，其思路与谱方法正相反：始终停在阈值以下，由小种子所引发簇的规模发散读出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为种子的型分布。须注意 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求谱半径并二分，二者仅共享模型定义。两条路线的一致因而是对彼此的非平凡检验，这正是图 3 所报告者。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2.9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。其效果可以直接读出：在代表性构型上，未作外推时零点一致偏高 0.37%–0.44%，作外推后降至 0.031%–0.065%。偏置的系统性（各构型同号且量级相当）与该修正的有效性由此同时确认。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取窗口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，含单层高阶超图、成对退化网络与双层多重超图，其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与 0.400567，而外推值依次为 0.080354、0.099370、0.128236、0.174536、0.185512、0.250096、0.333440 与 0.400702。相对偏差依次为 +0.065%、+0.062%、+0.058%、+0.031%、+0.052%、+0.039%、+0.032% 与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与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，而非闭合与谱方法之间的实质分歧。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时为正——其量级与 σ 相当，故不可与真实偏离相区分。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的预言（即横坐标 1，与竖虚线同处）；三条延长线各自的零点分别位于 1.000616、1.000386 与 1.000336，皆在其右侧而在此标度下与之不可分辨。(b)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，最大者 1.51σ，阴影分别为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的实线即此曲线：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上复现该曲线，偏离最大 1.9σ、相对差不超过 1.1%。相同节点在两层同时充当枢纽，会在边缘结构不变的前提下集中跨层传播能力、压低阈值；反相关则抬高阈值。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3810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的精确阈值，箱线图为多重超图上直接 Gillespie 仿真所得阈值的自助分布（亚临界簇规模外推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；箱体为四分位距、须为 5–95 百分位、中线为中位数）。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单调下降约 12.5%，理论与仿真在六点上一致至 1.9σ。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与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的方程组求和，外部风险项、群内项与康复项各自守恒相消，只余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处为零，达机器精度：闭合与次代矩阵共享同一个阈值，(2.9)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处与解析值相差不超过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中整列为零，精确出列，所得阈值与相应单层值逐位相同：一条高门槛渠道不改变爆发与否，只改变爆发规模。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闭合的亚临界终态与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次实现给出的估计与递推值一致，偏离多在一个统计标准误以内；其中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综上，由亚临界终态外推测得的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、偏离最大者 1.51σ。这是对爆发阈值的一次全非线性的独立确认，与前述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e881dd81c34df830f2b490b6fb4e26c4dc99d612.png"/><Relationship Id="rId9" Type="http://schemas.openxmlformats.org/officeDocument/2006/relationships/image" Target="media/0d952e96e5126cbb322b9a8a558b0c77d3700f48.png"/><Relationship Id="rId10" Type="http://schemas.openxmlformats.org/officeDocument/2006/relationships/image" Target="media/30874ee97d624669e9892c03dacffab351fd6fe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2026-08-20T07:34:49.443Z</dcterms:created>
  <dcterms:modified xsi:type="dcterms:W3CDTF">2026-08-20T07:34:49.443Z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