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和有向超图不同，无向群体中每个成员既是传染源也是传染靶：一个成员被感染后群体激活，可感染同群其他成员，后者被感染又延长群体的激活时长，形成群内级联。本模型的新内容都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2（见第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Gillespie）。残余偏差随系统规模增大而单调趋零，是可由增大系统消除的有限尺寸效应，而非闭合层级的系统偏差。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2026-08-27T02:49:49.276Z</dcterms:created>
  <dcterms:modified xsi:type="dcterms:W3CDTF">2026-08-27T02:49:49.288Z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