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40" w:before="0"/>
        <w:jc w:val="center"/>
      </w:pPr>
      <w:r>
        <w:rPr>
          <w:rFonts w:ascii="SimHei" w:cs="SimHei" w:eastAsia="SimHei" w:hAnsi="SimHei"/>
          <w:b/>
          <w:bCs/>
          <w:color w:val="000000"/>
          <w:sz w:val="32"/>
          <w:szCs w:val="32"/>
        </w:rPr>
        <w:t xml:space="preserve">多重超图上的 SIR：消息传递群体闭合与爆发阈值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本模型的三个要素示于图 1：多重超图和层度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描述沿层 a 的一个成员槽到达某节点时该节点的余度分布，指数中的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是本模型的结构输入，层间效应只经由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跨层共享——个体在任一渠道被感染即在所有渠道中都为感染态。记层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独立传递，否则静默；感染者以速率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均匀初始感染比例。和有向超图不同，无向群体中每个成员既是传染源也是传染靶：一个成员被感染后群体激活，可感染同群其他成员，后者被感染又延长群体的激活时长，形成群内级联，后续分析均围绕它展开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u，令其永久易感（空腔节点）。取一个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时局域收敛于超树，回路概率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2），再附一个求积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个新感染成员（C 为孤立群体内的群内级联期望，由一个小型连续时间 Markov 链的递推给出，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时退化为成对传递概率）。故多型分支矩阵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确定。图 2(a)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2(a)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下感染比例的完整时间演化，联合层度分布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。含时演化的验证图并入图 2（见第 2 节），与阈值的两条独立测定并列。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仿真为 (1.3) 所定义连续时间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的阶一致——该恒等式是方程组的严格推论、残差纯属积分误差。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2(a)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Gillespie）。残余偏差随系统规模增大单调趋零，属有限尺寸效应，增大系统即可消除。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无向群体和有向超图的分界正在于此。有向情形下尾集和头集不相交，头成员被感染并不延长激活，故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是一条可用的假设；无向群体中每个成员既是传染源也是传染靶，一个成员被感染后群体随即激活，可感染同群其他成员，后者被感染又延长群体的激活时长，剩余成员被感染的概率随之抬高。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直接读出，两者均不另设方程），与系统规模 N 无关，积分一次即给出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分支过程必须定义在群体层面：每个新感染节点点燃其余各群体，每个被点燃的群体产出 C 个新感染成员，这些成员再点燃各自其余的群体。若改在节点层面朴素地统计谁直接传染了谁，群内级联的后继会被重复计入。按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为谱半径。标量再生数由此升维为矩阵：单层、多层、成对、高阶都是其特例。所有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给出的阈值是线性化的产物。本小节给出一条不经线性化的独立判据，其思路和谱方法正相反：始终停在阈值以下，由小种子所引发簇的规模发散读出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求谱半径并二分，二者仅共享模型定义。两条路线的一致因而是对彼此的非平凡检验，也正是图 2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。其效果可以直接读出：在几个有代表性的构型上，不作外推时零点一律偏高 0.37%–0.44%，作外推后降到 0.031%–0.065%。偏置的系统性（各构型同号、量级相当），连同该修正的效力，由此一并确认。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，而非闭合和谱方法之间的实质分歧。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时为正——其量级和 σ 相当，故无法和真实偏离区分。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群体闭合的两重独立验证。(a) 含时演化：感染比例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的闭合解与精确 Gillespie 仿真（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、400 次实现、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）逐点吻合，实线为仿真、虚线为闭合、灰带为 95% 置信区间。(b) 阈值的亚临界测定：逆平均簇规模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ε/R(∞)=1/χ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x 截距即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（三组示例构型，虚线为向零点的延长，空心圆为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预言）。(c) 八组构型的外推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与谱值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σ。(d) 偏离的 σ 数，最大者 1.51σ，阴影为 ±1σ、±2σ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N，故可取一族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边缘固定、仅相关不同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的构型，隔离出层间参与相关的效应。设两层度各以等概率为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−1（反相关）扫到 +1（正相关）时边缘不变，只有交叉矩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随之改变。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。此曲线即图 3(b) 的蓝线：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上复现该曲线（图 3(b) 箱线），偏离最大 1.9σ、相对差不超过 1.1%。机制明确：相同节点在两层同时充当枢纽，会在边缘结构不变时集中跨层传播能力、压低阈值；反相关则抬高阈值——这一移动在图 3 的相图中表现为临界曲线整体内移（图 3(c)、(d)）。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和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1.51σ，构成对爆发阈值的全非线性独立确认——与 Jacobian 复核互补：后者检验线性化谱，前者检验非线性终态所继承的同一阈值。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(2.7) 把结构压缩成两样东西：联合层度分布的二阶矩，以及各层的群体基数。压缩得越狠，可问的问题就越具体——哪些结构自由度真的移动阈值，哪些被压掉了。本节先把阈值画成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平面上的相图、揭示协同区（图 3），再沿两条结构方向扫描可见的自由度（图 4a、b），最后用一条公式看不见的自由度检验公式本身（图 4c、d）。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协同区：两条弱渠道合并后的超临界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就不再是一个点，而是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平面上的一条曲线。与之对照的是两条单层条件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，即各层若被孤立出来自行点燃所需的速率。三条线围出一个楔形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3(a)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的谱半径热力图画出该楔形，白色等值线为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的等高线。单层各自的阈值为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）正落在楔内紧贴边界处，图中以菱形标出。楔形并非临界线附近的窄缝，而是占据了整个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楔形的宽窄由层间耦合决定。取 §2.4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而整体内移（图 3c），对称阈值由 0.106203 降到 0.092956，与 §2.4 的两个端点逐位相同；图 3(d) 把移动量画成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的完整曲面。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协同是多重结构的默认状态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：只要两层非完全孤立，合并阈值严格低于任一单层——§2.1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给出下界，图 3 在整个平面上印证。图 3(b) 另将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的精确曲线与位形模型上的直接 Gillespie 仿真自助分布对照，六点一致至 1.9σ。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3053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爆发阈值的相图（核心结果）。(a)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平面上的热力图（magma），白色细线为等值线、加粗白线为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临界曲线，两条白虚线为单层条件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；临界曲线与两条单层线围出的区域即 (3.1) 的协同楔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，空心圆为解析锚点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ρ=1.0132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）。(b) 固定边缘的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族：精确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（蓝线）与直接 Gillespie 仿真的自助箱线（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）。(c) 同族在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=−1,0,+1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的临界曲线：边缘钉死，仅曲线随相关内移。(d)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相对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的移动量（发散色标）。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，在两层之间转移权重，问哪种分配最危险。答案在四组构型上一致：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，从不是把预算全部押在最强的那条渠道上。理由可以从 (2.7) 直接读出——纯配置令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的那一列整列归零，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把 N 的非对角元一并关掉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，而跨层项恰是多重结构的全部收益所在。图 4(a) 以各构型自身最优纯配置为单位作归一：对称的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13.8%。即便层间差异大到最劣点几乎贴住某一端（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0.45%），它仍严格落在内部。此问题为多层所特有：单层没有可供分配的自由度。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「少数大群体」与「多数小群体」孰更危险，在问清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之前没有答案，而两种自然的固定方式给出相反的结论（图 4b 把两者叠在一张图上）。固定每节点的群体数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一路降到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0.044149，大群体危险得多，与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超线性增长的预期一致。改为固定接触预算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，即每节点可及的邻居数相同，结论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反转的来源是单层阈值条件本身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的超线性增益——固定接触预算时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1.0000——但同时付出余度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余度坍缩否证了「大群体更危险」的朴素预期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时成立，一旦按可及邻居数作公平比较便告失效（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时永不传播，未绘于图 4b）。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层间重叠：一条可证伪的推论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以上扫描都在公式看得见的自由度上进行。检验理论边界须用一条它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看不见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的自由度。(2.7) 只读取联合层度分布与群体基数，因此两个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，无论两层的群体在节点上如何相对摆放。定义层间重叠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一个被重复使用的节点对恰好闭合一条 4-循环，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恰为局域树状假设所丢弃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，由此给出一条可证伪的推论：固定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必须不动。若测得阈值随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移动，移动的幅度就是树状闭合失效的定量刻度。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误差的标定。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截距的标准误由 delta 方法给出，其前提是线性律在整个窗口内严格成立。凡残余曲率未被消尽之处，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便大于 1，该标准误偏乐观，按惯例应以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放大。六条拟合中四条的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1 附近而无需放大，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一条为 4.7（放大 2.2 倍）——它的窗口跨越最宽的绝对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区间，保留的曲率也最多。以下所有显著性均取放大后的误差。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2.9%（−2.3σ）。为把窗口退到安全区间，本节的拟合区比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(0)=2.148±0.047，  解析值 2.201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两者相差 1.1σ，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在噪声之内完全相容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。独立测得的比值与独立推出的解析比值相互印证：抬升幅度确为真实，并非窗口效应。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30σ，逐点递增也都显著（相邻两点之差最小为 4.5σ，全部同号）。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层间重叠并非高阶修正，其调控力度远超层间参与相关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：图 3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全程只移动阈值 12.5%，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4(d)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：它要求层间群体近乎不相交，位形模型系综自动满足（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），而任何具有实质层间重叠的真实系统都会落在公式之外。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结构依赖与理论的边界。(a) 渠道配置：固定总预算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在两层间转移，纵轴以各构型最优纯配置归一，圆点为最劣配置——三组构型的最劣点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群体粒度：固定每节点群体数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下降，固定接触预算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时却随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上升，两种归一给出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相反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结论（纵轴对数）。(c) 层间重叠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的可证伪检验：固定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，(2.7) 预言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无关（下方蓝线），实测却单调升到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的解析值（上方红虚线），误差棒按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/dof)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标定。(d) 机制：(2.7) 所计分支因子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高于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处即各自阈值。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image" Target="media/27402e0d95702b3a180ebbb917a198ff5b7d633f.png"/><Relationship Id="rId9" Type="http://schemas.openxmlformats.org/officeDocument/2006/relationships/image" Target="media/ca2debdecedc3fbeed83d0d17be1f17cf89a0293.png"/><Relationship Id="rId10" Type="http://schemas.openxmlformats.org/officeDocument/2006/relationships/image" Target="media/744e736a8bf4e540bda70f2ffa1584a273f85a9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2026-08-27T03:10:26.064Z</dcterms:created>
  <dcterms:modified xsi:type="dcterms:W3CDTF">2026-08-27T03:10:26.085Z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