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[A사 가상화 서버 도입 요구사항]</w:t>
      </w:r>
    </w:p>
    <w:p>
      <w:r>
        <w:t>1. CPU 2소켓 구성</w:t>
      </w:r>
    </w:p>
    <w:p>
      <w:r>
        <w:t>2. Memory는 512GB 이상 구성</w:t>
      </w:r>
    </w:p>
    <w:p>
      <w:r>
        <w:t>3. 25GbE NIC 4Port 이상 제공</w:t>
      </w:r>
    </w:p>
    <w:p>
      <w:r>
        <w:t>4. FC HBA 32Gb 2Port 이상</w:t>
      </w:r>
    </w:p>
    <w:p>
      <w:r>
        <w:t>5. OCP 3.0 NIC 지원</w:t>
      </w:r>
    </w:p>
    <w:p>
      <w:r>
        <w:t>6. Boot Disk RAID1 구성</w:t>
      </w:r>
    </w:p>
    <w:p>
      <w:r>
        <w:t>7. 전원은 이중화 구성</w:t>
      </w:r>
    </w:p>
    <w:p>
      <w:r>
        <w:t>8. 향후 PCIe Slot 2개 이상 확보</w:t>
      </w:r>
    </w:p>
    <w:p>
      <w:r>
        <w:t>9. 충분한 확장성 확보</w:t>
      </w:r>
    </w:p>
    <w:p>
      <w:r>
        <w:t>10. 안정적인 운영이 가능한 고성능 서버 제공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