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F4C60" w14:textId="70689396" w:rsidR="00E15C54" w:rsidRDefault="004126C8" w:rsidP="00774BA6">
      <w:pPr>
        <w:pStyle w:val="1"/>
      </w:pPr>
      <w:r w:rsidRPr="004126C8">
        <w:t>Why Managers Don’t Manage: An Interpretive Case Study of Enterprise Systems Adoption Management</w:t>
      </w:r>
    </w:p>
    <w:p w14:paraId="282C9CED" w14:textId="330697AB" w:rsidR="00A00286" w:rsidRPr="00A00286" w:rsidRDefault="00A00286" w:rsidP="00A00286">
      <w:pPr>
        <w:rPr>
          <w:rFonts w:hint="eastAsia"/>
        </w:rPr>
      </w:pPr>
      <w:r w:rsidRPr="00A00286">
        <w:rPr>
          <w:b/>
          <w:bCs/>
        </w:rPr>
        <w:t>왜 관리자는 관리하지 않는가: 엔터프라이즈 시스템 도입 관리에 대한 해석적 사례 연구</w:t>
      </w:r>
    </w:p>
    <w:p w14:paraId="727CDB3C" w14:textId="77777777" w:rsidR="00F32A9D" w:rsidRPr="00F32A9D" w:rsidRDefault="00F32A9D" w:rsidP="00F32A9D">
      <w:pPr>
        <w:rPr>
          <w:b/>
          <w:bCs/>
        </w:rPr>
      </w:pPr>
      <w:r w:rsidRPr="00F32A9D">
        <w:rPr>
          <w:b/>
          <w:bCs/>
        </w:rPr>
        <w:t>연구 배경</w:t>
      </w:r>
    </w:p>
    <w:p w14:paraId="3AF3856F" w14:textId="77777777" w:rsidR="00F32A9D" w:rsidRPr="00F32A9D" w:rsidRDefault="00F32A9D" w:rsidP="00F32A9D">
      <w:r w:rsidRPr="00F32A9D">
        <w:t>기업 시스템 도입과 혜택 관리에 대한 연구는 많지만, 관리자가 도입을 어떻게, 왜 관리하는지에 대한 정보는 놀라울 정도로 부족하다. 이를 탐구하기 위해 해석적 사례 연구를 진행하고, 반구조화된 인터뷰를 통해 관리자의 도입 관리 인식을 조사했다. 연구 결과, 두 계층의 관리자가 애플리케이션이 운영된 후 사용자의 도입을 원하는 방향으로 이끌기 위한 행동이 거의 없음을 발견다. 데이터 분석에서는 관리자들이 도입 행동의 부족을 정당화하는 정신적 합리화 패턴이 드러났다. 이를 통해 프로젝트 완료라는 경계가 우선시되는 "프로젝트 중심 사고방식"이 도입 관리의 전체적인 관점을 방해한다는 점을 밝혀냈다.</w:t>
      </w:r>
    </w:p>
    <w:p w14:paraId="2B52B7E3" w14:textId="77777777" w:rsidR="00F32A9D" w:rsidRPr="00F32A9D" w:rsidRDefault="00F32A9D" w:rsidP="00F32A9D">
      <w:r w:rsidRPr="00F32A9D">
        <w:t xml:space="preserve">사용자 도입에 대한 연구는 정보시스템(IS) 분야에서 가장 많이 다뤄진 주제 중 하나이지만, 조직은 여전히 원하는 혜택을 얻기 위해 도입 관리를 효과적으로 수행하는 데 어려움을 겪고 있다. IT 프로젝트에 할당되는 자원이 계속 증가하고 있지만, 예상 가치의 약 56%가 실현되지 못한다는 보고가 있다. 이러한 문제를 이해하기 위해, 자발적 사용 환경과 의무적 사용 환경을 구분할 필요가 있다. 본 연구는 </w:t>
      </w:r>
      <w:r w:rsidRPr="00F32A9D">
        <w:rPr>
          <w:b/>
          <w:bCs/>
        </w:rPr>
        <w:t>기업 소프트웨어의 의무적 사용 환경</w:t>
      </w:r>
      <w:r w:rsidRPr="00F32A9D">
        <w:t>에 초점을 맞춘다.</w:t>
      </w:r>
    </w:p>
    <w:p w14:paraId="1F653AA9" w14:textId="77777777" w:rsidR="00F32A9D" w:rsidRPr="00F32A9D" w:rsidRDefault="00F32A9D" w:rsidP="00F32A9D">
      <w:r w:rsidRPr="00F32A9D">
        <w:t>자발적 사용 환경에서는 사용자 태도와 사용 의도가 실제 사용과 연관이 있지만, 의무적 환경에서는 이러한 요소가 큰 설명력을 가지지 못한다. 따라서 기업 소프트웨어 도입은 더 모호하고 역동적인 행동을 포함하며, 이를 위해 다른 관리 접근 방식이 필요하다.</w:t>
      </w:r>
    </w:p>
    <w:p w14:paraId="09882BE8" w14:textId="77777777" w:rsidR="00F32A9D" w:rsidRPr="00F32A9D" w:rsidRDefault="00F32A9D" w:rsidP="00F32A9D">
      <w:r w:rsidRPr="00F32A9D">
        <w:t>Mintzberg(1971)의 연구에 따르면 관리자의 업무 과정을 이해하는 것은 이를 개선하는 데 필수적이다. 그러나 사용자 도입(Venkatesh et al., 2016)과 혜택 관리(Ward et al., 1996)에 대한 방대한 연구에도 불구하고, 의무적 환경에서 관리자들이 도입 관리를 어떻게 수행하는지에 대한 연구는 상대적으로 부족하다.</w:t>
      </w:r>
    </w:p>
    <w:p w14:paraId="480913D6" w14:textId="77777777" w:rsidR="00F32A9D" w:rsidRPr="00F32A9D" w:rsidRDefault="00F32A9D" w:rsidP="00F32A9D">
      <w:r w:rsidRPr="00F32A9D">
        <w:t>본 사례 연구는 도입 관리에 대한 관리자의 인식을 이해하고, 실무에서 직면하는 도전을 밝혀내기 위해 진행되었다. 연구 질문은 다음과 같다:</w:t>
      </w:r>
    </w:p>
    <w:p w14:paraId="1F4AC732" w14:textId="77777777" w:rsidR="00F32A9D" w:rsidRPr="00F32A9D" w:rsidRDefault="00F32A9D" w:rsidP="00F32A9D">
      <w:pPr>
        <w:numPr>
          <w:ilvl w:val="0"/>
          <w:numId w:val="2"/>
        </w:numPr>
      </w:pPr>
      <w:r w:rsidRPr="00F32A9D">
        <w:t>관리자는 도입 관리와 관련된 자신의 행동을 어떻게 인식하고 수행하는가?</w:t>
      </w:r>
    </w:p>
    <w:p w14:paraId="12C88376" w14:textId="77777777" w:rsidR="00F32A9D" w:rsidRPr="00F32A9D" w:rsidRDefault="00F32A9D" w:rsidP="00F32A9D">
      <w:pPr>
        <w:numPr>
          <w:ilvl w:val="0"/>
          <w:numId w:val="2"/>
        </w:numPr>
      </w:pPr>
      <w:r w:rsidRPr="00F32A9D">
        <w:t>관리자는 도입 관리 행동을 어떻게 합리화하고 정당화하는가?</w:t>
      </w:r>
    </w:p>
    <w:p w14:paraId="3168057C" w14:textId="77777777" w:rsidR="00F32A9D" w:rsidRPr="00F32A9D" w:rsidRDefault="00F32A9D" w:rsidP="00F32A9D">
      <w:r w:rsidRPr="00F32A9D">
        <w:t>이 논문은 도입, 혜택 관리 및 조직적 루틴에 관한 문헌을 검토하고, 세 개 조직에서 진</w:t>
      </w:r>
      <w:r w:rsidRPr="00F32A9D">
        <w:lastRenderedPageBreak/>
        <w:t>행된 해석적 사례 연구의 방법과 결과를 설명하며, 이로 인한 시사점을 논의한다. 연구의 주요 기여는 관리자가 도입 관리를 제한적으로 수행하는 이유를 설명하는 해석과 합리화를 식별하는 데 있다.</w:t>
      </w:r>
    </w:p>
    <w:p w14:paraId="7EA721B0" w14:textId="77777777" w:rsidR="00F32A9D" w:rsidRPr="00F32A9D" w:rsidRDefault="00F32A9D" w:rsidP="00F32A9D">
      <w:pPr>
        <w:numPr>
          <w:ilvl w:val="0"/>
          <w:numId w:val="3"/>
        </w:numPr>
      </w:pPr>
      <w:r w:rsidRPr="00F32A9D">
        <w:t xml:space="preserve">도입이란 </w:t>
      </w:r>
      <w:r w:rsidRPr="00F32A9D">
        <w:rPr>
          <w:b/>
          <w:bCs/>
        </w:rPr>
        <w:t>시스템이 주어진 문제를 해결하고 가치 있는 결과를 제공하도록 사용을 가능하게 하는 것</w:t>
      </w:r>
    </w:p>
    <w:p w14:paraId="6CC44D41" w14:textId="77777777" w:rsidR="00F32A9D" w:rsidRPr="00F32A9D" w:rsidRDefault="00F32A9D" w:rsidP="00F32A9D">
      <w:pPr>
        <w:numPr>
          <w:ilvl w:val="0"/>
          <w:numId w:val="3"/>
        </w:numPr>
      </w:pPr>
      <w:r w:rsidRPr="00F32A9D">
        <w:t xml:space="preserve">혜택 관리 문헌은 대부분 규범적(prescriptive)으로, </w:t>
      </w:r>
      <w:r w:rsidRPr="00F32A9D">
        <w:rPr>
          <w:b/>
          <w:bCs/>
        </w:rPr>
        <w:t>사용자의 반응을 어떻게, 왜 관리해야 하는지</w:t>
      </w:r>
      <w:r w:rsidRPr="00F32A9D">
        <w:t>에 대한 내용이 부족하며, 도입(adoption)에 중점을 두지 않는 경우가 많다. 또한, 프로젝트를 시간 제한이 있는 일회성 활동으로 간주하는 관점(Cadle &amp; Yeates, 2008; Ashurst et al., 2008)에 따라, 이 문헌은 프로젝트 진행 및 완료 시 혜택을 실현하는 과정에 중점을 둔다.</w:t>
      </w:r>
    </w:p>
    <w:p w14:paraId="41D49B3E" w14:textId="77777777" w:rsidR="00F32A9D" w:rsidRPr="00F32A9D" w:rsidRDefault="00F32A9D" w:rsidP="00F32A9D">
      <w:pPr>
        <w:numPr>
          <w:ilvl w:val="0"/>
          <w:numId w:val="3"/>
        </w:numPr>
      </w:pPr>
      <w:r w:rsidRPr="00F32A9D">
        <w:rPr>
          <w:b/>
          <w:bCs/>
        </w:rPr>
        <w:t>혜택 관리 문헌</w:t>
      </w:r>
      <w:r w:rsidRPr="00F32A9D">
        <w:t xml:space="preserve">은 시스템 구현과 비즈니스 혜택을 조율하는 관리적 관점을 제공하고, </w:t>
      </w:r>
      <w:r w:rsidRPr="00F32A9D">
        <w:rPr>
          <w:b/>
          <w:bCs/>
        </w:rPr>
        <w:t>도입 문헌</w:t>
      </w:r>
      <w:r w:rsidRPr="00F32A9D">
        <w:t>은 시스템 사용과 사용자 행동을 조율하는 설명 및 예측 모델을 제공한다. 그러나 이 둘을 종합적으로 연결하는 관점은 부족하다.</w:t>
      </w:r>
    </w:p>
    <w:p w14:paraId="14547144" w14:textId="77777777" w:rsidR="00F32A9D" w:rsidRPr="00F32A9D" w:rsidRDefault="00F32A9D" w:rsidP="00F32A9D">
      <w:pPr>
        <w:numPr>
          <w:ilvl w:val="0"/>
          <w:numId w:val="3"/>
        </w:numPr>
      </w:pPr>
      <w:r w:rsidRPr="00F32A9D">
        <w:t>관리자들이 도입 관리를 위해 어떤 행동을 취하고, 그 이유가 무엇인지에 대한 이해가 부족하다. 이러한 이유를 이해하지 않고는 규범적인 프레임워크를 구현하더라도 기대한 결과를 얻기 어렵다.</w:t>
      </w:r>
    </w:p>
    <w:p w14:paraId="068A0C15" w14:textId="77777777" w:rsidR="00F32A9D" w:rsidRPr="00F32A9D" w:rsidRDefault="00F32A9D" w:rsidP="00F32A9D">
      <w:pPr>
        <w:rPr>
          <w:b/>
          <w:bCs/>
        </w:rPr>
      </w:pPr>
      <w:r w:rsidRPr="00F32A9D">
        <w:rPr>
          <w:b/>
          <w:bCs/>
        </w:rPr>
        <w:t>연구 방법</w:t>
      </w:r>
    </w:p>
    <w:p w14:paraId="78FE34F4" w14:textId="77777777" w:rsidR="00F32A9D" w:rsidRPr="00F32A9D" w:rsidRDefault="00F32A9D" w:rsidP="00F32A9D">
      <w:r w:rsidRPr="00F32A9D">
        <w:t xml:space="preserve">관리자가 도입 관리(adoption management)를 어떻게 인식하고, 이와 관련된 행동을 어떻게 실천하는지를 이해하기 위해 </w:t>
      </w:r>
      <w:r w:rsidRPr="00F32A9D">
        <w:rPr>
          <w:b/>
          <w:bCs/>
        </w:rPr>
        <w:t>해석적 사례 연구(interpretive case study)</w:t>
      </w:r>
      <w:r w:rsidRPr="00F32A9D">
        <w:t xml:space="preserve"> 접근법(Walsham, 1995)을 사용했다. 이 해석적 접근법은 인터뷰 대상자의 업무에 깊이 내재된 주관적 이해 속에서 나타나는 현상과 인지적 패턴의 출현을 탐구하는 데 적합했기 때문에 선택되었다. 또한, 사례 연구 방법은 잘 이해되지 않은 주제를 탐구하는 데 적합했기 때문에 채택되었다(Walsham, 1995).</w:t>
      </w:r>
    </w:p>
    <w:p w14:paraId="4B425EBD" w14:textId="77777777" w:rsidR="00F32A9D" w:rsidRPr="00F32A9D" w:rsidRDefault="00F32A9D" w:rsidP="00F32A9D">
      <w:pPr>
        <w:rPr>
          <w:b/>
          <w:bCs/>
        </w:rPr>
      </w:pPr>
      <w:r w:rsidRPr="00F32A9D">
        <w:rPr>
          <w:b/>
          <w:bCs/>
        </w:rPr>
        <w:t>연구 대상</w:t>
      </w:r>
    </w:p>
    <w:p w14:paraId="4C395A4B" w14:textId="77777777" w:rsidR="00F32A9D" w:rsidRPr="00F32A9D" w:rsidRDefault="00F32A9D" w:rsidP="00F32A9D">
      <w:r w:rsidRPr="00F32A9D">
        <w:t>회사의 직원 수가 1,000명 이상이고, 회사에서 100명 이상의 사용자가 있는 기업 소프트웨어 애플리케이션에 대한 통찰을 제공할 준비가 되어 있으며, 해당 어플리케이션이 1년 이상 운영 중인 3개의 덴마크 기업</w:t>
      </w:r>
    </w:p>
    <w:p w14:paraId="4F49BCB9" w14:textId="77777777" w:rsidR="00F32A9D" w:rsidRPr="00F32A9D" w:rsidRDefault="00F32A9D" w:rsidP="00F32A9D">
      <w:pPr>
        <w:rPr>
          <w:b/>
          <w:bCs/>
        </w:rPr>
      </w:pPr>
      <w:r w:rsidRPr="00F32A9D">
        <w:rPr>
          <w:b/>
          <w:bCs/>
        </w:rPr>
        <w:t>연구 결과</w:t>
      </w:r>
    </w:p>
    <w:p w14:paraId="5AD9D800" w14:textId="4424C34F" w:rsidR="00F32A9D" w:rsidRPr="00F32A9D" w:rsidRDefault="00F32A9D" w:rsidP="00F32A9D">
      <w:pPr>
        <w:rPr>
          <w:rFonts w:hint="eastAsia"/>
        </w:rPr>
      </w:pPr>
      <w:r w:rsidRPr="00F32A9D">
        <w:lastRenderedPageBreak/>
        <w:drawing>
          <wp:inline distT="0" distB="0" distL="0" distR="0" wp14:anchorId="5165812B" wp14:editId="21AB9798">
            <wp:extent cx="5731510" cy="3062605"/>
            <wp:effectExtent l="0" t="0" r="2540" b="4445"/>
            <wp:docPr id="53242008"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2008" name="그림 1" descr="텍스트, 스크린샷, 폰트, 라인이(가) 표시된 사진&#10;&#10;자동 생성된 설명"/>
                    <pic:cNvPicPr/>
                  </pic:nvPicPr>
                  <pic:blipFill>
                    <a:blip r:embed="rId5"/>
                    <a:stretch>
                      <a:fillRect/>
                    </a:stretch>
                  </pic:blipFill>
                  <pic:spPr>
                    <a:xfrm>
                      <a:off x="0" y="0"/>
                      <a:ext cx="5731510" cy="3062605"/>
                    </a:xfrm>
                    <a:prstGeom prst="rect">
                      <a:avLst/>
                    </a:prstGeom>
                  </pic:spPr>
                </pic:pic>
              </a:graphicData>
            </a:graphic>
          </wp:inline>
        </w:drawing>
      </w:r>
    </w:p>
    <w:p w14:paraId="72406D2F" w14:textId="77777777" w:rsidR="00F32A9D" w:rsidRPr="00F32A9D" w:rsidRDefault="00F32A9D" w:rsidP="00F32A9D">
      <w:r w:rsidRPr="00F32A9D">
        <w:rPr>
          <w:b/>
          <w:bCs/>
        </w:rPr>
        <w:t>경영 정당화</w:t>
      </w:r>
    </w:p>
    <w:p w14:paraId="2CA9A793" w14:textId="77777777" w:rsidR="00F32A9D" w:rsidRPr="00F32A9D" w:rsidRDefault="00F32A9D" w:rsidP="00F32A9D">
      <w:pPr>
        <w:numPr>
          <w:ilvl w:val="0"/>
          <w:numId w:val="4"/>
        </w:numPr>
      </w:pPr>
      <w:r w:rsidRPr="00F32A9D">
        <w:t>소식이 없다면, 그것은 좋은 소식이다. → 사용자들이 불평하지 않으면 시스템에 문제가 없다고 인식</w:t>
      </w:r>
    </w:p>
    <w:p w14:paraId="038E83DA" w14:textId="77777777" w:rsidR="00F32A9D" w:rsidRPr="00F32A9D" w:rsidRDefault="00F32A9D" w:rsidP="00F32A9D">
      <w:pPr>
        <w:numPr>
          <w:ilvl w:val="0"/>
          <w:numId w:val="4"/>
        </w:numPr>
      </w:pPr>
      <w:r w:rsidRPr="00F32A9D">
        <w:t>사용이 없다면 직무나 목표가 될성되지 않았다는 뜻이다. → 시스템을 강제로 도입하고 사용하게 하기 위해, 이 시스템을 사용하지 않으면 업무를 수행할 수 없다는 논리로 사용을 강제하여 “정당화” 하는 방식을 취함</w:t>
      </w:r>
    </w:p>
    <w:p w14:paraId="0D6506AF" w14:textId="77777777" w:rsidR="00F32A9D" w:rsidRPr="00F32A9D" w:rsidRDefault="00F32A9D" w:rsidP="00F32A9D">
      <w:pPr>
        <w:numPr>
          <w:ilvl w:val="0"/>
          <w:numId w:val="4"/>
        </w:numPr>
      </w:pPr>
      <w:r w:rsidRPr="00F32A9D">
        <w:t>사용이 곧 도입이다. → 시스템의 실제 가치나 비즈니스 이점을 고려하지 않음</w:t>
      </w:r>
    </w:p>
    <w:p w14:paraId="77BE1BCC" w14:textId="77777777" w:rsidR="00F32A9D" w:rsidRPr="00F32A9D" w:rsidRDefault="00F32A9D" w:rsidP="00F32A9D">
      <w:r w:rsidRPr="00F32A9D">
        <w:rPr>
          <w:b/>
          <w:bCs/>
        </w:rPr>
        <w:t>경영 행동</w:t>
      </w:r>
    </w:p>
    <w:p w14:paraId="533D521A" w14:textId="77777777" w:rsidR="00F32A9D" w:rsidRPr="00F32A9D" w:rsidRDefault="00F32A9D" w:rsidP="00F32A9D">
      <w:pPr>
        <w:numPr>
          <w:ilvl w:val="0"/>
          <w:numId w:val="5"/>
        </w:numPr>
      </w:pPr>
      <w:r w:rsidRPr="00F32A9D">
        <w:t>실수를 측정하여 도입을 개선한다. → 목표를 달성했는지, 어떻게 검증했는지를 애플리케이션 사용 및 사용자 오류 발생 수를 통해 확인</w:t>
      </w:r>
    </w:p>
    <w:p w14:paraId="728385FC" w14:textId="77777777" w:rsidR="00F32A9D" w:rsidRPr="00F32A9D" w:rsidRDefault="00F32A9D" w:rsidP="00F32A9D">
      <w:pPr>
        <w:numPr>
          <w:ilvl w:val="0"/>
          <w:numId w:val="5"/>
        </w:numPr>
      </w:pPr>
      <w:r w:rsidRPr="00F32A9D">
        <w:t>사후 구현을 관리 하기 위한 구조화된 접근이 없다. → 관리자들이 원하는 이점을 실현하는 것을 후속 조치하는 구조적이나 체계적인 과정이나 채택을 관리하기 위한 행동은 명확히 식별되지 않았음.</w:t>
      </w:r>
    </w:p>
    <w:p w14:paraId="3AB80CE2" w14:textId="77777777" w:rsidR="00F32A9D" w:rsidRPr="00F32A9D" w:rsidRDefault="00F32A9D" w:rsidP="00F32A9D">
      <w:pPr>
        <w:numPr>
          <w:ilvl w:val="0"/>
          <w:numId w:val="5"/>
        </w:numPr>
      </w:pPr>
      <w:r w:rsidRPr="00F32A9D">
        <w:t>시스템이 살아있으면, 경영진은 시스템을 손놓고 두는 방식으로 관리한다. → 사용자 행동을 변화시켜 비즈니스 결과를 이끌어내는 데 집중하기 보다는 프로젝트 중심적인 사고로 관리자는 프로젝트 완료에 집중하고 제품이 생성한 가치를 추구하기보다는 애플리케이션 운영을 중심으로 성공을 평가</w:t>
      </w:r>
    </w:p>
    <w:p w14:paraId="41D30927" w14:textId="77777777" w:rsidR="00F32A9D" w:rsidRPr="00F32A9D" w:rsidRDefault="00F32A9D" w:rsidP="00F32A9D">
      <w:pPr>
        <w:rPr>
          <w:b/>
          <w:bCs/>
        </w:rPr>
      </w:pPr>
      <w:r w:rsidRPr="00F32A9D">
        <w:rPr>
          <w:b/>
          <w:bCs/>
        </w:rPr>
        <w:t>결론</w:t>
      </w:r>
    </w:p>
    <w:p w14:paraId="5812E8D8" w14:textId="77777777" w:rsidR="00F32A9D" w:rsidRPr="00F32A9D" w:rsidRDefault="00F32A9D" w:rsidP="00F32A9D">
      <w:r w:rsidRPr="00F32A9D">
        <w:t>연구에 따르면, 이러한 "프로젝트 사고"는 기업이 소프트웨어의 실제 가치와 이점을 실현</w:t>
      </w:r>
      <w:r w:rsidRPr="00F32A9D">
        <w:lastRenderedPageBreak/>
        <w:t>하는 데 방해가 된다고 제시한다.</w:t>
      </w:r>
    </w:p>
    <w:p w14:paraId="687B91D7" w14:textId="77777777" w:rsidR="00F32A9D" w:rsidRPr="00F32A9D" w:rsidRDefault="00F32A9D" w:rsidP="00F32A9D">
      <w:r w:rsidRPr="00F32A9D">
        <w:t>프로젝트 사고는 일정과 예산 준수에 집중하고, 사용자 경험이나 실제 효용을 무시하는 경향이 있다.</w:t>
      </w:r>
    </w:p>
    <w:p w14:paraId="6796CA1B" w14:textId="77777777" w:rsidR="00F32A9D" w:rsidRPr="00F32A9D" w:rsidRDefault="00F32A9D" w:rsidP="00F32A9D">
      <w:r w:rsidRPr="00F32A9D">
        <w:t>관리자는 시스템의 성과와 가치를 측정할 수 있는 새로운 지표가 필요하다</w:t>
      </w:r>
    </w:p>
    <w:p w14:paraId="30DBEAA5" w14:textId="77777777" w:rsidR="00247044" w:rsidRDefault="00247044" w:rsidP="00295C34"/>
    <w:p w14:paraId="1F4C88C3" w14:textId="5F216C6C" w:rsidR="000C14CF" w:rsidRDefault="000C14CF" w:rsidP="000C14CF">
      <w:pPr>
        <w:pStyle w:val="1"/>
      </w:pPr>
      <w:r w:rsidRPr="000C14CF">
        <w:t>AI Project and Deployment Risk: Articulation and Legitimization</w:t>
      </w:r>
    </w:p>
    <w:p w14:paraId="3EE2F549" w14:textId="4D24CA00" w:rsidR="000C14CF" w:rsidRPr="003F7FF5" w:rsidRDefault="001954A3" w:rsidP="000C14CF">
      <w:pPr>
        <w:rPr>
          <w:rFonts w:hint="eastAsia"/>
          <w:b/>
          <w:bCs/>
        </w:rPr>
      </w:pPr>
      <w:r w:rsidRPr="001954A3">
        <w:rPr>
          <w:b/>
          <w:bCs/>
        </w:rPr>
        <w:t>AI 프로젝트와 배포 위험: 명확화 및 정당화</w:t>
      </w:r>
    </w:p>
    <w:p w14:paraId="7E788D54" w14:textId="77777777" w:rsidR="003F7FF5" w:rsidRPr="003F7FF5" w:rsidRDefault="003F7FF5" w:rsidP="003F7FF5">
      <w:pPr>
        <w:rPr>
          <w:b/>
          <w:bCs/>
        </w:rPr>
      </w:pPr>
      <w:r w:rsidRPr="003F7FF5">
        <w:rPr>
          <w:b/>
          <w:bCs/>
        </w:rPr>
        <w:t>연구 배경</w:t>
      </w:r>
    </w:p>
    <w:p w14:paraId="71D2D0FD" w14:textId="77777777" w:rsidR="003F7FF5" w:rsidRPr="003F7FF5" w:rsidRDefault="003F7FF5" w:rsidP="003F7FF5">
      <w:r w:rsidRPr="003F7FF5">
        <w:t>최근 몇 년 동안, AI(그리고 더 넓은 데이터 과학) 프로젝트 실패라는 주제는 다양한 분야의 학자들로부터 상당한 관심을 끌고 있다.</w:t>
      </w:r>
    </w:p>
    <w:p w14:paraId="3FA87551" w14:textId="77777777" w:rsidR="003F7FF5" w:rsidRPr="003F7FF5" w:rsidRDefault="003F7FF5" w:rsidP="003F7FF5">
      <w:r w:rsidRPr="003F7FF5">
        <w:t>지난 40년 동안 정보 시스템(IS) 실패에 관한 상당한 문헌이 축적되었다. IS 학문은 일반적으로 IS 실패에 기여하는 세 가지 결정 요인, 즉 사람, 조직, 기술로 구성되며, 이들 세 가지 요소 아래에 프로세스가 존재한다고 정의된다.</w:t>
      </w:r>
    </w:p>
    <w:p w14:paraId="3CA9848F" w14:textId="77777777" w:rsidR="003F7FF5" w:rsidRPr="003F7FF5" w:rsidRDefault="003F7FF5" w:rsidP="003F7FF5">
      <w:r w:rsidRPr="003F7FF5">
        <w:t>AI(그리고 더 넓게는 데이터 과학) 프로젝트의 실패가 앞서 언급한 IS의 결정 요인에 의해 발생한다고 가정할 수 있다.</w:t>
      </w:r>
    </w:p>
    <w:p w14:paraId="4E4F3D83" w14:textId="77777777" w:rsidR="003F7FF5" w:rsidRPr="003F7FF5" w:rsidRDefault="003F7FF5" w:rsidP="003F7FF5">
      <w:r w:rsidRPr="003F7FF5">
        <w:t>그러나, 프로젝트가 성공적이여도 사회적, 명예적, 법적, 프라이버시적 위험을 지속적으로 발생시키는 사회기술적 시스템이 프로젝트 실패로 간주 될 수 있는 등 사회기술적 시스템이 프로젝트 실패로 간주될 수 있다.</w:t>
      </w:r>
    </w:p>
    <w:p w14:paraId="50F7A314" w14:textId="77777777" w:rsidR="003F7FF5" w:rsidRPr="003F7FF5" w:rsidRDefault="003F7FF5" w:rsidP="003F7FF5">
      <w:r w:rsidRPr="003F7FF5">
        <w:t>이것은 AI 프로젝트의 위험이 어떻게 정의되고 어떤 위험이 정당화되는지에 대한 중요한 질문을 제기함. (AI 프로젝트 실행 및 배포 중 데이터 과학 실무자들이 실패 위험을 어떻게 명확히 하는가?)</w:t>
      </w:r>
    </w:p>
    <w:p w14:paraId="473823F6" w14:textId="77777777" w:rsidR="003F7FF5" w:rsidRPr="003F7FF5" w:rsidRDefault="003F7FF5" w:rsidP="003F7FF5">
      <w:r w:rsidRPr="003F7FF5">
        <w:t>AI 프로젝트 실패의 요인에 대해 다룬 분야의 연구는 존재하지만 그 수는 많지 않다.</w:t>
      </w:r>
    </w:p>
    <w:p w14:paraId="4FC86B35" w14:textId="77777777" w:rsidR="003F7FF5" w:rsidRPr="003F7FF5" w:rsidRDefault="003F7FF5" w:rsidP="003F7FF5">
      <w:r w:rsidRPr="003F7FF5">
        <w:t>주요 요인으로는 (1) 불명확한 비즈니스 요구사항, (2) 비효율적인 커뮤니케이션 채널, (3) 데이터 품질 문제, (4) 관련 인재 부족, (5) 확장 가능성이 없는 경직된 프로젝트 계획 등이 있다.</w:t>
      </w:r>
    </w:p>
    <w:p w14:paraId="56C5BE19" w14:textId="77777777" w:rsidR="003F7FF5" w:rsidRPr="003F7FF5" w:rsidRDefault="003F7FF5" w:rsidP="003F7FF5">
      <w:r w:rsidRPr="003F7FF5">
        <w:t>또 다른 연구에서는 전략적 전망 부재, 변화 관리 문제, 윤리적 문제 등이 주요 리스크 요인으로 확인되었으며, 효과적인 프로젝트 관리 방법론의 부재가 AI 프로젝트 실패의 주요 원인 중 하나로 지적되기도 하였다.</w:t>
      </w:r>
    </w:p>
    <w:p w14:paraId="7B1AA9DB" w14:textId="77777777" w:rsidR="003F7FF5" w:rsidRPr="003F7FF5" w:rsidRDefault="003F7FF5" w:rsidP="003F7FF5">
      <w:r w:rsidRPr="003F7FF5">
        <w:lastRenderedPageBreak/>
        <w:t>이러한 AI 프로젝트의 리스크를 관리하기 위해, 여러 조직, 특히 정부 기관들이 리스크 관리 프레임워크(RMF)를 개발한 바 있다(Saltz &amp; Lahiri, 2020). 예를 들어, 2023년 1월 26일, 공공 및 민간 기관들과 협력하여 NIST는 분야를 구분하지 않는 인공지능 리스크 관리 프레임워크(AI RMF 1.0)를 발표했다(NIST, 2023). 이 프레임워크는 AI 프로젝트의 리스크 관리에 대한 사고의 출발점으로서 중요한 역할을 한다.</w:t>
      </w:r>
    </w:p>
    <w:p w14:paraId="48F34286" w14:textId="77777777" w:rsidR="003F7FF5" w:rsidRPr="003F7FF5" w:rsidRDefault="003F7FF5" w:rsidP="003F7FF5">
      <w:r w:rsidRPr="003F7FF5">
        <w:t>AI NIST RMF의 핵심 기능은 리스크 관리 문화를 관리하고, 리스크 요소를 맵핑하여 리스크를 측정하거나 평가하며, 최종적으로 리스크를 우선순위에 맞게 관리하는 것이다.</w:t>
      </w:r>
    </w:p>
    <w:p w14:paraId="374BF435" w14:textId="77777777" w:rsidR="003F7FF5" w:rsidRPr="003F7FF5" w:rsidRDefault="003F7FF5" w:rsidP="003F7FF5">
      <w:r w:rsidRPr="003F7FF5">
        <w:t>그러나, 이 프레임워크는 AI 모델의 필수 특성에 대한 ISO 정의를 제공하지만, ‘좋은’ AI 시스템을 달성하는 방법에 대한 지침은 제공하지 않는다.</w:t>
      </w:r>
    </w:p>
    <w:p w14:paraId="77E473CF" w14:textId="77777777" w:rsidR="003F7FF5" w:rsidRPr="003F7FF5" w:rsidRDefault="003F7FF5" w:rsidP="003F7FF5">
      <w:pPr>
        <w:rPr>
          <w:b/>
          <w:bCs/>
        </w:rPr>
      </w:pPr>
      <w:r w:rsidRPr="003F7FF5">
        <w:rPr>
          <w:b/>
          <w:bCs/>
        </w:rPr>
        <w:t>연구 방법</w:t>
      </w:r>
    </w:p>
    <w:p w14:paraId="123BD53F" w14:textId="77777777" w:rsidR="003F7FF5" w:rsidRPr="003F7FF5" w:rsidRDefault="003F7FF5" w:rsidP="003F7FF5">
      <w:r w:rsidRPr="003F7FF5">
        <w:t>주제 분석(Theme Analysis, TA)를 통해 AI 프로젝트의 실패 위험이 프로젝트 실행 중 개인적으로 어떻게 표현되는지 연구를 진행</w:t>
      </w:r>
    </w:p>
    <w:p w14:paraId="1C708DE8" w14:textId="77777777" w:rsidR="003F7FF5" w:rsidRPr="003F7FF5" w:rsidRDefault="003F7FF5" w:rsidP="003F7FF5">
      <w:r w:rsidRPr="003F7FF5">
        <w:t>주제 분석의 프레임워크는 다섯 가지 단계로 구성됨: 데이터 수집, 해체, 재구성, 해석, 결론 도출</w:t>
      </w:r>
    </w:p>
    <w:p w14:paraId="2500C3B7" w14:textId="77777777" w:rsidR="003F7FF5" w:rsidRPr="003F7FF5" w:rsidRDefault="003F7FF5" w:rsidP="003F7FF5">
      <w:pPr>
        <w:numPr>
          <w:ilvl w:val="0"/>
          <w:numId w:val="9"/>
        </w:numPr>
      </w:pPr>
      <w:r w:rsidRPr="003F7FF5">
        <w:t>주제 분석(Theme Analysis, TA): 질적 연구에서 중요한 트렌드나 패턴을 파악하는 데 사용되는 분석.</w:t>
      </w:r>
    </w:p>
    <w:p w14:paraId="2961136E" w14:textId="77777777" w:rsidR="003F7FF5" w:rsidRPr="003F7FF5" w:rsidRDefault="003F7FF5" w:rsidP="003F7FF5">
      <w:r w:rsidRPr="003F7FF5">
        <w:t>AI 프로젝트에서 실패 위험에 대한 다양한 표현이 인터뷰 중에 참가자들에 의해 공유되었음.</w:t>
      </w:r>
    </w:p>
    <w:p w14:paraId="0C333589" w14:textId="77777777" w:rsidR="003F7FF5" w:rsidRPr="003F7FF5" w:rsidRDefault="003F7FF5" w:rsidP="003F7FF5">
      <w:r w:rsidRPr="003F7FF5">
        <w:t>즉, 참가자들은 AI 프로젝트 위험과 배포 위험에 대해 어떻게 이해하고 의미를 부여했는지에 대해 이야기하였음.</w:t>
      </w:r>
    </w:p>
    <w:p w14:paraId="239982B1" w14:textId="77777777" w:rsidR="003F7FF5" w:rsidRPr="003F7FF5" w:rsidRDefault="003F7FF5" w:rsidP="003F7FF5">
      <w:pPr>
        <w:rPr>
          <w:b/>
          <w:bCs/>
        </w:rPr>
      </w:pPr>
      <w:r w:rsidRPr="003F7FF5">
        <w:rPr>
          <w:b/>
          <w:bCs/>
        </w:rPr>
        <w:t>연구 대상</w:t>
      </w:r>
    </w:p>
    <w:p w14:paraId="53378370" w14:textId="77777777" w:rsidR="003F7FF5" w:rsidRPr="003F7FF5" w:rsidRDefault="003F7FF5" w:rsidP="003F7FF5">
      <w:r w:rsidRPr="003F7FF5">
        <w:t>16명의 데이터 과학 실무자들을 대상으로 한 질적 연구 실시</w:t>
      </w:r>
    </w:p>
    <w:p w14:paraId="13BA2FF0" w14:textId="77777777" w:rsidR="003F7FF5" w:rsidRPr="003F7FF5" w:rsidRDefault="003F7FF5" w:rsidP="003F7FF5">
      <w:pPr>
        <w:rPr>
          <w:b/>
          <w:bCs/>
        </w:rPr>
      </w:pPr>
      <w:r w:rsidRPr="003F7FF5">
        <w:rPr>
          <w:b/>
          <w:bCs/>
        </w:rPr>
        <w:t>연구 결과 및 결론</w:t>
      </w:r>
    </w:p>
    <w:p w14:paraId="68CDD244" w14:textId="77777777" w:rsidR="003F7FF5" w:rsidRPr="003F7FF5" w:rsidRDefault="003F7FF5" w:rsidP="003F7FF5">
      <w:r w:rsidRPr="003F7FF5">
        <w:t>AI 프로젝트 위험에 대한 개인적인 표현으로서 윤리적 위험, 블랙박스 모델, 데이터 프라이버시, 데이터 저장, 재무 위험, 성공 기준의 여섯 가지 중요한 주제가 나타났음</w:t>
      </w:r>
    </w:p>
    <w:p w14:paraId="3B0870DE" w14:textId="77777777" w:rsidR="003F7FF5" w:rsidRPr="003F7FF5" w:rsidRDefault="003F7FF5" w:rsidP="003F7FF5">
      <w:r w:rsidRPr="003F7FF5">
        <w:t>문화적 자본은 종종 위험을 정당화하는 상징적 자본으로 나타났으며, 사회적 자본은 합의를 얻기 위해 사용되었음</w:t>
      </w:r>
    </w:p>
    <w:p w14:paraId="34052326" w14:textId="77777777" w:rsidR="000C14CF" w:rsidRPr="003F7FF5" w:rsidRDefault="000C14CF" w:rsidP="000C14CF"/>
    <w:p w14:paraId="6E8F2633" w14:textId="77777777" w:rsidR="000C14CF" w:rsidRDefault="000C14CF" w:rsidP="000C14CF"/>
    <w:p w14:paraId="0FE1CC95" w14:textId="77777777" w:rsidR="003F7FF5" w:rsidRPr="00F32A9D" w:rsidRDefault="003F7FF5" w:rsidP="003F7FF5">
      <w:pPr>
        <w:pStyle w:val="1"/>
      </w:pPr>
      <w:r w:rsidRPr="00F32A9D">
        <w:lastRenderedPageBreak/>
        <w:t>새로운 연구 문제 도출</w:t>
      </w:r>
    </w:p>
    <w:p w14:paraId="1AAB2BDA" w14:textId="0A332973" w:rsidR="003F7FF5" w:rsidRPr="003F7FF5" w:rsidRDefault="003F7FF5" w:rsidP="003F7FF5">
      <w:pPr>
        <w:rPr>
          <w:rStyle w:val="a9"/>
        </w:rPr>
      </w:pPr>
      <w:r w:rsidRPr="003F7FF5">
        <w:rPr>
          <w:rStyle w:val="a9"/>
          <w:rFonts w:hint="eastAsia"/>
        </w:rPr>
        <w:t xml:space="preserve">프로젝트에서 </w:t>
      </w:r>
      <w:r w:rsidRPr="003F7FF5">
        <w:rPr>
          <w:rStyle w:val="a9"/>
        </w:rPr>
        <w:t>'사용'과 '도입'의 개념 차이가 기업 소프트웨어 관리에 미치는 영</w:t>
      </w:r>
      <w:r w:rsidRPr="003F7FF5">
        <w:rPr>
          <w:rStyle w:val="a9"/>
          <w:rFonts w:hint="eastAsia"/>
        </w:rPr>
        <w:t>향 연구</w:t>
      </w:r>
    </w:p>
    <w:p w14:paraId="33BE0E9B" w14:textId="77777777" w:rsidR="003F7FF5" w:rsidRPr="00F32A9D" w:rsidRDefault="003F7FF5" w:rsidP="003F7FF5">
      <w:pPr>
        <w:numPr>
          <w:ilvl w:val="0"/>
          <w:numId w:val="7"/>
        </w:numPr>
      </w:pPr>
      <w:r w:rsidRPr="00F32A9D">
        <w:t>사용과 도입의 정의 차이가 기업에 미치는 장기적인 영향에 대해 연구</w:t>
      </w:r>
    </w:p>
    <w:p w14:paraId="7336C0D2" w14:textId="1D1F213B" w:rsidR="003F7FF5" w:rsidRPr="003F7FF5" w:rsidRDefault="003F7FF5" w:rsidP="003F7FF5">
      <w:pPr>
        <w:rPr>
          <w:rStyle w:val="a9"/>
        </w:rPr>
      </w:pPr>
      <w:r w:rsidRPr="003F7FF5">
        <w:rPr>
          <w:rStyle w:val="a9"/>
        </w:rPr>
        <w:t>AI 프로젝트 리스크의 다문화적 관점 분석</w:t>
      </w:r>
      <w:r w:rsidRPr="003F7FF5">
        <w:rPr>
          <w:rStyle w:val="a9"/>
          <w:rFonts w:hint="eastAsia"/>
        </w:rPr>
        <w:t xml:space="preserve"> </w:t>
      </w:r>
      <w:r w:rsidRPr="003F7FF5">
        <w:rPr>
          <w:rStyle w:val="a9"/>
        </w:rPr>
        <w:t>연구</w:t>
      </w:r>
    </w:p>
    <w:p w14:paraId="16903CB1" w14:textId="77777777" w:rsidR="003F7FF5" w:rsidRPr="003F7FF5" w:rsidRDefault="003F7FF5" w:rsidP="003F7FF5">
      <w:pPr>
        <w:numPr>
          <w:ilvl w:val="0"/>
          <w:numId w:val="11"/>
        </w:numPr>
        <w:rPr>
          <w:rFonts w:asciiTheme="majorHAnsi" w:eastAsiaTheme="majorHAnsi" w:hAnsiTheme="majorHAnsi" w:cs="굴림"/>
          <w:kern w:val="0"/>
          <w:sz w:val="24"/>
          <w14:ligatures w14:val="none"/>
        </w:rPr>
      </w:pPr>
      <w:r w:rsidRPr="003F7FF5">
        <w:rPr>
          <w:rFonts w:asciiTheme="majorHAnsi" w:eastAsiaTheme="majorHAnsi" w:hAnsiTheme="majorHAnsi" w:cs="굴림"/>
          <w:kern w:val="0"/>
          <w:sz w:val="24"/>
          <w14:ligatures w14:val="none"/>
        </w:rPr>
        <w:t>AI 프로젝트에서 리스크를 표현하는 방식이 다양한 문화적 배경을 가진 데이터 과학 실무자들에 의해 어떻게 달라지는지에 대한 연구</w:t>
      </w:r>
    </w:p>
    <w:p w14:paraId="36750447" w14:textId="23996004" w:rsidR="003F7FF5" w:rsidRPr="003F7FF5" w:rsidRDefault="003F7FF5" w:rsidP="003F7FF5">
      <w:pPr>
        <w:rPr>
          <w:rStyle w:val="a9"/>
        </w:rPr>
      </w:pPr>
      <w:r w:rsidRPr="003F7FF5">
        <w:rPr>
          <w:rStyle w:val="a9"/>
        </w:rPr>
        <w:t>프로젝트 중심 사고가 AI 프로젝트 리스크에 미치는 영향</w:t>
      </w:r>
      <w:r w:rsidRPr="003F7FF5">
        <w:rPr>
          <w:rStyle w:val="a9"/>
          <w:rFonts w:hint="eastAsia"/>
        </w:rPr>
        <w:t xml:space="preserve"> </w:t>
      </w:r>
      <w:r w:rsidRPr="003F7FF5">
        <w:rPr>
          <w:rStyle w:val="a9"/>
        </w:rPr>
        <w:t>연구</w:t>
      </w:r>
    </w:p>
    <w:p w14:paraId="4231F78D" w14:textId="77777777" w:rsidR="003F7FF5" w:rsidRPr="003F7FF5" w:rsidRDefault="003F7FF5" w:rsidP="003F7FF5">
      <w:pPr>
        <w:numPr>
          <w:ilvl w:val="0"/>
          <w:numId w:val="12"/>
        </w:numPr>
        <w:rPr>
          <w:rFonts w:asciiTheme="majorHAnsi" w:eastAsiaTheme="majorHAnsi" w:hAnsiTheme="majorHAnsi" w:cs="굴림"/>
          <w:kern w:val="0"/>
          <w:sz w:val="24"/>
          <w14:ligatures w14:val="none"/>
        </w:rPr>
      </w:pPr>
      <w:r w:rsidRPr="003F7FF5">
        <w:rPr>
          <w:rFonts w:asciiTheme="majorHAnsi" w:eastAsiaTheme="majorHAnsi" w:hAnsiTheme="majorHAnsi" w:cs="굴림"/>
          <w:kern w:val="0"/>
          <w:sz w:val="24"/>
          <w14:ligatures w14:val="none"/>
        </w:rPr>
        <w:t>관리자가 프로젝트 중심 사고로 AI 프로젝트에 접근했을 때, AI 프로젝트 리스크에 미치는 영향 연구</w:t>
      </w:r>
    </w:p>
    <w:p w14:paraId="4BA0225C" w14:textId="77777777" w:rsidR="003F7FF5" w:rsidRPr="003F7FF5" w:rsidRDefault="003F7FF5" w:rsidP="003F7FF5"/>
    <w:p w14:paraId="5F4F2A92" w14:textId="77777777" w:rsidR="003F7FF5" w:rsidRDefault="003F7FF5" w:rsidP="003F7FF5"/>
    <w:p w14:paraId="3F100D31" w14:textId="77777777" w:rsidR="003F7FF5" w:rsidRDefault="003F7FF5" w:rsidP="003F7FF5"/>
    <w:p w14:paraId="7E8D42EC" w14:textId="77777777" w:rsidR="003F7FF5" w:rsidRPr="003F7FF5" w:rsidRDefault="003F7FF5" w:rsidP="003F7FF5">
      <w:pPr>
        <w:rPr>
          <w:rFonts w:hint="eastAsia"/>
        </w:rPr>
      </w:pPr>
    </w:p>
    <w:p w14:paraId="74C76139" w14:textId="77777777" w:rsidR="000C14CF" w:rsidRDefault="000C14CF" w:rsidP="000C14CF"/>
    <w:p w14:paraId="66032ED6" w14:textId="77777777" w:rsidR="000C14CF" w:rsidRDefault="000C14CF" w:rsidP="000C14CF"/>
    <w:p w14:paraId="6B86235F" w14:textId="77777777" w:rsidR="000C14CF" w:rsidRDefault="000C14CF" w:rsidP="000C14CF"/>
    <w:p w14:paraId="2D866DD1" w14:textId="77777777" w:rsidR="000C14CF" w:rsidRPr="000C14CF" w:rsidRDefault="000C14CF" w:rsidP="000C14CF">
      <w:pPr>
        <w:rPr>
          <w:rFonts w:hint="eastAsia"/>
        </w:rPr>
      </w:pPr>
    </w:p>
    <w:sectPr w:rsidR="000C14CF" w:rsidRPr="000C14C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11E"/>
    <w:multiLevelType w:val="multilevel"/>
    <w:tmpl w:val="80B0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C241B"/>
    <w:multiLevelType w:val="hybridMultilevel"/>
    <w:tmpl w:val="C2B6547E"/>
    <w:lvl w:ilvl="0" w:tplc="3FFAED72">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CD03E73"/>
    <w:multiLevelType w:val="multilevel"/>
    <w:tmpl w:val="0E6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821D7"/>
    <w:multiLevelType w:val="multilevel"/>
    <w:tmpl w:val="EEC4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B310B"/>
    <w:multiLevelType w:val="multilevel"/>
    <w:tmpl w:val="49CA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1219A"/>
    <w:multiLevelType w:val="multilevel"/>
    <w:tmpl w:val="AEE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D764E"/>
    <w:multiLevelType w:val="multilevel"/>
    <w:tmpl w:val="E0F0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608BC"/>
    <w:multiLevelType w:val="multilevel"/>
    <w:tmpl w:val="82A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827A0"/>
    <w:multiLevelType w:val="multilevel"/>
    <w:tmpl w:val="B428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85CF5"/>
    <w:multiLevelType w:val="multilevel"/>
    <w:tmpl w:val="C29E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B2B05"/>
    <w:multiLevelType w:val="multilevel"/>
    <w:tmpl w:val="2D0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B26F2"/>
    <w:multiLevelType w:val="multilevel"/>
    <w:tmpl w:val="79C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734476">
    <w:abstractNumId w:val="0"/>
  </w:num>
  <w:num w:numId="2" w16cid:durableId="2122142544">
    <w:abstractNumId w:val="3"/>
  </w:num>
  <w:num w:numId="3" w16cid:durableId="2053337121">
    <w:abstractNumId w:val="10"/>
  </w:num>
  <w:num w:numId="4" w16cid:durableId="31614874">
    <w:abstractNumId w:val="11"/>
  </w:num>
  <w:num w:numId="5" w16cid:durableId="1989429852">
    <w:abstractNumId w:val="7"/>
  </w:num>
  <w:num w:numId="6" w16cid:durableId="1162744464">
    <w:abstractNumId w:val="6"/>
  </w:num>
  <w:num w:numId="7" w16cid:durableId="100340069">
    <w:abstractNumId w:val="9"/>
  </w:num>
  <w:num w:numId="8" w16cid:durableId="575210569">
    <w:abstractNumId w:val="2"/>
  </w:num>
  <w:num w:numId="9" w16cid:durableId="143739689">
    <w:abstractNumId w:val="8"/>
  </w:num>
  <w:num w:numId="10" w16cid:durableId="1122505209">
    <w:abstractNumId w:val="1"/>
  </w:num>
  <w:num w:numId="11" w16cid:durableId="1226992283">
    <w:abstractNumId w:val="5"/>
  </w:num>
  <w:num w:numId="12" w16cid:durableId="1075200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03"/>
    <w:rsid w:val="000C14CF"/>
    <w:rsid w:val="00106A10"/>
    <w:rsid w:val="001954A3"/>
    <w:rsid w:val="001B2F0D"/>
    <w:rsid w:val="002402F5"/>
    <w:rsid w:val="00247044"/>
    <w:rsid w:val="00295C34"/>
    <w:rsid w:val="003F7FF5"/>
    <w:rsid w:val="004126C8"/>
    <w:rsid w:val="00774BA6"/>
    <w:rsid w:val="009A3779"/>
    <w:rsid w:val="00A00286"/>
    <w:rsid w:val="00A66FD4"/>
    <w:rsid w:val="00AF7903"/>
    <w:rsid w:val="00CF4067"/>
    <w:rsid w:val="00E15C54"/>
    <w:rsid w:val="00F32A9D"/>
    <w:rsid w:val="00F60D79"/>
    <w:rsid w:val="00FA66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4B02"/>
  <w15:chartTrackingRefBased/>
  <w15:docId w15:val="{1296C91D-BEEB-474F-AE22-57FB32CD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F790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F790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F790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F790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F790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F790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F790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F790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F790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F790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F790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F790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F790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F790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F790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F790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F790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F790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F790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F790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F790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F790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F7903"/>
    <w:pPr>
      <w:spacing w:before="160"/>
      <w:jc w:val="center"/>
    </w:pPr>
    <w:rPr>
      <w:i/>
      <w:iCs/>
      <w:color w:val="404040" w:themeColor="text1" w:themeTint="BF"/>
    </w:rPr>
  </w:style>
  <w:style w:type="character" w:customStyle="1" w:styleId="Char1">
    <w:name w:val="인용 Char"/>
    <w:basedOn w:val="a0"/>
    <w:link w:val="a5"/>
    <w:uiPriority w:val="29"/>
    <w:rsid w:val="00AF7903"/>
    <w:rPr>
      <w:i/>
      <w:iCs/>
      <w:color w:val="404040" w:themeColor="text1" w:themeTint="BF"/>
    </w:rPr>
  </w:style>
  <w:style w:type="paragraph" w:styleId="a6">
    <w:name w:val="List Paragraph"/>
    <w:basedOn w:val="a"/>
    <w:uiPriority w:val="34"/>
    <w:qFormat/>
    <w:rsid w:val="00AF7903"/>
    <w:pPr>
      <w:ind w:left="720"/>
      <w:contextualSpacing/>
    </w:pPr>
  </w:style>
  <w:style w:type="character" w:styleId="a7">
    <w:name w:val="Intense Emphasis"/>
    <w:basedOn w:val="a0"/>
    <w:uiPriority w:val="21"/>
    <w:qFormat/>
    <w:rsid w:val="00AF7903"/>
    <w:rPr>
      <w:i/>
      <w:iCs/>
      <w:color w:val="0F4761" w:themeColor="accent1" w:themeShade="BF"/>
    </w:rPr>
  </w:style>
  <w:style w:type="paragraph" w:styleId="a8">
    <w:name w:val="Intense Quote"/>
    <w:basedOn w:val="a"/>
    <w:next w:val="a"/>
    <w:link w:val="Char2"/>
    <w:uiPriority w:val="30"/>
    <w:qFormat/>
    <w:rsid w:val="00AF7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F7903"/>
    <w:rPr>
      <w:i/>
      <w:iCs/>
      <w:color w:val="0F4761" w:themeColor="accent1" w:themeShade="BF"/>
    </w:rPr>
  </w:style>
  <w:style w:type="character" w:styleId="a9">
    <w:name w:val="Intense Reference"/>
    <w:basedOn w:val="a0"/>
    <w:uiPriority w:val="32"/>
    <w:qFormat/>
    <w:rsid w:val="00AF7903"/>
    <w:rPr>
      <w:b/>
      <w:bCs/>
      <w:smallCaps/>
      <w:color w:val="0F4761" w:themeColor="accent1" w:themeShade="BF"/>
      <w:spacing w:val="5"/>
    </w:rPr>
  </w:style>
  <w:style w:type="paragraph" w:styleId="aa">
    <w:name w:val="Normal (Web)"/>
    <w:basedOn w:val="a"/>
    <w:uiPriority w:val="99"/>
    <w:semiHidden/>
    <w:unhideWhenUsed/>
    <w:rsid w:val="001954A3"/>
    <w:rPr>
      <w:rFonts w:ascii="Times New Roman" w:hAnsi="Times New Roman" w:cs="Times New Roman"/>
      <w:sz w:val="24"/>
    </w:rPr>
  </w:style>
  <w:style w:type="character" w:styleId="ab">
    <w:name w:val="Strong"/>
    <w:basedOn w:val="a0"/>
    <w:uiPriority w:val="22"/>
    <w:qFormat/>
    <w:rsid w:val="003F7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786">
      <w:bodyDiv w:val="1"/>
      <w:marLeft w:val="0"/>
      <w:marRight w:val="0"/>
      <w:marTop w:val="0"/>
      <w:marBottom w:val="0"/>
      <w:divBdr>
        <w:top w:val="none" w:sz="0" w:space="0" w:color="auto"/>
        <w:left w:val="none" w:sz="0" w:space="0" w:color="auto"/>
        <w:bottom w:val="none" w:sz="0" w:space="0" w:color="auto"/>
        <w:right w:val="none" w:sz="0" w:space="0" w:color="auto"/>
      </w:divBdr>
    </w:div>
    <w:div w:id="34432795">
      <w:bodyDiv w:val="1"/>
      <w:marLeft w:val="0"/>
      <w:marRight w:val="0"/>
      <w:marTop w:val="0"/>
      <w:marBottom w:val="0"/>
      <w:divBdr>
        <w:top w:val="none" w:sz="0" w:space="0" w:color="auto"/>
        <w:left w:val="none" w:sz="0" w:space="0" w:color="auto"/>
        <w:bottom w:val="none" w:sz="0" w:space="0" w:color="auto"/>
        <w:right w:val="none" w:sz="0" w:space="0" w:color="auto"/>
      </w:divBdr>
    </w:div>
    <w:div w:id="422066218">
      <w:bodyDiv w:val="1"/>
      <w:marLeft w:val="0"/>
      <w:marRight w:val="0"/>
      <w:marTop w:val="0"/>
      <w:marBottom w:val="0"/>
      <w:divBdr>
        <w:top w:val="none" w:sz="0" w:space="0" w:color="auto"/>
        <w:left w:val="none" w:sz="0" w:space="0" w:color="auto"/>
        <w:bottom w:val="none" w:sz="0" w:space="0" w:color="auto"/>
        <w:right w:val="none" w:sz="0" w:space="0" w:color="auto"/>
      </w:divBdr>
      <w:divsChild>
        <w:div w:id="649946416">
          <w:marLeft w:val="0"/>
          <w:marRight w:val="0"/>
          <w:marTop w:val="0"/>
          <w:marBottom w:val="0"/>
          <w:divBdr>
            <w:top w:val="none" w:sz="0" w:space="0" w:color="auto"/>
            <w:left w:val="none" w:sz="0" w:space="0" w:color="auto"/>
            <w:bottom w:val="none" w:sz="0" w:space="0" w:color="auto"/>
            <w:right w:val="none" w:sz="0" w:space="0" w:color="auto"/>
          </w:divBdr>
          <w:divsChild>
            <w:div w:id="453597364">
              <w:marLeft w:val="0"/>
              <w:marRight w:val="0"/>
              <w:marTop w:val="0"/>
              <w:marBottom w:val="0"/>
              <w:divBdr>
                <w:top w:val="none" w:sz="0" w:space="0" w:color="auto"/>
                <w:left w:val="none" w:sz="0" w:space="0" w:color="auto"/>
                <w:bottom w:val="none" w:sz="0" w:space="0" w:color="auto"/>
                <w:right w:val="none" w:sz="0" w:space="0" w:color="auto"/>
              </w:divBdr>
              <w:divsChild>
                <w:div w:id="810488514">
                  <w:marLeft w:val="0"/>
                  <w:marRight w:val="0"/>
                  <w:marTop w:val="0"/>
                  <w:marBottom w:val="0"/>
                  <w:divBdr>
                    <w:top w:val="none" w:sz="0" w:space="0" w:color="auto"/>
                    <w:left w:val="none" w:sz="0" w:space="0" w:color="auto"/>
                    <w:bottom w:val="none" w:sz="0" w:space="0" w:color="auto"/>
                    <w:right w:val="none" w:sz="0" w:space="0" w:color="auto"/>
                  </w:divBdr>
                  <w:divsChild>
                    <w:div w:id="246229773">
                      <w:marLeft w:val="0"/>
                      <w:marRight w:val="0"/>
                      <w:marTop w:val="0"/>
                      <w:marBottom w:val="0"/>
                      <w:divBdr>
                        <w:top w:val="none" w:sz="0" w:space="0" w:color="auto"/>
                        <w:left w:val="none" w:sz="0" w:space="0" w:color="auto"/>
                        <w:bottom w:val="none" w:sz="0" w:space="0" w:color="auto"/>
                        <w:right w:val="none" w:sz="0" w:space="0" w:color="auto"/>
                      </w:divBdr>
                      <w:divsChild>
                        <w:div w:id="726758675">
                          <w:marLeft w:val="0"/>
                          <w:marRight w:val="0"/>
                          <w:marTop w:val="0"/>
                          <w:marBottom w:val="0"/>
                          <w:divBdr>
                            <w:top w:val="none" w:sz="0" w:space="0" w:color="auto"/>
                            <w:left w:val="none" w:sz="0" w:space="0" w:color="auto"/>
                            <w:bottom w:val="none" w:sz="0" w:space="0" w:color="auto"/>
                            <w:right w:val="none" w:sz="0" w:space="0" w:color="auto"/>
                          </w:divBdr>
                          <w:divsChild>
                            <w:div w:id="20455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080634">
      <w:bodyDiv w:val="1"/>
      <w:marLeft w:val="0"/>
      <w:marRight w:val="0"/>
      <w:marTop w:val="0"/>
      <w:marBottom w:val="0"/>
      <w:divBdr>
        <w:top w:val="none" w:sz="0" w:space="0" w:color="auto"/>
        <w:left w:val="none" w:sz="0" w:space="0" w:color="auto"/>
        <w:bottom w:val="none" w:sz="0" w:space="0" w:color="auto"/>
        <w:right w:val="none" w:sz="0" w:space="0" w:color="auto"/>
      </w:divBdr>
    </w:div>
    <w:div w:id="655954659">
      <w:bodyDiv w:val="1"/>
      <w:marLeft w:val="0"/>
      <w:marRight w:val="0"/>
      <w:marTop w:val="0"/>
      <w:marBottom w:val="0"/>
      <w:divBdr>
        <w:top w:val="none" w:sz="0" w:space="0" w:color="auto"/>
        <w:left w:val="none" w:sz="0" w:space="0" w:color="auto"/>
        <w:bottom w:val="none" w:sz="0" w:space="0" w:color="auto"/>
        <w:right w:val="none" w:sz="0" w:space="0" w:color="auto"/>
      </w:divBdr>
    </w:div>
    <w:div w:id="722674592">
      <w:bodyDiv w:val="1"/>
      <w:marLeft w:val="0"/>
      <w:marRight w:val="0"/>
      <w:marTop w:val="0"/>
      <w:marBottom w:val="0"/>
      <w:divBdr>
        <w:top w:val="none" w:sz="0" w:space="0" w:color="auto"/>
        <w:left w:val="none" w:sz="0" w:space="0" w:color="auto"/>
        <w:bottom w:val="none" w:sz="0" w:space="0" w:color="auto"/>
        <w:right w:val="none" w:sz="0" w:space="0" w:color="auto"/>
      </w:divBdr>
    </w:div>
    <w:div w:id="792216001">
      <w:bodyDiv w:val="1"/>
      <w:marLeft w:val="0"/>
      <w:marRight w:val="0"/>
      <w:marTop w:val="0"/>
      <w:marBottom w:val="0"/>
      <w:divBdr>
        <w:top w:val="none" w:sz="0" w:space="0" w:color="auto"/>
        <w:left w:val="none" w:sz="0" w:space="0" w:color="auto"/>
        <w:bottom w:val="none" w:sz="0" w:space="0" w:color="auto"/>
        <w:right w:val="none" w:sz="0" w:space="0" w:color="auto"/>
      </w:divBdr>
    </w:div>
    <w:div w:id="1081219657">
      <w:bodyDiv w:val="1"/>
      <w:marLeft w:val="0"/>
      <w:marRight w:val="0"/>
      <w:marTop w:val="0"/>
      <w:marBottom w:val="0"/>
      <w:divBdr>
        <w:top w:val="none" w:sz="0" w:space="0" w:color="auto"/>
        <w:left w:val="none" w:sz="0" w:space="0" w:color="auto"/>
        <w:bottom w:val="none" w:sz="0" w:space="0" w:color="auto"/>
        <w:right w:val="none" w:sz="0" w:space="0" w:color="auto"/>
      </w:divBdr>
    </w:div>
    <w:div w:id="1082948466">
      <w:bodyDiv w:val="1"/>
      <w:marLeft w:val="0"/>
      <w:marRight w:val="0"/>
      <w:marTop w:val="0"/>
      <w:marBottom w:val="0"/>
      <w:divBdr>
        <w:top w:val="none" w:sz="0" w:space="0" w:color="auto"/>
        <w:left w:val="none" w:sz="0" w:space="0" w:color="auto"/>
        <w:bottom w:val="none" w:sz="0" w:space="0" w:color="auto"/>
        <w:right w:val="none" w:sz="0" w:space="0" w:color="auto"/>
      </w:divBdr>
    </w:div>
    <w:div w:id="1109666070">
      <w:bodyDiv w:val="1"/>
      <w:marLeft w:val="0"/>
      <w:marRight w:val="0"/>
      <w:marTop w:val="0"/>
      <w:marBottom w:val="0"/>
      <w:divBdr>
        <w:top w:val="none" w:sz="0" w:space="0" w:color="auto"/>
        <w:left w:val="none" w:sz="0" w:space="0" w:color="auto"/>
        <w:bottom w:val="none" w:sz="0" w:space="0" w:color="auto"/>
        <w:right w:val="none" w:sz="0" w:space="0" w:color="auto"/>
      </w:divBdr>
    </w:div>
    <w:div w:id="1138523889">
      <w:bodyDiv w:val="1"/>
      <w:marLeft w:val="0"/>
      <w:marRight w:val="0"/>
      <w:marTop w:val="0"/>
      <w:marBottom w:val="0"/>
      <w:divBdr>
        <w:top w:val="none" w:sz="0" w:space="0" w:color="auto"/>
        <w:left w:val="none" w:sz="0" w:space="0" w:color="auto"/>
        <w:bottom w:val="none" w:sz="0" w:space="0" w:color="auto"/>
        <w:right w:val="none" w:sz="0" w:space="0" w:color="auto"/>
      </w:divBdr>
    </w:div>
    <w:div w:id="1345937386">
      <w:bodyDiv w:val="1"/>
      <w:marLeft w:val="0"/>
      <w:marRight w:val="0"/>
      <w:marTop w:val="0"/>
      <w:marBottom w:val="0"/>
      <w:divBdr>
        <w:top w:val="none" w:sz="0" w:space="0" w:color="auto"/>
        <w:left w:val="none" w:sz="0" w:space="0" w:color="auto"/>
        <w:bottom w:val="none" w:sz="0" w:space="0" w:color="auto"/>
        <w:right w:val="none" w:sz="0" w:space="0" w:color="auto"/>
      </w:divBdr>
    </w:div>
    <w:div w:id="1527253854">
      <w:bodyDiv w:val="1"/>
      <w:marLeft w:val="0"/>
      <w:marRight w:val="0"/>
      <w:marTop w:val="0"/>
      <w:marBottom w:val="0"/>
      <w:divBdr>
        <w:top w:val="none" w:sz="0" w:space="0" w:color="auto"/>
        <w:left w:val="none" w:sz="0" w:space="0" w:color="auto"/>
        <w:bottom w:val="none" w:sz="0" w:space="0" w:color="auto"/>
        <w:right w:val="none" w:sz="0" w:space="0" w:color="auto"/>
      </w:divBdr>
    </w:div>
    <w:div w:id="1959794163">
      <w:bodyDiv w:val="1"/>
      <w:marLeft w:val="0"/>
      <w:marRight w:val="0"/>
      <w:marTop w:val="0"/>
      <w:marBottom w:val="0"/>
      <w:divBdr>
        <w:top w:val="none" w:sz="0" w:space="0" w:color="auto"/>
        <w:left w:val="none" w:sz="0" w:space="0" w:color="auto"/>
        <w:bottom w:val="none" w:sz="0" w:space="0" w:color="auto"/>
        <w:right w:val="none" w:sz="0" w:space="0" w:color="auto"/>
      </w:divBdr>
      <w:divsChild>
        <w:div w:id="1802113558">
          <w:marLeft w:val="0"/>
          <w:marRight w:val="0"/>
          <w:marTop w:val="0"/>
          <w:marBottom w:val="0"/>
          <w:divBdr>
            <w:top w:val="none" w:sz="0" w:space="0" w:color="auto"/>
            <w:left w:val="none" w:sz="0" w:space="0" w:color="auto"/>
            <w:bottom w:val="none" w:sz="0" w:space="0" w:color="auto"/>
            <w:right w:val="none" w:sz="0" w:space="0" w:color="auto"/>
          </w:divBdr>
          <w:divsChild>
            <w:div w:id="1381050627">
              <w:marLeft w:val="0"/>
              <w:marRight w:val="0"/>
              <w:marTop w:val="0"/>
              <w:marBottom w:val="0"/>
              <w:divBdr>
                <w:top w:val="none" w:sz="0" w:space="0" w:color="auto"/>
                <w:left w:val="none" w:sz="0" w:space="0" w:color="auto"/>
                <w:bottom w:val="none" w:sz="0" w:space="0" w:color="auto"/>
                <w:right w:val="none" w:sz="0" w:space="0" w:color="auto"/>
              </w:divBdr>
              <w:divsChild>
                <w:div w:id="1699743236">
                  <w:marLeft w:val="0"/>
                  <w:marRight w:val="0"/>
                  <w:marTop w:val="0"/>
                  <w:marBottom w:val="0"/>
                  <w:divBdr>
                    <w:top w:val="none" w:sz="0" w:space="0" w:color="auto"/>
                    <w:left w:val="none" w:sz="0" w:space="0" w:color="auto"/>
                    <w:bottom w:val="none" w:sz="0" w:space="0" w:color="auto"/>
                    <w:right w:val="none" w:sz="0" w:space="0" w:color="auto"/>
                  </w:divBdr>
                  <w:divsChild>
                    <w:div w:id="434133484">
                      <w:marLeft w:val="0"/>
                      <w:marRight w:val="0"/>
                      <w:marTop w:val="0"/>
                      <w:marBottom w:val="0"/>
                      <w:divBdr>
                        <w:top w:val="none" w:sz="0" w:space="0" w:color="auto"/>
                        <w:left w:val="none" w:sz="0" w:space="0" w:color="auto"/>
                        <w:bottom w:val="none" w:sz="0" w:space="0" w:color="auto"/>
                        <w:right w:val="none" w:sz="0" w:space="0" w:color="auto"/>
                      </w:divBdr>
                      <w:divsChild>
                        <w:div w:id="1690907215">
                          <w:marLeft w:val="0"/>
                          <w:marRight w:val="0"/>
                          <w:marTop w:val="0"/>
                          <w:marBottom w:val="0"/>
                          <w:divBdr>
                            <w:top w:val="none" w:sz="0" w:space="0" w:color="auto"/>
                            <w:left w:val="none" w:sz="0" w:space="0" w:color="auto"/>
                            <w:bottom w:val="none" w:sz="0" w:space="0" w:color="auto"/>
                            <w:right w:val="none" w:sz="0" w:space="0" w:color="auto"/>
                          </w:divBdr>
                          <w:divsChild>
                            <w:div w:id="10617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8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윤요섭 (기술센터@디딤365)</dc:creator>
  <cp:keywords/>
  <dc:description/>
  <cp:lastModifiedBy>윤요섭 (기술센터@디딤365)</cp:lastModifiedBy>
  <cp:revision>16</cp:revision>
  <dcterms:created xsi:type="dcterms:W3CDTF">2024-12-13T15:33:00Z</dcterms:created>
  <dcterms:modified xsi:type="dcterms:W3CDTF">2024-12-13T17:10:00Z</dcterms:modified>
</cp:coreProperties>
</file>