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8A2B2B"/>
          <w:sz w:val="36"/>
          <w:szCs w:val="36"/>
        </w:rPr>
        <w:t xml:space="preserve">SRED coding decision log</w:t>
      </w:r>
    </w:p>
    <w:p>
      <w:pPr>
        <w:spacing w:after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Every rule clarified after coding began  ·  maintained by the project lead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i w:val="false"/>
          <w:iCs w:val="false"/>
          <w:color w:val="8A2B2B"/>
          <w:sz w:val="28"/>
          <w:szCs w:val="28"/>
        </w:rPr>
        <w:t xml:space="preserve">How to use this</w:t>
      </w:r>
    </w:p>
    <w:p>
      <w:pPr>
        <w:spacing w:after="14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The codebook in the workbook is the starting position. This log records every clarification made once real records started arriving, because no codebook survives contact with 300 abstracts unchanged.</w:t>
      </w:r>
    </w:p>
    <w:p>
      <w:pPr>
        <w:spacing w:after="14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The lead writes the entries, not the coders. A coder who hits an ambiguity flags the record and raises it; the lead decides, records it here, and tells both coders. That keeps one voice on the rules.</w:t>
      </w:r>
    </w:p>
    <w:p>
      <w:pPr>
        <w:spacing w:after="140" w:line="276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Fill the last two columns honestly.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If a new rule means earlier records were coded under a different understanding, those records must be re-coded, and the log is where that obligation is recorded. A log that never says "yes, re-code" is usually a log nobody is really keeping.</w:t>
      </w:r>
    </w:p>
    <w:p>
      <w:pPr>
        <w:spacing w:after="14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Cite this log in the manuscript's coding section. Reviewers reasonably want to know whether a codebook was fixed in advance or evolved during coding; the honest answer is almost always that it evolved, and showing how is more credible than implying it did not.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i w:val="false"/>
          <w:iCs w:val="false"/>
          <w:color w:val="8A2B2B"/>
          <w:sz w:val="28"/>
          <w:szCs w:val="28"/>
        </w:rPr>
        <w:t xml:space="preserve">Entries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100"/>
        <w:gridCol w:w="500"/>
        <w:gridCol w:w="2400"/>
        <w:gridCol w:w="2400"/>
        <w:gridCol w:w="1100"/>
        <w:gridCol w:w="860"/>
      </w:tblGrid>
      <w:tr>
        <w:trPr>
          <w:tblHeader/>
        </w:trPr>
        <w:tc>
          <w:tcPr>
            <w:tcW w:type="dxa" w:w="1000"/>
            <w:shd w:fill="EFE4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line="252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1100"/>
            <w:shd w:fill="EFE4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line="252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Prompted by</w:t>
            </w:r>
          </w:p>
        </w:tc>
        <w:tc>
          <w:tcPr>
            <w:tcW w:type="dxa" w:w="500"/>
            <w:shd w:fill="EFE4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line="252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Q</w:t>
            </w:r>
          </w:p>
        </w:tc>
        <w:tc>
          <w:tcPr>
            <w:tcW w:type="dxa" w:w="2400"/>
            <w:shd w:fill="EFE4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line="252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Rule adopted</w:t>
            </w:r>
          </w:p>
        </w:tc>
        <w:tc>
          <w:tcPr>
            <w:tcW w:type="dxa" w:w="2400"/>
            <w:shd w:fill="EFE4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line="252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Reasoning</w:t>
            </w:r>
          </w:p>
        </w:tc>
        <w:tc>
          <w:tcPr>
            <w:tcW w:type="dxa" w:w="1100"/>
            <w:shd w:fill="EFE4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line="252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Re-code earlier records?</w:t>
            </w:r>
          </w:p>
        </w:tc>
        <w:tc>
          <w:tcPr>
            <w:tcW w:type="dxa" w:w="860"/>
            <w:shd w:fill="EFE4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line="252" w:lineRule="auto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Told both coders</w:t>
            </w:r>
          </w:p>
        </w:tc>
      </w:tr>
      <w:tr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line="252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2026-__-__</w:t>
            </w:r>
          </w:p>
        </w:tc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line="252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e.g. row 14</w:t>
            </w:r>
          </w:p>
        </w:tc>
        <w:tc>
          <w:tcPr>
            <w:tcW w:type="dxa" w:w="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line="252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Q2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line="252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Protocol papers describing a study not yet conducted are non_empirical.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line="252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 data have been collected or analysed, so there is nothing empirical to report yet.</w:t>
            </w:r>
          </w:p>
        </w:tc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line="252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8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line="252" w:lineRule="auto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___</w:t>
            </w:r>
          </w:p>
        </w:tc>
      </w:tr>
      <w:tr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line="252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line="252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line="252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line="252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line="252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line="252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8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line="252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line="252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line="252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line="252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line="252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line="252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line="252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8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line="252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line="252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line="252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line="252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line="252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line="252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line="252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8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line="252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line="252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line="252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line="252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line="252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line="252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line="252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8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line="252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line="252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line="252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line="252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line="252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line="252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line="252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8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line="252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line="252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line="252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line="252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line="252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line="252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line="252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8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line="252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line="252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line="252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line="252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line="252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line="252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line="252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8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line="252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line="252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line="252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line="252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line="252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line="252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line="252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8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line="252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line="252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line="252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line="252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line="252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line="252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line="252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8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line="252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line="252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line="252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line="252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line="252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line="252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line="252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8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line="252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line="252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line="252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line="252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line="252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line="252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line="252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8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line="252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i w:val="false"/>
          <w:iCs w:val="false"/>
          <w:color w:val="8A2B2B"/>
          <w:sz w:val="28"/>
          <w:szCs w:val="28"/>
        </w:rPr>
        <w:t xml:space="preserve">Calibration meeting notes</w:t>
      </w:r>
    </w:p>
    <w:p>
      <w:pPr>
        <w:spacing w:after="14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After Batch 1, record here what the comparison showed and what was agreed. Useful things to capture: which question produced the most disagreement, whether the disagreements were random or systematic, and whether either coder was applying a rule the other had not seen.</w:t>
      </w:r>
    </w:p>
    <w:p>
      <w:pPr>
        <w:spacing w:after="140" w:line="276" w:lineRule="auto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Systematic disagreement is good news. It means one rule needs stating more clearly, and once stated the problem disappears. Scattered disagreement across many categories is the harder case: it usually means the question itself is underspecified, and the fix is a sharper definition rather than more training.</w:t>
      </w:r>
    </w:p>
    <w:p>
      <w:pPr>
        <w:pBdr>
          <w:bottom w:val="single" w:color="D8D8D8" w:sz="4" w:space="4"/>
        </w:pBd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</w:t>
      </w:r>
    </w:p>
    <w:p>
      <w:pPr>
        <w:pBdr>
          <w:bottom w:val="single" w:color="D8D8D8" w:sz="4" w:space="4"/>
        </w:pBd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</w:t>
      </w:r>
    </w:p>
    <w:p>
      <w:pPr>
        <w:pBdr>
          <w:bottom w:val="single" w:color="D8D8D8" w:sz="4" w:space="4"/>
        </w:pBd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</w:t>
      </w:r>
    </w:p>
    <w:p>
      <w:pPr>
        <w:pBdr>
          <w:bottom w:val="single" w:color="D8D8D8" w:sz="4" w:space="4"/>
        </w:pBd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</w:t>
      </w:r>
    </w:p>
    <w:p>
      <w:pPr>
        <w:pBdr>
          <w:bottom w:val="single" w:color="D8D8D8" w:sz="4" w:space="4"/>
        </w:pBd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</w:t>
      </w:r>
    </w:p>
    <w:p>
      <w:pPr>
        <w:pBdr>
          <w:bottom w:val="single" w:color="D8D8D8" w:sz="4" w:space="4"/>
        </w:pBd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</w:t>
      </w:r>
    </w:p>
    <w:p>
      <w:pPr>
        <w:pBdr>
          <w:bottom w:val="single" w:color="D8D8D8" w:sz="4" w:space="4"/>
        </w:pBd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</w:t>
      </w:r>
    </w:p>
    <w:p>
      <w:pPr>
        <w:pBdr>
          <w:bottom w:val="single" w:color="D8D8D8" w:sz="4" w:space="4"/>
        </w:pBd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</w:t>
      </w:r>
    </w:p>
    <w:p>
      <w:pPr>
        <w:pBdr>
          <w:bottom w:val="single" w:color="D8D8D8" w:sz="4" w:space="4"/>
        </w:pBd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</w:t>
      </w:r>
    </w:p>
    <w:p>
      <w:pPr>
        <w:pBdr>
          <w:bottom w:val="single" w:color="D8D8D8" w:sz="4" w:space="4"/>
        </w:pBd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</w:t>
      </w:r>
    </w:p>
    <w:p>
      <w:pPr>
        <w:pBdr>
          <w:bottom w:val="single" w:color="D8D8D8" w:sz="4" w:space="4"/>
        </w:pBd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</w:t>
      </w:r>
    </w:p>
    <w:p>
      <w:pPr>
        <w:pBdr>
          <w:bottom w:val="single" w:color="D8D8D8" w:sz="4" w:space="4"/>
        </w:pBd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</w:t>
      </w:r>
    </w:p>
    <w:p>
      <w:pPr>
        <w:pBdr>
          <w:bottom w:val="single" w:color="D8D8D8" w:sz="4" w:space="4"/>
        </w:pBd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</w:t>
      </w:r>
    </w:p>
    <w:p>
      <w:pPr>
        <w:pBdr>
          <w:bottom w:val="single" w:color="D8D8D8" w:sz="4" w:space="4"/>
        </w:pBd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SRED coding decision log</dc:title>
  <dc:creator>Yunyu Xiao</dc:creator>
  <cp:lastModifiedBy>Un-named</cp:lastModifiedBy>
  <cp:revision>1</cp:revision>
  <dcterms:created xsi:type="dcterms:W3CDTF">2026-07-27T15:40:29.996Z</dcterms:created>
  <dcterms:modified xsi:type="dcterms:W3CDTF">2026-07-27T15:40:29.996Z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