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80" w:line="240" w:lineRule="auto"/>
      </w:pPr>
    </w:p>
    <w:p>
      <w:pPr>
        <w:keepNext w:val="0"/>
        <w:widowControl/>
        <w:spacing w:before="0" w:after="140" w:line="240" w:lineRule="auto"/>
      </w:pPr>
      <w:r>
        <w:rPr>
          <w:rFonts w:ascii="Calibri" w:hAnsi="Calibri" w:eastAsia="Microsoft YaHei"/>
          <w:b/>
          <w:color w:val="2E74B5"/>
          <w:sz w:val="20"/>
        </w:rPr>
        <w:t>PRODUCT BACKGROUND</w:t>
      </w:r>
    </w:p>
    <w:p>
      <w:pPr>
        <w:keepNext/>
        <w:widowControl/>
        <w:spacing w:before="0" w:after="80" w:line="240" w:lineRule="auto"/>
      </w:pPr>
      <w:r>
        <w:rPr>
          <w:rFonts w:ascii="Calibri" w:hAnsi="Calibri" w:eastAsia="Microsoft YaHei"/>
          <w:b/>
          <w:color w:val="172B3A"/>
          <w:sz w:val="54"/>
        </w:rPr>
        <w:t>AirNote / 空书｜产品背景文档</w:t>
      </w:r>
    </w:p>
    <w:p>
      <w:pPr>
        <w:keepNext/>
        <w:widowControl/>
        <w:spacing w:before="0" w:after="340" w:line="264" w:lineRule="auto"/>
      </w:pPr>
      <w:r>
        <w:rPr>
          <w:rFonts w:ascii="Calibri" w:hAnsi="Calibri" w:eastAsia="Microsoft YaHei"/>
          <w:color w:val="1F4D78"/>
          <w:sz w:val="27"/>
        </w:rPr>
        <w:t>给新同事的项目入项说明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版本：</w:t>
      </w:r>
      <w:r>
        <w:rPr>
          <w:rFonts w:ascii="Calibri" w:hAnsi="Calibri" w:eastAsia="Microsoft YaHei"/>
          <w:color w:val="172B3A"/>
          <w:sz w:val="21"/>
        </w:rPr>
        <w:t>v0.2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负责人：</w:t>
      </w:r>
      <w:r>
        <w:rPr>
          <w:rFonts w:ascii="Calibri" w:hAnsi="Calibri" w:eastAsia="Microsoft YaHei"/>
          <w:color w:val="172B3A"/>
          <w:sz w:val="21"/>
        </w:rPr>
        <w:t>阿云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日期：</w:t>
      </w:r>
      <w:r>
        <w:rPr>
          <w:rFonts w:ascii="Calibri" w:hAnsi="Calibri" w:eastAsia="Microsoft YaHei"/>
          <w:color w:val="172B3A"/>
          <w:sz w:val="21"/>
        </w:rPr>
        <w:t>2026年7月11日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阅读对象：</w:t>
      </w:r>
      <w:r>
        <w:rPr>
          <w:rFonts w:ascii="Calibri" w:hAnsi="Calibri" w:eastAsia="Microsoft YaHei"/>
          <w:color w:val="172B3A"/>
          <w:sz w:val="21"/>
        </w:rPr>
        <w:t>产品、设计、前端开发、AI编程代理、测试者</w:t>
      </w:r>
    </w:p>
    <w:p>
      <w:pPr>
        <w:keepNext w:val="0"/>
        <w:widowControl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DF4FA"/>
          <w:left w:val="single" w:sz="2" w:color="EDF4FA"/>
          <w:bottom w:val="single" w:sz="2" w:color="EDF4FA"/>
          <w:right w:val="single" w:sz="2" w:color="EDF4FA"/>
          <w:insideH w:val="single" w:sz="2" w:color="EDF4FA"/>
          <w:insideV w:val="single" w:sz="2" w:color="ED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AirNote是一个面向视觉创作者和创意思考者的桌面网页工具：用户只需普通摄像头，就能用捏合手势在空气中书写或绘画，把笔迹变成可保存、可连接的想法卡片。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给新同事的背景说明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color w:val="172B3A"/>
          <w:sz w:val="22"/>
        </w:rPr>
        <w:t>欢迎加入AirNote项目。我们正在做的不是一个传统记事本，也不是炫技式的手势演示，而是尝试把身体动作、绘画痕迹与结构化思考放在同一个网页里。用户不需要XR设备，不需要安装客户端，也不需要学习复杂手势；打开网页、允许摄像头、捏合手指，就能把空气中的动作留下来。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color w:val="172B3A"/>
          <w:sz w:val="22"/>
        </w:rPr>
        <w:t>项目当前处于MVP阶段。现阶段最重要的不是功能数量，而是完成一条可靠的核心链路：手能被检测，捏合能落笔，松开或丢手能断笔，笔迹能撤销与保存，并能进一步组成卡片和连接关系。OCR、粒子和光迹都是增强项，不能反过来拖垮这条链路。</w:t>
      </w:r>
    </w:p>
    <w:p>
      <w:pPr>
        <w:pStyle w:val="Heading1"/>
      </w:pPr>
      <w:r>
        <w:rPr>
          <w:rFonts w:ascii="Calibri" w:hAnsi="Calibri" w:eastAsia="Microsoft YaHei"/>
        </w:rPr>
        <w:t>1. 这是一个什么产品</w:t>
      </w:r>
    </w:p>
    <w:p>
      <w:pPr>
        <w:pStyle w:val="Heading2"/>
      </w:pPr>
      <w:r>
        <w:rPr>
          <w:rFonts w:ascii="Calibri" w:hAnsi="Calibri" w:eastAsia="Microsoft YaHei"/>
        </w:rPr>
        <w:t>1.1 产品定位</w:t>
      </w:r>
    </w:p>
    <w:p>
      <w:pPr>
        <w:keepNext w:val="0"/>
        <w:widowControl/>
        <w:spacing w:before="0" w:after="120" w:line="300" w:lineRule="auto"/>
      </w:pPr>
      <w:r>
        <w:rPr>
          <w:rFonts w:ascii="Calibri" w:hAnsi="Calibri" w:eastAsia="Microsoft YaHei"/>
          <w:color w:val="172B3A"/>
          <w:sz w:val="22"/>
        </w:rPr>
        <w:t>AirNote是一种“空气输入＋视觉画布”的轻量创意记录工具。摄像头在本地识别手部关键点，系统把食指轨迹映射到网页画布；用户把连续笔画封装成想法卡片，再通过连接线表达联想、因果或层级。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输入媒介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普通摄像头＋单手手势，不依赖XR、深度相机或手柄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内容形态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原始笔迹、草图、想法卡片、卡片连接线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核心价值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让短暂的身体动作变成可继续整理的视觉思考材料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首发平台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桌面端网页，优先Chrome/Edge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主要使用时长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9"/>
              </w:rPr>
              <w:t>1—5分钟的快速记录与互动体验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1.2 它不是什么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不是系统级输入法，不能在其他软件里替代键盘输入。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不是长篇中文手写识别工具，MVP不承诺稳定识别连续句子。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不是完整白板，不追求复刻Miro、Excalidraw或tldraw。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不是XR产品，也不要求用户购买任何额外设备。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不是云端协作平台，MVP没有账号、团队空间或多人同步。</w:t>
      </w:r>
    </w:p>
    <w:p>
      <w:pPr>
        <w:pStyle w:val="Heading1"/>
      </w:pPr>
      <w:r>
        <w:rPr>
          <w:rFonts w:ascii="Calibri" w:hAnsi="Calibri" w:eastAsia="Microsoft YaHei"/>
        </w:rPr>
        <w:t>2. 给谁使用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用户层级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核心用户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喜欢绘画、数字艺术、互动体验和视觉表达的人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希望用更有身体感的方式记录或创作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次级用户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设计师、学生、创意工作者、内容创作者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快速记录灵感、梳理想法、制作互动作品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体验用户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展览、课堂或公开演示中的短时体验者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无需学习复杂规则即可理解和参与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3. 解决什么问题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AirNote的处理方式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表达被工具格式限制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键盘适合清晰文字，但不适合模糊、图像化、带动作感的早期想法。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空中画笔难以沉淀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很多手势Demo只能画线，不能撤销、保存、分组或继续整理。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思维导图过早结构化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想法尚不清晰时，用户可能更需要先画、再命名、最后连接。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沉浸设备门槛高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没有XR设备的用户也应该能体验动作与数字画面的直接联系。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4. 核心业务流程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用户打开工作区，阅读隐私说明并主动点击“启用摄像头”。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系统获得权限后显示镜像预览，完成手部位置、书写区域和捏合阈值校准。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用户移动食指定位；拇指与食指捏合时落笔，松开时抬笔。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系统对轨迹进行镜像、平滑、降噪和断笔处理，并把原始Stroke保存到画布状态。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用户完成一组笔画后，确认“生成想法卡片”；系统保留原始笔迹并创建可移动卡片。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用户使用鼠标移动卡片，并从锚点拖出连接线表达关系。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工作区自动保存到本地；用户可以撤销、重做、导出PNG或项目JSON。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用户可选中某张卡片主动调用实验OCR，或切换墨迹、光迹、粒子视觉风格。</w:t>
      </w:r>
    </w:p>
    <w:p>
      <w:pPr>
        <w:pStyle w:val="Heading1"/>
      </w:pPr>
      <w:r>
        <w:rPr>
          <w:rFonts w:ascii="Calibri" w:hAnsi="Calibri" w:eastAsia="Microsoft YaHei"/>
        </w:rPr>
        <w:t>5. 关键角色与职责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职责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责任边界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用户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授权、校准、绘制、确认卡片、连接、保存与导出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必须对摄像头和OCR上传保持知情控制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浏览器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提供摄像头权限、安全上下文、本地存储与渲染环境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权限失败时提供明确错误类型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摄像头输入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只提供实时视频帧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默认不录制、不保存、不上传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手部识别模块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输出手部关键点和置信状态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不直接修改画布数据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手势状态机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把关键点转为悬停、落笔、抬笔、丢手等状态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负责迟滞、防抖和强制断笔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画布与状态层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保存Stroke、Card、Edge和撤销历史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原始几何数据不受视觉风格影响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OCR服务（可选）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识别用户主动选中的卡片笔迹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只能接收裁剪后的笔迹图，不能接收完整摄像头画面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6. 产品原则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动作优先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先让手势自然、反馈即时，再增加功能。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原始笔迹优先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OCR和视觉特效只能增强，不能覆盖Stroke。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可恢复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所有破坏性动作可撤销，刷新后可恢复工作区。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渐进增强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没有网络、OCR或粒子时，核心记录仍然可用。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短时舒适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减少大幅移动和长时间悬臂，支持鼠标混合操作。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透明隐私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摄像头本地处理；任何上传都需要用户主动触发。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7. 绝对不能做的事情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不得在用户未点击前请求摄像头权限。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不得默认录制、保存或上传摄像头画面。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不得把清空、删除全部内容等高风险操作绑定为无确认的单一手势。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不得让OCR结果替换、删除或重写原始笔迹。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不得为了视觉特效改变Stroke几何数据或阻塞输入循环。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不得把API密钥放进前端代码、导出JSON或浏览器可见配置。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不得在MVP中擅自加入账号、云同步、多人协作或系统级输入法能力。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不得因为摄像头失败而让整个产品不可用；必须保留鼠标模式。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DF7F1"/>
          <w:left w:val="single" w:sz="2" w:color="EDF7F1"/>
          <w:bottom w:val="single" w:sz="2" w:color="EDF7F1"/>
          <w:right w:val="single" w:sz="2" w:color="EDF7F1"/>
          <w:insideH w:val="single" w:sz="2" w:color="EDF7F1"/>
          <w:insideV w:val="single" w:sz="2" w:color="EDF7F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7F1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C3F"/>
                <w:sz w:val="21"/>
              </w:rPr>
              <w:t xml:space="preserve">当前阶段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项目先完成M0技术尖峰与P0闭环。通过标准：稳定检测手、可靠落笔、可靠断笔。OCR、粒子和手势拖卡片均在核心闭环之后。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8. 新成员应先阅读什么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本文件：理解为什么做、给谁做、核心流程和红线。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《AirNote产品边界文档》：确认P0/P1/P2以及允许和禁止的改动。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《AirNote产品需求文档（AI执行版）》：按功能ID实施与验收。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eastAsia="Microsoft YaHei"/>
              <w:color w:val="5F6B76"/>
              <w:sz w:val="17"/>
            </w:rPr>
            <w:t>产品背景 v0.2 · 2026-07-11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F6B76"/>
        <w:sz w:val="17"/>
      </w:rPr>
      <w:t>AIRNOTE / 空书 · PRODUCT BACKGROUND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AirNote / 空书 产品背景文档</dc:title>
  <dc:subject>项目定位、用户、问题、流程、角色与红线</dc:subject>
  <dc:creator>阿云</dc:creator>
  <cp:keywords>AirNote, 空书, PRD, MediaPipe, 手势交互, AI执行规格</cp:keywords>
  <dc:description>Split document set v0.2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