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dec2087601d92e9531998d554937a6687c476f"/>
    <w:p>
      <w:pPr>
        <w:pStyle w:val="Heading1"/>
      </w:pPr>
      <w:r>
        <w:t xml:space="preserve">11. </w:t>
      </w:r>
      <w:r>
        <w:rPr>
          <w:rFonts w:hint="eastAsia"/>
        </w:rPr>
        <w:t xml:space="preserve">人才職缺媒合試行方案</w:t>
      </w:r>
    </w:p>
    <w:p>
      <w:pPr>
        <w:pStyle w:val="FirstParagraph"/>
      </w:pPr>
      <w:r>
        <w:rPr>
          <w:rFonts w:hint="eastAsia"/>
          <w:b/>
          <w:bCs/>
        </w:rPr>
        <w:t xml:space="preserve">更新日</w:t>
      </w:r>
      <w:r>
        <w:rPr>
          <w:rFonts w:hint="eastAsia"/>
        </w:rPr>
        <w:t xml:space="preserve">：2026-08-27</w:t>
      </w:r>
    </w:p>
    <w:p>
      <w:pPr>
        <w:pStyle w:val="Body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：先以可解釋、可稽核的</w:t>
      </w:r>
      <w:r>
        <w:t xml:space="preserve"> skills-first </w:t>
      </w:r>
      <w:r>
        <w:rPr>
          <w:rFonts w:hint="eastAsia"/>
        </w:rPr>
        <w:t xml:space="preserve">規則做</w:t>
      </w:r>
      <w:r>
        <w:t xml:space="preserve"> shadow </w:t>
      </w:r>
      <w:r>
        <w:rPr>
          <w:rFonts w:hint="eastAsia"/>
        </w:rPr>
        <w:t xml:space="preserve">pilot，不讓系統自動做最終錄用決策。</w:t>
      </w:r>
    </w:p>
    <w:bookmarkStart w:id="9" w:name="可直接採用的業界做法"/>
    <w:p>
      <w:pPr>
        <w:pStyle w:val="Heading2"/>
      </w:pPr>
      <w:r>
        <w:rPr>
          <w:rFonts w:hint="eastAsia"/>
        </w:rPr>
        <w:t xml:space="preserve">可直接採用的業界做法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本平台狀態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技能優先（skills-first）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必要技能權重高於學歷、公司名等背景代理訊號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必要條件／加分條件分流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t xml:space="preserve">required skills </w:t>
            </w:r>
            <w:r>
              <w:rPr>
                <w:rFonts w:hint="eastAsia"/>
              </w:rPr>
              <w:t xml:space="preserve">作</w:t>
            </w:r>
            <w:r>
              <w:t xml:space="preserve"> </w:t>
            </w:r>
            <w:r>
              <w:rPr>
                <w:rFonts w:hint="eastAsia"/>
              </w:rPr>
              <w:t xml:space="preserve">gate；preferred</w:t>
            </w:r>
            <w:r>
              <w:t xml:space="preserve"> skills </w:t>
            </w:r>
            <w:r>
              <w:rPr>
                <w:rFonts w:hint="eastAsia"/>
              </w:rPr>
              <w:t xml:space="preserve">只加分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技能字典與同義詞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已擴充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同義詞表含中英對照、縮寫（JS、K8s、ML）與版本變體（react／react.js），並加保守模糊比對；下一階段可接</w:t>
            </w:r>
            <w:r>
              <w:t xml:space="preserve"> </w:t>
            </w:r>
            <w:r>
              <w:rPr>
                <w:rFonts w:hint="eastAsia"/>
              </w:rPr>
              <w:t xml:space="preserve">ESCO／O*NET</w:t>
            </w:r>
            <w:r>
              <w:t xml:space="preserve"> </w:t>
            </w:r>
            <w:r>
              <w:rPr>
                <w:rFonts w:hint="eastAsia"/>
              </w:rPr>
              <w:t xml:space="preserve">或公司內部</w:t>
            </w:r>
            <w:r>
              <w:t xml:space="preserve"> taxonomy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關鍵字＋語意混合檢索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shadow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先保留現有結構化分數，再平行產生</w:t>
            </w:r>
            <w:r>
              <w:t xml:space="preserve"> embedding </w:t>
            </w:r>
            <w:r>
              <w:rPr>
                <w:rFonts w:hint="eastAsia"/>
              </w:rPr>
              <w:t xml:space="preserve">分數，以</w:t>
            </w:r>
            <w:r>
              <w:t xml:space="preserve"> rank fusion </w:t>
            </w:r>
            <w:r>
              <w:rPr>
                <w:rFonts w:hint="eastAsia"/>
              </w:rPr>
              <w:t xml:space="preserve">比較但不影響正式排序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可解釋命中證據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顯示每項分數、命中技能、缺漏欄位與淘汰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招募人員／主管回饋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面試、錄用、拒絕及原因保存於</w:t>
            </w:r>
            <w:r>
              <w:t xml:space="preserve"> match </w:t>
            </w:r>
            <w:r>
              <w:rPr>
                <w:rFonts w:hint="eastAsia"/>
              </w:rPr>
              <w:t xml:space="preserve">result；重新媒合只更新分數與</w:t>
            </w:r>
            <w:r>
              <w:t xml:space="preserve"> </w:t>
            </w:r>
            <w:r>
              <w:rPr>
                <w:rFonts w:hint="eastAsia"/>
              </w:rPr>
              <w:t xml:space="preserve">gate，不覆寫人工階段決定與例外覆核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以結果校準排序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已加評估入口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以媒合評估報表量測；至少累積</w:t>
            </w:r>
            <w:r>
              <w:t xml:space="preserve"> 30 </w:t>
            </w:r>
            <w:r>
              <w:rPr>
                <w:rFonts w:hint="eastAsia"/>
              </w:rPr>
              <w:t xml:space="preserve">筆標記結果後才調權重，更多樣本後才評估</w:t>
            </w:r>
            <w:r>
              <w:t xml:space="preserve"> learning-to-rank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公平性與人工覆核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年齡、性別、照片、宗教、婚姻、身心狀況不得進入分數；最終決定由人員覆核</w:t>
            </w:r>
          </w:p>
        </w:tc>
      </w:tr>
    </w:tbl>
    <w:bookmarkEnd w:id="9"/>
    <w:bookmarkStart w:id="13" w:name="媒合引擎改進本次"/>
    <w:p>
      <w:pPr>
        <w:pStyle w:val="Heading2"/>
      </w:pPr>
      <w:r>
        <w:rPr>
          <w:rFonts w:hint="eastAsia"/>
        </w:rPr>
        <w:t xml:space="preserve">媒合引擎改進（本次）</w:t>
      </w:r>
    </w:p>
    <w:p>
      <w:pPr>
        <w:pStyle w:val="FirstParagraph"/>
      </w:pPr>
      <w:r>
        <w:rPr>
          <w:rFonts w:hint="eastAsia"/>
        </w:rPr>
        <w:t xml:space="preserve">沿用可解釋的</w:t>
      </w:r>
      <w:r>
        <w:t xml:space="preserve"> skills-first </w:t>
      </w:r>
      <w:r>
        <w:rPr>
          <w:rFonts w:hint="eastAsia"/>
        </w:rPr>
        <w:t xml:space="preserve">規則，本次針對「同義詞太窄、硬門檻過嚴、職稱比對用字元相似度」三個誤判來源做修正，最終仍由人員覆核決策。</w:t>
      </w:r>
    </w:p>
    <w:bookmarkStart w:id="10" w:name="技能比對"/>
    <w:p>
      <w:pPr>
        <w:pStyle w:val="Heading3"/>
      </w:pPr>
      <w:r>
        <w:rPr>
          <w:rFonts w:hint="eastAsia"/>
        </w:rPr>
        <w:t xml:space="preserve">技能比對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同義詞表擴充</w:t>
      </w:r>
      <w:r>
        <w:rPr>
          <w:rFonts w:hint="eastAsia"/>
        </w:rPr>
        <w:t xml:space="preserve">：涵蓋中英對照（機器學習</w:t>
      </w:r>
      <w:r>
        <w:t xml:space="preserve"> ↔ machine </w:t>
      </w:r>
      <w:r>
        <w:rPr>
          <w:rFonts w:hint="eastAsia"/>
        </w:rPr>
        <w:t xml:space="preserve">learning）、常見縮寫（JS→javascript、K8s→kubernetes、ML→machine</w:t>
      </w:r>
      <w:r>
        <w:t xml:space="preserve"> </w:t>
      </w:r>
      <w:r>
        <w:rPr>
          <w:rFonts w:hint="eastAsia"/>
        </w:rPr>
        <w:t xml:space="preserve">learning）與版本／寫法變體（react.js／reactjs</w:t>
      </w:r>
      <w:r>
        <w:t xml:space="preserve"> → </w:t>
      </w:r>
      <w:r>
        <w:rPr>
          <w:rFonts w:hint="eastAsia"/>
        </w:rPr>
        <w:t xml:space="preserve">react、node.js／nodejs</w:t>
      </w:r>
      <w:r>
        <w:t xml:space="preserve"> → </w:t>
      </w:r>
      <w:r>
        <w:rPr>
          <w:rFonts w:hint="eastAsia"/>
        </w:rPr>
        <w:t xml:space="preserve">node.js）。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保守模糊比對</w:t>
      </w:r>
      <w:r>
        <w:rPr>
          <w:rFonts w:hint="eastAsia"/>
        </w:rPr>
        <w:t xml:space="preserve">：僅在同義詞表未命中時啟用，且要求比對雙方的正規化（canonical）token</w:t>
      </w:r>
      <w:r>
        <w:t xml:space="preserve"> </w:t>
      </w:r>
      <w:r>
        <w:rPr>
          <w:rFonts w:hint="eastAsia"/>
        </w:rPr>
        <w:t xml:space="preserve">長度均</w:t>
      </w:r>
      <w:r>
        <w:t xml:space="preserve"> ≥ </w:t>
      </w:r>
      <w:r>
        <w:rPr>
          <w:rFonts w:hint="eastAsia"/>
        </w:rPr>
        <w:t xml:space="preserve">5、字串相似度</w:t>
      </w:r>
      <w:r>
        <w:t xml:space="preserve"> ≥ 0.86 </w:t>
      </w:r>
      <w:r>
        <w:rPr>
          <w:rFonts w:hint="eastAsia"/>
        </w:rPr>
        <w:t xml:space="preserve">才視為同一技能，避免</w:t>
      </w:r>
      <w:r>
        <w:t xml:space="preserve"> Java </w:t>
      </w:r>
      <w:r>
        <w:rPr>
          <w:rFonts w:hint="eastAsia"/>
        </w:rPr>
        <w:t xml:space="preserve">誤配</w:t>
      </w:r>
      <w:r>
        <w:t xml:space="preserve"> JavaScript </w:t>
      </w:r>
      <w:r>
        <w:rPr>
          <w:rFonts w:hint="eastAsia"/>
        </w:rPr>
        <w:t xml:space="preserve">這類短字或近形誤判。</w:t>
      </w:r>
    </w:p>
    <w:bookmarkEnd w:id="10"/>
    <w:bookmarkStart w:id="11" w:name="硬門檻軟化"/>
    <w:p>
      <w:pPr>
        <w:pStyle w:val="Heading3"/>
      </w:pPr>
      <w:r>
        <w:rPr>
          <w:rFonts w:hint="eastAsia"/>
        </w:rPr>
        <w:t xml:space="preserve">硬門檻軟化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可調</w:t>
      </w:r>
      <w:r>
        <w:rPr>
          <w:b/>
          <w:bCs/>
        </w:rPr>
        <w:t xml:space="preserve"> required </w:t>
      </w:r>
      <w:r>
        <w:rPr>
          <w:rFonts w:hint="eastAsia"/>
          <w:b/>
          <w:bCs/>
        </w:rPr>
        <w:t xml:space="preserve">技能比例</w:t>
      </w:r>
      <w:r>
        <w:rPr>
          <w:rFonts w:hint="eastAsia"/>
        </w:rPr>
        <w:t xml:space="preserve">：每張職缺新增</w:t>
      </w:r>
      <w:r>
        <w:t xml:space="preserve"> </w:t>
      </w:r>
      <w:r>
        <w:rPr>
          <w:rStyle w:val="VerbatimChar"/>
        </w:rPr>
        <w:t xml:space="preserve">required_skill_ratio</w:t>
      </w:r>
      <w:r>
        <w:rPr>
          <w:rFonts w:hint="eastAsia"/>
        </w:rPr>
        <w:t xml:space="preserve">（0–1，預設</w:t>
      </w:r>
      <w:r>
        <w:t xml:space="preserve"> </w:t>
      </w:r>
      <w:r>
        <w:rPr>
          <w:rStyle w:val="VerbatimChar"/>
        </w:rPr>
        <w:t xml:space="preserve">1.0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1.0</w:t>
      </w:r>
      <w:r>
        <w:t xml:space="preserve"> </w:t>
      </w:r>
      <w:r>
        <w:rPr>
          <w:rFonts w:hint="eastAsia"/>
        </w:rPr>
        <w:t xml:space="preserve">維持「須具備全部</w:t>
      </w:r>
      <w:r>
        <w:t xml:space="preserve"> required </w:t>
      </w:r>
      <w:r>
        <w:rPr>
          <w:rFonts w:hint="eastAsia"/>
        </w:rPr>
        <w:t xml:space="preserve">技能」；調低則命中比例達標即通過硬門檻，放行強度足夠的部分符合者。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地點門檻放寬</w:t>
      </w:r>
      <w:r>
        <w:rPr>
          <w:rFonts w:hint="eastAsia"/>
        </w:rPr>
        <w:t xml:space="preserve">：由「須完全命中工作城市」改為「接受鄰近城市」，與地點軟分數採同一組相鄰城市判斷，標準一致。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near_miss </w:t>
      </w:r>
      <w:r>
        <w:rPr>
          <w:rFonts w:hint="eastAsia"/>
          <w:b/>
          <w:bCs/>
        </w:rPr>
        <w:t xml:space="preserve">旗標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score_breakdown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near_miss</w:t>
      </w:r>
      <w:r>
        <w:rPr>
          <w:rFonts w:hint="eastAsia"/>
        </w:rPr>
        <w:t xml:space="preserve">，標示「只差一項硬條件、但整體分數仍高（≥</w:t>
      </w:r>
      <w:r>
        <w:t xml:space="preserve"> </w:t>
      </w:r>
      <w:r>
        <w:rPr>
          <w:rFonts w:hint="eastAsia"/>
        </w:rPr>
        <w:t xml:space="preserve">60）」的</w:t>
      </w:r>
      <w:r>
        <w:t xml:space="preserve"> stretch </w:t>
      </w:r>
      <w:r>
        <w:rPr>
          <w:rFonts w:hint="eastAsia"/>
        </w:rPr>
        <w:t xml:space="preserve">人選，讓</w:t>
      </w:r>
      <w:r>
        <w:t xml:space="preserve"> HR </w:t>
      </w:r>
      <w:r>
        <w:rPr>
          <w:rFonts w:hint="eastAsia"/>
        </w:rPr>
        <w:t xml:space="preserve">看得到而非被直接淘汰。</w:t>
      </w:r>
    </w:p>
    <w:bookmarkEnd w:id="11"/>
    <w:bookmarkStart w:id="12" w:name="職稱相關度"/>
    <w:p>
      <w:pPr>
        <w:pStyle w:val="Heading3"/>
      </w:pPr>
      <w:r>
        <w:rPr>
          <w:rFonts w:hint="eastAsia"/>
        </w:rPr>
        <w:t xml:space="preserve">職稱相關度</w:t>
      </w:r>
    </w:p>
    <w:p>
      <w:pPr>
        <w:pStyle w:val="FirstParagraph"/>
      </w:pPr>
      <w:r>
        <w:rPr>
          <w:rFonts w:hint="eastAsia"/>
        </w:rPr>
        <w:t xml:space="preserve">改用雙語</w:t>
      </w:r>
      <w:r>
        <w:t xml:space="preserve"> role-token </w:t>
      </w:r>
      <w:r>
        <w:rPr>
          <w:rFonts w:hint="eastAsia"/>
        </w:rPr>
        <w:t xml:space="preserve">比對：先把職稱拆成正規化角色詞（資深、後端、工程師</w:t>
      </w:r>
      <w:r>
        <w:t xml:space="preserve"> → </w:t>
      </w:r>
      <w:r>
        <w:rPr>
          <w:rFonts w:hint="eastAsia"/>
        </w:rPr>
        <w:t xml:space="preserve">senior／backend／engineer），再比對重疊度，使「資深後端工程師」能對上「Backend</w:t>
      </w:r>
      <w:r>
        <w:t xml:space="preserve"> </w:t>
      </w:r>
      <w:r>
        <w:rPr>
          <w:rFonts w:hint="eastAsia"/>
        </w:rPr>
        <w:t xml:space="preserve">Engineer」。僅在任一邊職稱無法辨識出角色詞時，才退回原本的字元級相似度。</w:t>
      </w:r>
    </w:p>
    <w:bookmarkEnd w:id="12"/>
    <w:bookmarkEnd w:id="13"/>
    <w:bookmarkStart w:id="16" w:name="平台試行方式"/>
    <w:p>
      <w:pPr>
        <w:pStyle w:val="Heading2"/>
      </w:pPr>
      <w:r>
        <w:rPr>
          <w:rFonts w:hint="eastAsia"/>
        </w:rPr>
        <w:t xml:space="preserve">平台試行方式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選</w:t>
      </w:r>
      <w:r>
        <w:t xml:space="preserve"> 1–2 </w:t>
      </w:r>
      <w:r>
        <w:rPr>
          <w:rFonts w:hint="eastAsia"/>
        </w:rPr>
        <w:t xml:space="preserve">個需求穩定、條件清楚的職缺。</w:t>
      </w:r>
    </w:p>
    <w:p>
      <w:pPr>
        <w:pStyle w:val="Compact"/>
        <w:numPr>
          <w:ilvl w:val="0"/>
          <w:numId w:val="1003"/>
        </w:numPr>
      </w:pPr>
      <w:r>
        <w:t xml:space="preserve">HR </w:t>
      </w:r>
      <w:r>
        <w:rPr>
          <w:rFonts w:hint="eastAsia"/>
        </w:rPr>
        <w:t xml:space="preserve">與主管先定義必要技能、可培養技能及真正必要的</w:t>
      </w:r>
      <w:r>
        <w:t xml:space="preserve"> gate。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執行媒合但先採</w:t>
      </w:r>
      <w:r>
        <w:t xml:space="preserve"> shadow </w:t>
      </w:r>
      <w:r>
        <w:rPr>
          <w:rFonts w:hint="eastAsia"/>
        </w:rPr>
        <w:t xml:space="preserve">mode：系統排名不直接淘汰人才。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每一筆面試／拒絕都填原因，避免只有分數沒有結果資料。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GET /api/v1/requisitions/{id}/match-readiness</w:t>
      </w:r>
      <w:r>
        <w:t xml:space="preserve"> </w:t>
      </w:r>
      <w:r>
        <w:rPr>
          <w:rFonts w:hint="eastAsia"/>
        </w:rPr>
        <w:t xml:space="preserve">查看：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可媒合率與平均分數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履歷資料完整度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有效結果／回饋覆蓋率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有標註結果時的</w:t>
      </w:r>
      <w:r>
        <w:t xml:space="preserve"> Precision@5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</w:t>
      </w:r>
      <w:r>
        <w:t xml:space="preserve"> 30 </w:t>
      </w:r>
      <w:r>
        <w:rPr>
          <w:rFonts w:hint="eastAsia"/>
        </w:rPr>
        <w:t xml:space="preserve">筆以上有效結果後再調整權重；若語意</w:t>
      </w:r>
      <w:r>
        <w:t xml:space="preserve"> shadow score </w:t>
      </w:r>
      <w:r>
        <w:rPr>
          <w:rFonts w:hint="eastAsia"/>
        </w:rPr>
        <w:t xml:space="preserve">確實改善</w:t>
      </w:r>
      <w:r>
        <w:t xml:space="preserve"> </w:t>
      </w:r>
      <w:r>
        <w:rPr>
          <w:rFonts w:hint="eastAsia"/>
        </w:rPr>
        <w:t xml:space="preserve">Top-K，再導入混合排序。</w:t>
      </w:r>
    </w:p>
    <w:bookmarkStart w:id="15" w:name="合成小樣本基準"/>
    <w:p>
      <w:pPr>
        <w:pStyle w:val="Heading3"/>
      </w:pPr>
      <w:r>
        <w:rPr>
          <w:rFonts w:hint="eastAsia"/>
        </w:rPr>
        <w:t xml:space="preserve">合成小樣本基準</w:t>
      </w:r>
    </w:p>
    <w:p>
      <w:pPr>
        <w:pStyle w:val="FirstParagraph"/>
      </w:pPr>
      <w:r>
        <w:rPr>
          <w:rFonts w:hint="eastAsia"/>
        </w:rPr>
        <w:t xml:space="preserve">目前另有</w:t>
      </w:r>
      <w:r>
        <w:t xml:space="preserve"> 50 </w:t>
      </w:r>
      <w:r>
        <w:rPr>
          <w:rFonts w:hint="eastAsia"/>
        </w:rPr>
        <w:t xml:space="preserve">組「合成職缺</w:t>
      </w:r>
      <w:r>
        <w:t xml:space="preserve"> × </w:t>
      </w:r>
      <w:r>
        <w:rPr>
          <w:rFonts w:hint="eastAsia"/>
        </w:rPr>
        <w:t xml:space="preserve">合成履歷」案例，讓</w:t>
      </w:r>
      <w:r>
        <w:t xml:space="preserve"> HR </w:t>
      </w:r>
      <w:r>
        <w:rPr>
          <w:rFonts w:hint="eastAsia"/>
        </w:rPr>
        <w:t xml:space="preserve">與主管在看不到系統分數時獨立盲評，用來提早找出</w:t>
      </w:r>
      <w:r>
        <w:t xml:space="preserve"> gate </w:t>
      </w:r>
      <w:r>
        <w:rPr>
          <w:rFonts w:hint="eastAsia"/>
        </w:rPr>
        <w:t xml:space="preserve">誤殺、排序偏差、技能同義詞缺口及資料不足。這是工程流程基準，不是錄取預測準確率，也不寫入正式人才、職缺或應徵資料。</w:t>
      </w:r>
    </w:p>
    <w:p>
      <w:pPr>
        <w:pStyle w:val="BodyText"/>
      </w:pPr>
      <w:r>
        <w:rPr>
          <w:rFonts w:hint="eastAsia"/>
        </w:rPr>
        <w:t xml:space="preserve">建立資料、盲評步驟、指標及</w:t>
      </w:r>
      <w:r>
        <w:t xml:space="preserve"> API </w:t>
      </w:r>
      <w:r>
        <w:rPr>
          <w:rFonts w:hint="eastAsia"/>
        </w:rPr>
        <w:t xml:space="preserve">詳見</w:t>
      </w:r>
      <w:r>
        <w:t xml:space="preserve"> </w:t>
      </w:r>
      <w:hyperlink r:id="rId14">
        <w:r>
          <w:rPr>
            <w:rStyle w:val="Hyperlink"/>
            <w:rFonts w:hint="eastAsia"/>
          </w:rPr>
          <w:t xml:space="preserve">媒合小樣本基準：操作與指標說明</w:t>
        </w:r>
      </w:hyperlink>
      <w:r>
        <w:rPr>
          <w:rFonts w:hint="eastAsia"/>
        </w:rPr>
        <w:t xml:space="preserve">。策略與是否調權重的結論仍統一回寫本文件，避免</w:t>
      </w:r>
      <w:r>
        <w:t xml:space="preserve"> Runbook </w:t>
      </w:r>
      <w:r>
        <w:rPr>
          <w:rFonts w:hint="eastAsia"/>
        </w:rPr>
        <w:t xml:space="preserve">與試行策略各自形成不同版本。</w:t>
      </w:r>
    </w:p>
    <w:bookmarkEnd w:id="15"/>
    <w:bookmarkEnd w:id="16"/>
    <w:bookmarkStart w:id="17" w:name="媒合評估報表"/>
    <w:p>
      <w:pPr>
        <w:pStyle w:val="Heading2"/>
      </w:pPr>
      <w:r>
        <w:rPr>
          <w:rFonts w:hint="eastAsia"/>
        </w:rPr>
        <w:t xml:space="preserve">媒合評估報表</w:t>
      </w:r>
    </w:p>
    <w:p>
      <w:pPr>
        <w:pStyle w:val="FirstParagraph"/>
      </w:pPr>
      <w:r>
        <w:rPr>
          <w:rFonts w:hint="eastAsia"/>
        </w:rPr>
        <w:t xml:space="preserve">用來回答「媒合準不準」，資料來源為</w:t>
      </w:r>
      <w:r>
        <w:t xml:space="preserve"> </w:t>
      </w:r>
      <w:r>
        <w:rPr>
          <w:rStyle w:val="VerbatimChar"/>
        </w:rPr>
        <w:t xml:space="preserve">match_results</w:t>
      </w:r>
      <w:r>
        <w:t xml:space="preserve"> </w:t>
      </w:r>
      <w:r>
        <w:rPr>
          <w:rFonts w:hint="eastAsia"/>
        </w:rPr>
        <w:t xml:space="preserve">的人工標記結果：</w:t>
      </w:r>
      <w:r>
        <w:rPr>
          <w:rStyle w:val="VerbatimChar"/>
        </w:rPr>
        <w:t xml:space="preserve">interview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offered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hired</w:t>
      </w:r>
      <w:r>
        <w:t xml:space="preserve"> </w:t>
      </w:r>
      <w:r>
        <w:rPr>
          <w:rFonts w:hint="eastAsia"/>
        </w:rPr>
        <w:t xml:space="preserve">視為正向，</w:t>
      </w:r>
      <w:r>
        <w:rPr>
          <w:rStyle w:val="VerbatimChar"/>
        </w:rPr>
        <w:t xml:space="preserve">rejected_by_manager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withdrawn</w:t>
      </w:r>
      <w:r>
        <w:t xml:space="preserve"> </w:t>
      </w:r>
      <w:r>
        <w:rPr>
          <w:rFonts w:hint="eastAsia"/>
        </w:rPr>
        <w:t xml:space="preserve">視為負向。指標包含：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Precision@K（K=5,10）</w:t>
      </w:r>
      <w:r>
        <w:rPr>
          <w:rFonts w:hint="eastAsia"/>
        </w:rPr>
        <w:t xml:space="preserve">：前</w:t>
      </w:r>
      <w:r>
        <w:t xml:space="preserve"> K </w:t>
      </w:r>
      <w:r>
        <w:rPr>
          <w:rFonts w:hint="eastAsia"/>
        </w:rPr>
        <w:t xml:space="preserve">名推薦中實際為正向的比例，檢視排序頭部品質。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Recall@K（K=5,10）</w:t>
      </w:r>
      <w:r>
        <w:rPr>
          <w:rFonts w:hint="eastAsia"/>
        </w:rPr>
        <w:t xml:space="preserve">：抓出「被硬門檻誤殺、但其實是好人選」的漏網程度。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 </w:t>
      </w:r>
      <w:r>
        <w:rPr>
          <w:rFonts w:hint="eastAsia"/>
          <w:b/>
          <w:bCs/>
        </w:rPr>
        <w:t xml:space="preserve">誤殺率</w:t>
      </w:r>
      <w:r>
        <w:rPr>
          <w:rFonts w:hint="eastAsia"/>
        </w:rPr>
        <w:t xml:space="preserve">：被</w:t>
      </w:r>
      <w:r>
        <w:t xml:space="preserve"> gate </w:t>
      </w:r>
      <w:r>
        <w:rPr>
          <w:rFonts w:hint="eastAsia"/>
        </w:rPr>
        <w:t xml:space="preserve">淘汰、事後卻獲正向結果的比例。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分數分桶校準</w:t>
      </w:r>
      <w:r>
        <w:rPr>
          <w:rFonts w:hint="eastAsia"/>
        </w:rPr>
        <w:t xml:space="preserve">：各分數區間對應的實際正向率，檢查分數是否可信。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排名有效性</w:t>
      </w:r>
      <w:r>
        <w:rPr>
          <w:rFonts w:hint="eastAsia"/>
        </w:rPr>
        <w:t xml:space="preserve">：名次越前是否確實對應越高的正向率。</w:t>
      </w:r>
    </w:p>
    <w:p>
      <w:pPr>
        <w:pStyle w:val="FirstParagraph"/>
      </w:pPr>
      <w:r>
        <w:rPr>
          <w:rFonts w:hint="eastAsia"/>
        </w:rPr>
        <w:t xml:space="preserve">需累積約</w:t>
      </w:r>
      <w:r>
        <w:t xml:space="preserve"> 30 </w:t>
      </w:r>
      <w:r>
        <w:rPr>
          <w:rFonts w:hint="eastAsia"/>
        </w:rPr>
        <w:t xml:space="preserve">筆標記結果，指標才夠穩定、足以支撐自動調權重；未達門檻前僅供觀察。查詢入口見</w:t>
      </w:r>
      <w:r>
        <w:t xml:space="preserve"> API </w:t>
      </w:r>
      <w:r>
        <w:rPr>
          <w:rFonts w:hint="eastAsia"/>
        </w:rPr>
        <w:t xml:space="preserve">規格書</w:t>
      </w:r>
      <w:r>
        <w:t xml:space="preserve"> </w:t>
      </w:r>
      <w:r>
        <w:rPr>
          <w:rStyle w:val="VerbatimChar"/>
        </w:rPr>
        <w:t xml:space="preserve">GET /reports/matching-evaluation</w:t>
      </w:r>
      <w:r>
        <w:rPr>
          <w:rFonts w:hint="eastAsia"/>
        </w:rPr>
        <w:t xml:space="preserve">（HR／admin</w:t>
      </w:r>
      <w:r>
        <w:t xml:space="preserve"> </w:t>
      </w:r>
      <w:r>
        <w:rPr>
          <w:rFonts w:hint="eastAsia"/>
        </w:rPr>
        <w:t xml:space="preserve">可看全公司，主管限本部門）。</w:t>
      </w:r>
    </w:p>
    <w:bookmarkEnd w:id="17"/>
    <w:bookmarkStart w:id="18" w:name="現階段結論"/>
    <w:p>
      <w:pPr>
        <w:pStyle w:val="Heading2"/>
      </w:pPr>
      <w:r>
        <w:rPr>
          <w:rFonts w:hint="eastAsia"/>
        </w:rPr>
        <w:t xml:space="preserve">現階段結論</w:t>
      </w:r>
    </w:p>
    <w:p>
      <w:pPr>
        <w:pStyle w:val="FirstParagraph"/>
      </w:pPr>
      <w:r>
        <w:rPr>
          <w:rFonts w:hint="eastAsia"/>
        </w:rPr>
        <w:t xml:space="preserve">目前平台適合進行「可解釋規則基線」的內部</w:t>
      </w:r>
      <w:r>
        <w:t xml:space="preserve"> shadow </w:t>
      </w:r>
      <w:r>
        <w:rPr>
          <w:rFonts w:hint="eastAsia"/>
        </w:rPr>
        <w:t xml:space="preserve">pilot。尚不應直接宣稱為</w:t>
      </w:r>
      <w:r>
        <w:t xml:space="preserve"> AI </w:t>
      </w:r>
      <w:r>
        <w:rPr>
          <w:rFonts w:hint="eastAsia"/>
        </w:rPr>
        <w:t xml:space="preserve">自動選才，也不應在沒有結果標註與公平性檢查前，啟用自動淘汰或自動錄用。</w:t>
      </w:r>
    </w:p>
    <w:bookmarkEnd w:id="18"/>
    <w:bookmarkStart w:id="19" w:name="下一步未做需資料決策"/>
    <w:p>
      <w:pPr>
        <w:pStyle w:val="Heading2"/>
      </w:pPr>
      <w:r>
        <w:rPr>
          <w:rFonts w:hint="eastAsia"/>
        </w:rPr>
        <w:t xml:space="preserve">下一步（未做，需資料／決策）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learning-to-rank </w:t>
      </w:r>
      <w:r>
        <w:rPr>
          <w:rFonts w:hint="eastAsia"/>
          <w:b/>
          <w:bCs/>
        </w:rPr>
        <w:t xml:space="preserve">權重校準</w:t>
      </w:r>
      <w:r>
        <w:rPr>
          <w:rFonts w:hint="eastAsia"/>
        </w:rPr>
        <w:t xml:space="preserve">：累積足量標記結果後，用實際錄用資料回歸各項權重，取代人工設定。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語意</w:t>
      </w:r>
      <w:r>
        <w:rPr>
          <w:b/>
          <w:bCs/>
        </w:rPr>
        <w:t xml:space="preserve"> embeddings</w:t>
      </w:r>
      <w:r>
        <w:rPr>
          <w:rFonts w:hint="eastAsia"/>
        </w:rPr>
        <w:t xml:space="preserve">：先以影子計分（shadow</w:t>
      </w:r>
      <w:r>
        <w:t xml:space="preserve"> </w:t>
      </w:r>
      <w:r>
        <w:rPr>
          <w:rFonts w:hint="eastAsia"/>
        </w:rPr>
        <w:t xml:space="preserve">score）平行產生語意相似度，與現有結構化分數做</w:t>
      </w:r>
      <w:r>
        <w:t xml:space="preserve"> rank fusion </w:t>
      </w:r>
      <w:r>
        <w:rPr>
          <w:rFonts w:hint="eastAsia"/>
        </w:rPr>
        <w:t xml:space="preserve">比較，確認改善</w:t>
      </w:r>
      <w:r>
        <w:t xml:space="preserve"> Top-K </w:t>
      </w:r>
      <w:r>
        <w:rPr>
          <w:rFonts w:hint="eastAsia"/>
        </w:rPr>
        <w:t xml:space="preserve">後再導入正式排序。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技能抽取改善</w:t>
      </w:r>
      <w:r>
        <w:rPr>
          <w:rFonts w:hint="eastAsia"/>
        </w:rPr>
        <w:t xml:space="preserve">：提升從履歷抽取技能的涵蓋率與正確率，減少因漏抽造成的誤判。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相關年資</w:t>
      </w:r>
      <w:r>
        <w:rPr>
          <w:rFonts w:hint="eastAsia"/>
        </w:rPr>
        <w:t xml:space="preserve">：改以「與職缺相關的年資」而非總年資計分。</w:t>
      </w:r>
    </w:p>
    <w:bookmarkEnd w:id="19"/>
    <w:bookmarkStart w:id="26" w:name="參考"/>
    <w:p>
      <w:pPr>
        <w:pStyle w:val="Heading2"/>
      </w:pPr>
      <w:r>
        <w:rPr>
          <w:rFonts w:hint="eastAsia"/>
        </w:rPr>
        <w:t xml:space="preserve">參考</w:t>
      </w:r>
    </w:p>
    <w:p>
      <w:pPr>
        <w:pStyle w:val="Compact"/>
        <w:numPr>
          <w:ilvl w:val="0"/>
          <w:numId w:val="1007"/>
        </w:numPr>
      </w:pPr>
      <w:r>
        <w:t xml:space="preserve">LinkedIn Skills-first </w:t>
      </w:r>
      <w:r>
        <w:rPr>
          <w:rFonts w:hint="eastAsia"/>
        </w:rPr>
        <w:t xml:space="preserve">hiring：</w:t>
      </w:r>
      <w:hyperlink r:id="rId20">
        <w:r>
          <w:rPr>
            <w:rStyle w:val="Hyperlink"/>
          </w:rPr>
          <w:t xml:space="preserve">https://www.linkedin.com/business/talent/blog/talent-acquisition/business-case-for-skills-first-hiring</w:t>
        </w:r>
      </w:hyperlink>
    </w:p>
    <w:p>
      <w:pPr>
        <w:pStyle w:val="Compact"/>
        <w:numPr>
          <w:ilvl w:val="0"/>
          <w:numId w:val="1007"/>
        </w:numPr>
      </w:pPr>
      <w:r>
        <w:t xml:space="preserve">OpenSearch Hybrid </w:t>
      </w:r>
      <w:r>
        <w:rPr>
          <w:rFonts w:hint="eastAsia"/>
        </w:rPr>
        <w:t xml:space="preserve">Search：</w:t>
      </w:r>
      <w:hyperlink r:id="rId21">
        <w:r>
          <w:rPr>
            <w:rStyle w:val="Hyperlink"/>
          </w:rPr>
          <w:t xml:space="preserve">https://docs.opensearch.org/latest/vector-search/ai-search/hybrid-search/index/</w:t>
        </w:r>
      </w:hyperlink>
    </w:p>
    <w:p>
      <w:pPr>
        <w:pStyle w:val="Compact"/>
        <w:numPr>
          <w:ilvl w:val="0"/>
          <w:numId w:val="1007"/>
        </w:numPr>
      </w:pPr>
      <w:r>
        <w:t xml:space="preserve">ESCO skills/occupations </w:t>
      </w:r>
      <w:r>
        <w:rPr>
          <w:rFonts w:hint="eastAsia"/>
        </w:rPr>
        <w:t xml:space="preserve">taxonomy：</w:t>
      </w:r>
      <w:hyperlink r:id="rId22">
        <w:r>
          <w:rPr>
            <w:rStyle w:val="Hyperlink"/>
          </w:rPr>
          <w:t xml:space="preserve">https://esco.ec.europa.eu/en/use-esco</w:t>
        </w:r>
      </w:hyperlink>
    </w:p>
    <w:p>
      <w:pPr>
        <w:pStyle w:val="Compact"/>
        <w:numPr>
          <w:ilvl w:val="0"/>
          <w:numId w:val="1007"/>
        </w:numPr>
      </w:pPr>
      <w:r>
        <w:t xml:space="preserve">O*NET Web </w:t>
      </w:r>
      <w:r>
        <w:rPr>
          <w:rFonts w:hint="eastAsia"/>
        </w:rPr>
        <w:t xml:space="preserve">Services：</w:t>
      </w:r>
      <w:hyperlink r:id="rId23">
        <w:r>
          <w:rPr>
            <w:rStyle w:val="Hyperlink"/>
          </w:rPr>
          <w:t xml:space="preserve">https://services.onetcenter.org/about</w:t>
        </w:r>
      </w:hyperlink>
    </w:p>
    <w:p>
      <w:pPr>
        <w:pStyle w:val="Compact"/>
        <w:numPr>
          <w:ilvl w:val="0"/>
          <w:numId w:val="1007"/>
        </w:numPr>
      </w:pPr>
      <w:r>
        <w:t xml:space="preserve">NIST AI Risk Management </w:t>
      </w:r>
      <w:r>
        <w:rPr>
          <w:rFonts w:hint="eastAsia"/>
        </w:rPr>
        <w:t xml:space="preserve">Framework：</w:t>
      </w:r>
      <w:hyperlink r:id="rId24">
        <w:r>
          <w:rPr>
            <w:rStyle w:val="Hyperlink"/>
          </w:rPr>
          <w:t xml:space="preserve">https://www.nist.gov/itl/ai-risk-management-framework</w:t>
        </w:r>
      </w:hyperlink>
    </w:p>
    <w:p>
      <w:pPr>
        <w:pStyle w:val="Compact"/>
        <w:numPr>
          <w:ilvl w:val="0"/>
          <w:numId w:val="1007"/>
        </w:numPr>
      </w:pPr>
      <w:r>
        <w:t xml:space="preserve">EEOC Employment Tests and Selection </w:t>
      </w:r>
      <w:r>
        <w:rPr>
          <w:rFonts w:hint="eastAsia"/>
        </w:rPr>
        <w:t xml:space="preserve">Procedures：</w:t>
      </w:r>
      <w:hyperlink r:id="rId25">
        <w:r>
          <w:rPr>
            <w:rStyle w:val="Hyperlink"/>
          </w:rPr>
          <w:t xml:space="preserve">https://www.eeoc.gov/laws/guidance/employment-tests-and-selection-procedures</w:t>
        </w:r>
      </w:hyperlink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docs.opensearch.org/latest/vector-search/ai-search/hybrid-search/index/" TargetMode="External" /><Relationship Type="http://schemas.openxmlformats.org/officeDocument/2006/relationships/hyperlink" Id="rId22" Target="https://esco.ec.europa.eu/en/use-esco" TargetMode="External" /><Relationship Type="http://schemas.openxmlformats.org/officeDocument/2006/relationships/hyperlink" Id="rId23" Target="https://services.onetcenter.org/about" TargetMode="External" /><Relationship Type="http://schemas.openxmlformats.org/officeDocument/2006/relationships/hyperlink" Id="rId25" Target="https://www.eeoc.gov/laws/guidance/employment-tests-and-selection-procedures" TargetMode="External" /><Relationship Type="http://schemas.openxmlformats.org/officeDocument/2006/relationships/hyperlink" Id="rId20" Target="https://www.linkedin.com/business/talent/blog/talent-acquisition/business-case-for-skills-first-hiring" TargetMode="External" /><Relationship Type="http://schemas.openxmlformats.org/officeDocument/2006/relationships/hyperlink" Id="rId24" Target="https://www.nist.gov/itl/ai-risk-management-framework" TargetMode="External" /><Relationship Type="http://schemas.openxmlformats.org/officeDocument/2006/relationships/hyperlink" Id="rId14" Target="&#23186;&#21512;&#23567;&#27171;&#26412;&#22522;&#28310;_&#25805;&#20316;&#33287;&#25351;&#27161;&#35498;&#26126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cs.opensearch.org/latest/vector-search/ai-search/hybrid-search/index/" TargetMode="External" /><Relationship Type="http://schemas.openxmlformats.org/officeDocument/2006/relationships/hyperlink" Id="rId22" Target="https://esco.ec.europa.eu/en/use-esco" TargetMode="External" /><Relationship Type="http://schemas.openxmlformats.org/officeDocument/2006/relationships/hyperlink" Id="rId23" Target="https://services.onetcenter.org/about" TargetMode="External" /><Relationship Type="http://schemas.openxmlformats.org/officeDocument/2006/relationships/hyperlink" Id="rId25" Target="https://www.eeoc.gov/laws/guidance/employment-tests-and-selection-procedures" TargetMode="External" /><Relationship Type="http://schemas.openxmlformats.org/officeDocument/2006/relationships/hyperlink" Id="rId20" Target="https://www.linkedin.com/business/talent/blog/talent-acquisition/business-case-for-skills-first-hiring" TargetMode="External" /><Relationship Type="http://schemas.openxmlformats.org/officeDocument/2006/relationships/hyperlink" Id="rId24" Target="https://www.nist.gov/itl/ai-risk-management-framework" TargetMode="External" /><Relationship Type="http://schemas.openxmlformats.org/officeDocument/2006/relationships/hyperlink" Id="rId14" Target="&#23186;&#21512;&#23567;&#27171;&#26412;&#22522;&#28310;_&#25805;&#20316;&#33287;&#25351;&#27161;&#35498;&#26126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2026-08-27T06:41:54Z</dcterms:created>
  <dcterms:modified xsi:type="dcterms:W3CDTF">2026-08-27T06:41:54Z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