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微軟正黑體"/>
          <w:b w:val="0"/>
        </w:rPr>
        <w:t>訊號增準計畫（規則式）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版本：v2（2026-07-02 改寫為白話版）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狀態：</w:t>
      </w:r>
      <w:r>
        <w:rPr>
          <w:rFonts w:eastAsia="微軟正黑體"/>
          <w:b/>
        </w:rPr>
        <w:t>等你說「開始」就動工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一句話：現在的訊號經檢驗「不準」，這份計畫分五步把它修到「可驗證的準」。</w:t>
      </w:r>
    </w:p>
    <w:p>
      <w:r>
        <w:rPr>
          <w:color w:val="CCCCCC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eastAsia="微軟正黑體"/>
          <w:b w:val="0"/>
        </w:rPr>
        <w:t>第一部分：白話版（5 分鐘看懂）</w:t>
      </w:r>
    </w:p>
    <w:p>
      <w:pPr>
        <w:pStyle w:val="Heading2"/>
      </w:pPr>
      <w:r>
        <w:rPr>
          <w:rFonts w:eastAsia="微軟正黑體"/>
          <w:b w:val="0"/>
        </w:rPr>
        <w:t>現在的問題是什麼？</w:t>
      </w:r>
    </w:p>
    <w:p>
      <w:r>
        <w:rPr>
          <w:rFonts w:eastAsia="微軟正黑體"/>
          <w:b w:val="0"/>
        </w:rPr>
        <w:t>我們給每顆幣打的「信心分數」（0~100，越高越看多），拿歷史資料考試的結果：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/>
        </w:rPr>
        <w:t>聽它的話買，5 天後賺錢的機率是 45.2%；閉著眼睛隨便買，是 47.4%。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也就是說——它比丟銅板還差一點點。</w:t>
      </w:r>
    </w:p>
    <w:p>
      <w:r>
        <w:rPr>
          <w:rFonts w:eastAsia="微軟正黑體"/>
          <w:b w:val="0"/>
        </w:rPr>
        <w:t>為什麼會這樣？拆開看 6 個計分因子，抓到三個「幫倒忙」的：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因子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它的邏輯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為什麼錯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RSI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「跌多了會反彈」→ 跌深加分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幣市一跌常常繼續跌，這叫</w:t>
            </w:r>
            <w:r>
              <w:rPr>
                <w:rFonts w:eastAsia="微軟正黑體"/>
                <w:b/>
                <w:sz w:val="18"/>
              </w:rPr>
              <w:t>接刀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布林通道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「跌破下軌算超賣」→ 加分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同上，接刀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均線排列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「排成多頭了」→ 加分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等排好隊，行情已走完一段，這叫</w:t>
            </w:r>
            <w:r>
              <w:rPr>
                <w:rFonts w:eastAsia="微軟正黑體"/>
                <w:b/>
                <w:sz w:val="18"/>
              </w:rPr>
              <w:t>追高</w:t>
            </w:r>
          </w:p>
        </w:tc>
      </w:tr>
    </w:tbl>
    <w:p/>
    <w:p>
      <w:r>
        <w:rPr>
          <w:rFonts w:eastAsia="微軟正黑體"/>
          <w:b w:val="0"/>
        </w:rPr>
        <w:t>一句話總結病因：</w:t>
      </w:r>
      <w:r>
        <w:rPr>
          <w:rFonts w:eastAsia="微軟正黑體"/>
          <w:b/>
        </w:rPr>
        <w:t>用「會回到平均」的邏輯，去玩一個「漲就繼續漲、跌就繼續跌」的市場。</w:t>
      </w:r>
    </w:p>
    <w:p>
      <w:pPr>
        <w:pStyle w:val="Heading2"/>
      </w:pPr>
      <w:r>
        <w:rPr>
          <w:rFonts w:eastAsia="微軟正黑體"/>
          <w:b w:val="0"/>
        </w:rPr>
        <w:t>好消息：我們手上已經有一套「考試及格」的策略</w:t>
      </w:r>
    </w:p>
    <w:p>
      <w:r>
        <w:rPr>
          <w:rFonts w:eastAsia="微軟正黑體"/>
          <w:b w:val="0"/>
        </w:rPr>
        <w:t>後台有一套「防禦型跨幣動量策略」，邏輯超簡單：</w:t>
      </w:r>
    </w:p>
    <w:p>
      <w:r>
        <w:rPr>
          <w:rFonts w:eastAsia="微軟正黑體"/>
          <w:b w:val="0"/>
        </w:rPr>
        <w:t xml:space="preserve">1. </w:t>
      </w:r>
      <w:r>
        <w:rPr>
          <w:rFonts w:eastAsia="微軟正黑體"/>
          <w:b/>
        </w:rPr>
        <w:t>BTC 在 100 日均線之上才進場</w:t>
      </w:r>
      <w:r>
        <w:rPr>
          <w:rFonts w:eastAsia="微軟正黑體"/>
          <w:b w:val="0"/>
        </w:rPr>
        <w:t>（= 大盤天氣好才出門）</w:t>
      </w:r>
    </w:p>
    <w:p>
      <w:r>
        <w:rPr>
          <w:rFonts w:eastAsia="微軟正黑體"/>
          <w:b w:val="0"/>
        </w:rPr>
        <w:t>2. 買</w:t>
      </w:r>
      <w:r>
        <w:rPr>
          <w:rFonts w:eastAsia="微軟正黑體"/>
          <w:b/>
        </w:rPr>
        <w:t>最近 30 天漲最兇的前 5 名</w:t>
      </w:r>
      <w:r>
        <w:rPr>
          <w:rFonts w:eastAsia="微軟正黑體"/>
          <w:b w:val="0"/>
        </w:rPr>
        <w:t>（= 跟著強者走，不接刀）</w:t>
      </w:r>
    </w:p>
    <w:p>
      <w:r>
        <w:rPr>
          <w:rFonts w:eastAsia="微軟正黑體"/>
          <w:b w:val="0"/>
        </w:rPr>
        <w:t>3. 控制整體波動、定期換倉</w:t>
      </w:r>
    </w:p>
    <w:p>
      <w:r>
        <w:rPr>
          <w:rFonts w:eastAsia="微軟正黑體"/>
          <w:b w:val="0"/>
        </w:rPr>
        <w:t>它通過了回測與樣本外驗證，但目前只有管理者在後台看得到，一般使用者看不到。</w:t>
      </w:r>
    </w:p>
    <w:p>
      <w:pPr>
        <w:pStyle w:val="Heading2"/>
      </w:pPr>
      <w:r>
        <w:rPr>
          <w:rFonts w:eastAsia="微軟正黑體"/>
          <w:b w:val="0"/>
        </w:rPr>
        <w:t>所以計畫就是三件事</w:t>
      </w:r>
    </w:p>
    <w:p>
      <w:pPr>
        <w:spacing w:after="80"/>
        <w:ind w:left="170"/>
      </w:pPr>
      <w:r>
        <w:rPr>
          <w:rFonts w:ascii="Consolas" w:hAnsi="Consolas" w:eastAsia="微軟正黑體"/>
          <w:color w:val="333333"/>
          <w:sz w:val="18"/>
        </w:rPr>
        <w:t>第 1 步（先做，1-2 天）   把「及格的策略」搬到前台當正式建議；</w:t>
      </w:r>
      <w:r>
        <w:br/>
      </w:r>
      <w:r>
        <w:rPr>
          <w:rFonts w:ascii="Consolas" w:hAnsi="Consolas" w:eastAsia="微軟正黑體"/>
          <w:color w:val="333333"/>
          <w:sz w:val="18"/>
        </w:rPr>
        <w:t xml:space="preserve">                          把「不及格的分數」降級標示為教學參考。→ 先誠實</w:t>
      </w:r>
      <w:r>
        <w:br/>
      </w:r>
      <w:r>
        <w:rPr>
          <w:rFonts w:ascii="Consolas" w:hAnsi="Consolas" w:eastAsia="微軟正黑體"/>
          <w:color w:val="333333"/>
          <w:sz w:val="18"/>
        </w:rPr>
        <w:t>第 2 步（1-2 週）         動手術：錯的因子翻轉或刪掉，換上驗證過的新因子。→ 再變準</w:t>
      </w:r>
      <w:r>
        <w:br/>
      </w:r>
      <w:r>
        <w:rPr>
          <w:rFonts w:ascii="Consolas" w:hAnsi="Consolas" w:eastAsia="微軟正黑體"/>
          <w:color w:val="333333"/>
          <w:sz w:val="18"/>
        </w:rPr>
        <w:t>第 3 步（1 週）           嚴格考試：用「沒看過的資料」驗證，及格才上線。→ 最後驗證</w:t>
      </w:r>
    </w:p>
    <w:p>
      <w:pPr>
        <w:pStyle w:val="Heading2"/>
      </w:pPr>
      <w:r>
        <w:rPr>
          <w:rFonts w:eastAsia="微軟正黑體"/>
          <w:b w:val="0"/>
        </w:rPr>
        <w:t>怎麼樣算成功？（驗收標準，寫死不可調整）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修好的訊號，在</w:t>
      </w:r>
      <w:r>
        <w:rPr>
          <w:rFonts w:eastAsia="微軟正黑體"/>
          <w:b/>
        </w:rPr>
        <w:t>它從沒看過的一段歷史</w:t>
      </w:r>
      <w:r>
        <w:rPr>
          <w:rFonts w:eastAsia="微軟正黑體"/>
          <w:b w:val="0"/>
        </w:rPr>
        <w:t>上，5 天勝率要</w:t>
      </w:r>
      <w:r>
        <w:rPr>
          <w:rFonts w:eastAsia="微軟正黑體"/>
          <w:b/>
        </w:rPr>
        <w:t>贏過隨便買至少 +0.5 個百分點</w:t>
      </w:r>
      <w:r>
        <w:rPr>
          <w:rFonts w:eastAsia="微軟正黑體"/>
          <w:b w:val="0"/>
        </w:rPr>
        <w:t>。</w:t>
      </w:r>
    </w:p>
    <w:p>
      <w:pPr>
        <w:ind w:left="340"/>
      </w:pPr>
      <w:r>
        <w:rPr>
          <w:color w:val="888888"/>
        </w:rPr>
        <w:t xml:space="preserve">▍ </w:t>
      </w:r>
      <w:r>
        <w:rPr>
          <w:rFonts w:eastAsia="微軟正黑體"/>
          <w:b w:val="0"/>
        </w:rPr>
        <w:t>做不到就不換上線，老實用第 1 步的動量策略。</w:t>
      </w:r>
    </w:p>
    <w:p>
      <w:pPr>
        <w:pStyle w:val="Heading2"/>
      </w:pPr>
      <w:r>
        <w:rPr>
          <w:rFonts w:eastAsia="微軟正黑體"/>
          <w:b w:val="0"/>
        </w:rPr>
        <w:t>名詞小辭典</w:t>
      </w:r>
    </w:p>
    <w:p>
      <w:pPr>
        <w:pStyle w:val="ListBullet"/>
      </w:pPr>
      <w:r>
        <w:rPr>
          <w:rFonts w:eastAsia="微軟正黑體"/>
          <w:b/>
        </w:rPr>
        <w:t>edge（優勢）</w:t>
      </w:r>
      <w:r>
        <w:rPr>
          <w:rFonts w:eastAsia="微軟正黑體"/>
          <w:b w:val="0"/>
        </w:rPr>
        <w:t>：聽訊號 vs 隨便買的成績差。正 = 有用，負 = 幫倒忙。</w:t>
      </w:r>
    </w:p>
    <w:p>
      <w:pPr>
        <w:pStyle w:val="ListBullet"/>
      </w:pPr>
      <w:r>
        <w:rPr>
          <w:rFonts w:eastAsia="微軟正黑體"/>
          <w:b/>
        </w:rPr>
        <w:t>regime（市場天氣）</w:t>
      </w:r>
      <w:r>
        <w:rPr>
          <w:rFonts w:eastAsia="微軟正黑體"/>
          <w:b w:val="0"/>
        </w:rPr>
        <w:t>：大盤處於多頭還是空頭。同一招在不同天氣下效果天差地遠。</w:t>
      </w:r>
    </w:p>
    <w:p>
      <w:pPr>
        <w:pStyle w:val="ListBullet"/>
      </w:pPr>
      <w:r>
        <w:rPr>
          <w:rFonts w:eastAsia="微軟正黑體"/>
          <w:b/>
        </w:rPr>
        <w:t>walk-forward（滾動考試）</w:t>
      </w:r>
      <w:r>
        <w:rPr>
          <w:rFonts w:eastAsia="微軟正黑體"/>
          <w:b w:val="0"/>
        </w:rPr>
        <w:t>：用 2021~2024 學、2024~2025 考、2025~今天終極大考。三段互不透題，防止「背答案」。</w:t>
      </w:r>
    </w:p>
    <w:p>
      <w:pPr>
        <w:pStyle w:val="ListBullet"/>
      </w:pPr>
      <w:r>
        <w:rPr>
          <w:rFonts w:eastAsia="微軟正黑體"/>
          <w:b/>
        </w:rPr>
        <w:t>過擬合（背答案）</w:t>
      </w:r>
      <w:r>
        <w:rPr>
          <w:rFonts w:eastAsia="微軟正黑體"/>
          <w:b w:val="0"/>
        </w:rPr>
        <w:t>：參數調到在歷史上完美，換一段新資料就掛。是量化最大的敵人，所以我們刻意把可調的東西弄很少。</w:t>
      </w:r>
    </w:p>
    <w:p>
      <w:r>
        <w:rPr>
          <w:color w:val="CCCCCC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eastAsia="微軟正黑體"/>
          <w:b w:val="0"/>
        </w:rPr>
        <w:t>第二部分：技術版（執行細節）</w:t>
      </w:r>
    </w:p>
    <w:p>
      <w:r>
        <w:rPr>
          <w:rFonts w:eastAsia="微軟正黑體"/>
          <w:b/>
        </w:rPr>
        <w:t>▸ 圖：Phase A→E 執行流程與驗收關卡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82227" cy="6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82227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eastAsia="微軟正黑體"/>
          <w:b w:val="0"/>
        </w:rPr>
        <w:t>0. 現況證據（signal_eval.py，2026-07-02 實測）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持有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訊號後勝率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隨機基準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差距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平均報酬差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5 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45.2%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47.4%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eastAsia="微軟正黑體"/>
                <w:b/>
                <w:sz w:val="18"/>
              </w:rPr>
              <w:t>-2.2pp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-0.35pp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10 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43.1%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46.7%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-3.5pp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-0.41pp</w:t>
            </w:r>
          </w:p>
        </w:tc>
      </w:tr>
    </w:tbl>
    <w:p/>
    <w:p>
      <w:r>
        <w:rPr>
          <w:rFonts w:eastAsia="微軟正黑體"/>
          <w:b w:val="0"/>
        </w:rPr>
        <w:t>因子別 edge：RSI -0.66 / 均線排列 -0.69 / 布林 -0.72（全負）；MACD、成交量、MA200 ≈ 0。</w:t>
      </w:r>
    </w:p>
    <w:p>
      <w:pPr>
        <w:pStyle w:val="Heading2"/>
      </w:pPr>
      <w:r>
        <w:rPr>
          <w:rFonts w:eastAsia="微軟正黑體"/>
          <w:b w:val="0"/>
        </w:rPr>
        <w:t>Phase A — 誠實分軌（1–2 天）</w:t>
      </w:r>
    </w:p>
    <w:p>
      <w:pPr>
        <w:pStyle w:val="ListBullet"/>
      </w:pPr>
      <w:r>
        <w:rPr>
          <w:rFonts w:eastAsia="微軟正黑體"/>
          <w:b w:val="0"/>
        </w:rPr>
        <w:t xml:space="preserve">A1. 開公開 API </w:t>
      </w:r>
      <w:r>
        <w:rPr>
          <w:rFonts w:ascii="Consolas" w:hAnsi="Consolas" w:eastAsia="微軟正黑體"/>
          <w:color w:val="B03A2E"/>
          <w:sz w:val="19"/>
        </w:rPr>
        <w:t>GET /api/strategy/today</w:t>
      </w:r>
      <w:r>
        <w:rPr>
          <w:rFonts w:eastAsia="微軟正黑體"/>
          <w:b w:val="0"/>
        </w:rPr>
        <w:t xml:space="preserve">（來源=既有 </w:t>
      </w:r>
      <w:r>
        <w:rPr>
          <w:rFonts w:ascii="Consolas" w:hAnsi="Consolas" w:eastAsia="微軟正黑體"/>
          <w:color w:val="B03A2E"/>
          <w:sz w:val="19"/>
        </w:rPr>
        <w:t>momentum_signal.cached_strategy()</w:t>
      </w:r>
      <w:r>
        <w:rPr>
          <w:rFonts w:eastAsia="微軟正黑體"/>
          <w:b w:val="0"/>
        </w:rPr>
        <w:t>，只回建議與績效摘要）。</w:t>
      </w:r>
    </w:p>
    <w:p>
      <w:pPr>
        <w:pStyle w:val="ListBullet"/>
      </w:pPr>
      <w:r>
        <w:rPr>
          <w:rFonts w:eastAsia="微軟正黑體"/>
          <w:b w:val="0"/>
        </w:rPr>
        <w:t>A2. 前台 HeroSignal 加「正式策略」區塊（今日持幣建議/抱現金 + 回測績效標示）。</w:t>
      </w:r>
    </w:p>
    <w:p>
      <w:pPr>
        <w:pStyle w:val="ListBullet"/>
      </w:pPr>
      <w:r>
        <w:rPr>
          <w:rFonts w:eastAsia="微軟正黑體"/>
          <w:b w:val="0"/>
        </w:rPr>
        <w:t>A3. 6 因子分數改標「技術指標綜合分（教學用）」＋說明文案。</w:t>
      </w:r>
    </w:p>
    <w:p>
      <w:pPr>
        <w:pStyle w:val="ListBullet"/>
      </w:pPr>
      <w:r>
        <w:rPr>
          <w:rFonts w:eastAsia="微軟正黑體"/>
          <w:b w:val="0"/>
        </w:rPr>
        <w:t>A4. AI 機器人 context 加入策略建議，讓小Q口徑一致。</w:t>
      </w:r>
    </w:p>
    <w:p>
      <w:pPr>
        <w:pStyle w:val="Heading2"/>
      </w:pPr>
      <w:r>
        <w:rPr>
          <w:rFonts w:eastAsia="微軟正黑體"/>
          <w:b w:val="0"/>
        </w:rPr>
        <w:t>Phase B — 因子手術（3–5 天）</w:t>
      </w:r>
    </w:p>
    <w:p>
      <w:r>
        <w:rPr>
          <w:rFonts w:eastAsia="微軟正黑體"/>
          <w:b w:val="0"/>
        </w:rPr>
        <w:t xml:space="preserve">工具：新增 </w:t>
      </w:r>
      <w:r>
        <w:rPr>
          <w:rFonts w:ascii="Consolas" w:hAnsi="Consolas" w:eastAsia="微軟正黑體"/>
          <w:color w:val="B03A2E"/>
          <w:sz w:val="19"/>
        </w:rPr>
        <w:t>src/factor_lab.py</w:t>
      </w:r>
      <w:r>
        <w:rPr>
          <w:rFonts w:eastAsia="微軟正黑體"/>
          <w:b w:val="0"/>
        </w:rPr>
        <w:t>（擴充 signal_eval 的因子檢驗框架）。</w:t>
      </w:r>
    </w:p>
    <w:p>
      <w:r>
        <w:rPr>
          <w:rFonts w:eastAsia="微軟正黑體"/>
          <w:b w:val="0"/>
        </w:rPr>
        <w:t>對照組：現有 6 因子完整報告存檔。</w:t>
      </w:r>
    </w:p>
    <w:p>
      <w:r>
        <w:rPr>
          <w:rFonts w:eastAsia="微軟正黑體"/>
          <w:b w:val="0"/>
        </w:rPr>
        <w:t>實驗矩陣（每項輸出 edge、觸發數、分年穩定性；pooled 15 幣 + BTC/ETH 單獨）：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實驗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B2a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負因子「翻轉」：RSI 突破 50 向上加分（動量化）、布林上軌突破加分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B2b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負因子「刪除」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B2c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負因子「條件化」：僅 regime 多頭時計分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B3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新因子：30/90 日跨幣動量排名、距 52 週高點 %、BB 寬度百分位（波動收縮）、恐懼貪婪極端值、新聞情緒日分數</w:t>
            </w:r>
          </w:p>
        </w:tc>
      </w:tr>
    </w:tbl>
    <w:p/>
    <w:p>
      <w:r>
        <w:rPr>
          <w:rFonts w:eastAsia="微軟正黑體"/>
          <w:b w:val="0"/>
        </w:rPr>
        <w:t xml:space="preserve">產出：因子清單 v2（僅保留 edge ≥ 0 且分年不翻車者）+ </w:t>
      </w:r>
      <w:r>
        <w:rPr>
          <w:rFonts w:ascii="Consolas" w:hAnsi="Consolas" w:eastAsia="微軟正黑體"/>
          <w:color w:val="B03A2E"/>
          <w:sz w:val="19"/>
        </w:rPr>
        <w:t>reports/factor_report.md</w:t>
      </w:r>
      <w:r>
        <w:rPr>
          <w:rFonts w:eastAsia="微軟正黑體"/>
          <w:b w:val="0"/>
        </w:rPr>
        <w:t>。</w:t>
      </w:r>
    </w:p>
    <w:p>
      <w:pPr>
        <w:pStyle w:val="Heading2"/>
      </w:pPr>
      <w:r>
        <w:rPr>
          <w:rFonts w:eastAsia="微軟正黑體"/>
          <w:b w:val="0"/>
        </w:rPr>
        <w:t>Phase C — Regime 開關（與 B 並行）</w:t>
      </w:r>
    </w:p>
    <w:p>
      <w:r>
        <w:rPr>
          <w:rFonts w:eastAsia="微軟正黑體"/>
          <w:b w:val="0"/>
        </w:rPr>
        <w:t>BTC 收盤 &gt; MA100 才允許 BULL 訊號（對照 MA200、ADX&gt;25 取樣本外最穩者）；空頭天氣最高只給中立。</w:t>
      </w:r>
    </w:p>
    <w:p>
      <w:pPr>
        <w:pStyle w:val="Heading2"/>
      </w:pPr>
      <w:r>
        <w:rPr>
          <w:rFonts w:eastAsia="微軟正黑體"/>
          <w:b w:val="0"/>
        </w:rPr>
        <w:t>Phase D — Walk-forward 校準（3–5 天）</w:t>
      </w:r>
    </w:p>
    <w:p>
      <w:pPr>
        <w:pStyle w:val="ListBullet"/>
      </w:pPr>
      <w:r>
        <w:rPr>
          <w:rFonts w:eastAsia="微軟正黑體"/>
          <w:b w:val="0"/>
        </w:rPr>
        <w:t>切分：訓練 2021-07~2024-06 → 驗證 2024-07~2025-06 → 測試 2025-07~今（</w:t>
      </w:r>
      <w:r>
        <w:rPr>
          <w:rFonts w:eastAsia="微軟正黑體"/>
          <w:b/>
        </w:rPr>
        <w:t>凍結，只看一次</w:t>
      </w:r>
      <w:r>
        <w:rPr>
          <w:rFonts w:eastAsia="微軟正黑體"/>
          <w:b w:val="0"/>
        </w:rPr>
        <w:t>）。</w:t>
      </w:r>
    </w:p>
    <w:p>
      <w:pPr>
        <w:pStyle w:val="ListBullet"/>
      </w:pPr>
      <w:r>
        <w:rPr>
          <w:rFonts w:eastAsia="微軟正黑體"/>
          <w:b w:val="0"/>
        </w:rPr>
        <w:t>參數空間刻意小：權重 {0, 0.5, 1, 1.5, 2}、門檻 {60,65,70}×{30,35,40}。</w:t>
      </w:r>
    </w:p>
    <w:p>
      <w:pPr>
        <w:pStyle w:val="ListBullet"/>
      </w:pPr>
      <w:r>
        <w:rPr>
          <w:rFonts w:eastAsia="微軟正黑體"/>
          <w:b w:val="0"/>
        </w:rPr>
        <w:t>流程：訓練窗選前 3 組 → 驗證窗擇一 → 測試窗報告成績即定案。</w:t>
      </w:r>
    </w:p>
    <w:p>
      <w:pPr>
        <w:pStyle w:val="ListBullet"/>
      </w:pPr>
      <w:r>
        <w:rPr>
          <w:rFonts w:ascii="Consolas" w:hAnsi="Consolas" w:eastAsia="微軟正黑體"/>
          <w:color w:val="B03A2E"/>
          <w:sz w:val="19"/>
        </w:rPr>
        <w:t>src/backtest.py</w:t>
      </w:r>
      <w:r>
        <w:rPr>
          <w:rFonts w:eastAsia="微軟正黑體"/>
          <w:b w:val="0"/>
        </w:rPr>
        <w:t xml:space="preserve"> 含成本重跑 vs buy&amp;hold。</w:t>
      </w:r>
    </w:p>
    <w:p>
      <w:pPr>
        <w:pStyle w:val="Heading2"/>
      </w:pPr>
      <w:r>
        <w:rPr>
          <w:rFonts w:eastAsia="微軟正黑體"/>
          <w:b w:val="0"/>
        </w:rPr>
        <w:t>Phase E —（選配）1h 時線確認（2 天）</w:t>
      </w:r>
    </w:p>
    <w:p>
      <w:r>
        <w:rPr>
          <w:rFonts w:eastAsia="微軟正黑體"/>
          <w:b w:val="0"/>
        </w:rPr>
        <w:t>日線訊號成立後需 1h 動能同向（1h MACD hist&gt;0 或站上 1h MA20）才升級「行動訊號」；用 BTC/ETH 驗證假訊號率是否下降。</w:t>
      </w:r>
    </w:p>
    <w:p>
      <w:pPr>
        <w:pStyle w:val="Heading2"/>
      </w:pPr>
      <w:r>
        <w:rPr>
          <w:rFonts w:eastAsia="微軟正黑體"/>
          <w:b w:val="0"/>
        </w:rPr>
        <w:t>時程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週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rFonts w:eastAsia="微軟正黑體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Phase A 上線 + Phase B 實驗跑批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因子清單 v2 + Phase 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rFonts w:eastAsia="微軟正黑體"/>
                <w:b w:val="0"/>
                <w:sz w:val="18"/>
              </w:rPr>
              <w:t>Phase D 校準凍結測試 + 上線切換 + 成績單改版</w:t>
            </w:r>
          </w:p>
        </w:tc>
      </w:tr>
    </w:tbl>
    <w:p/>
    <w:p>
      <w:pPr>
        <w:pStyle w:val="Heading2"/>
      </w:pPr>
      <w:r>
        <w:rPr>
          <w:rFonts w:eastAsia="微軟正黑體"/>
          <w:b w:val="0"/>
        </w:rPr>
        <w:t>風險對策</w:t>
      </w:r>
    </w:p>
    <w:p>
      <w:r>
        <w:rPr>
          <w:rFonts w:eastAsia="微軟正黑體"/>
          <w:b w:val="0"/>
        </w:rPr>
        <w:t>過擬合（小參數空間+三段切分+測試只看一次）；市場改變（成績單每週重算，劣化亮紅燈）；</w:t>
      </w:r>
    </w:p>
    <w:p>
      <w:r>
        <w:rPr>
          <w:rFonts w:eastAsia="微軟正黑體"/>
          <w:b w:val="0"/>
        </w:rPr>
        <w:t>樣本不足（pooled+單幣雙軌）；誠實聲明（前台標示回測性質）。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微軟正黑體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微軟正黑體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微軟正黑體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微軟正黑體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