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 xml:space="preserve">/** * 像文档中追加内容(默认支持中文) * 先清空,在生成,防重复 */ public static void addParagraph() { WordprocessingMLPackage wordprocessingMLPackage; try { //先加载word文档 wordprocessingMLPackage = WordprocessingMLPackage.load(new File(docxPath)); // Docx4J.load(new File(docxPath)); //增加内容 wordprocessingMLPackage.getMainDocumentPart().addParagraphOfText("你好!"); </w:t>
      </w:r>
      <w:bookmarkStart w:id="0" w:name="_GoBack"/>
      <w:bookmarkEnd w:id="0"/>
      <w:r>
        <w:rPr>
          <w:rFonts w:ascii="DejaVu Sans Mono" w:hAnsi="DejaVu Sans Mono" w:eastAsia="DejaVu Sans Mono" w:cs="DejaVu Sans Mono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wordprocessingMLPackage.getMainDocumentPart().addStyledParagraphOfText("Title", "这是标题!"); wordprocessingMLPackage.getMainDocumentPart().addStyledParagraphOfText("Subtitle", " 这是二级标题!"); wordprocessingMLPackage.getMainDocumentPart().addStyledParagraphOfText("Subject", "试一试"); //保存文档 wordprocessingMLPackage.save(new File(docxPath)); } catch (Docx4JException e) { logger.error("addParagraph to docx error: Docx4JException", e); } 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4A8E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yunzhong</cp:lastModifiedBy>
  <dcterms:modified xsi:type="dcterms:W3CDTF">2020-09-10T11:13:35Z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