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 w:ascii="Times New Roman" w:hAnsi="Times New Roman" w:eastAsia="黑体"/>
          <w:b/>
          <w:bCs/>
          <w:sz w:val="52"/>
        </w:rPr>
      </w:pPr>
    </w:p>
    <w:p>
      <w:pPr>
        <w:pStyle w:val="8"/>
        <w:jc w:val="center"/>
        <w:rPr>
          <w:rFonts w:hint="eastAsia" w:ascii="Times New Roman" w:hAnsi="Times New Roman" w:eastAsia="黑体"/>
          <w:b/>
          <w:bCs/>
          <w:sz w:val="52"/>
        </w:rPr>
      </w:pPr>
    </w:p>
    <w:p>
      <w:pPr>
        <w:pStyle w:val="8"/>
        <w:jc w:val="center"/>
        <w:rPr>
          <w:rFonts w:hint="eastAsia" w:ascii="Times New Roman" w:hAnsi="Times New Roman" w:eastAsia="黑体"/>
          <w:b/>
          <w:bCs/>
          <w:sz w:val="52"/>
        </w:rPr>
      </w:pPr>
    </w:p>
    <w:p>
      <w:pPr>
        <w:pStyle w:val="8"/>
        <w:jc w:val="center"/>
        <w:rPr>
          <w:rFonts w:hint="eastAsia" w:ascii="Times New Roman" w:hAnsi="Times New Roman" w:eastAsia="黑体"/>
          <w:b/>
          <w:bCs/>
          <w:sz w:val="52"/>
        </w:rPr>
      </w:pPr>
    </w:p>
    <w:p>
      <w:pPr>
        <w:pStyle w:val="8"/>
        <w:spacing w:line="360" w:lineRule="auto"/>
        <w:jc w:val="center"/>
        <w:rPr>
          <w:rFonts w:hint="eastAsia" w:ascii="Times New Roman" w:hAnsi="Times New Roman" w:eastAsia="黑体"/>
          <w:b/>
          <w:bCs/>
          <w:sz w:val="72"/>
        </w:rPr>
      </w:pPr>
      <w:r>
        <w:rPr>
          <w:rFonts w:hint="eastAsia" w:ascii="Times New Roman" w:hAnsi="Times New Roman" w:eastAsia="黑体"/>
          <w:b/>
          <w:bCs/>
          <w:sz w:val="72"/>
        </w:rPr>
        <w:t>自行车租赁监管系统</w:t>
      </w:r>
    </w:p>
    <w:p>
      <w:pPr>
        <w:pStyle w:val="8"/>
        <w:spacing w:line="360" w:lineRule="auto"/>
        <w:jc w:val="center"/>
        <w:rPr>
          <w:rFonts w:hint="default" w:ascii="Times New Roman" w:hAnsi="Times New Roman" w:eastAsia="黑体"/>
          <w:b/>
          <w:bCs/>
          <w:sz w:val="72"/>
          <w:lang w:val="en-US" w:eastAsia="zh-CN"/>
        </w:rPr>
      </w:pPr>
      <w:r>
        <w:rPr>
          <w:rFonts w:hint="eastAsia" w:ascii="Times New Roman" w:hAnsi="Times New Roman" w:eastAsia="黑体"/>
          <w:b/>
          <w:bCs/>
          <w:sz w:val="72"/>
          <w:lang w:val="en-US" w:eastAsia="zh-CN"/>
        </w:rPr>
        <w:t>开发记录文档</w:t>
      </w:r>
    </w:p>
    <w:p>
      <w:pPr>
        <w:pStyle w:val="8"/>
        <w:spacing w:line="360" w:lineRule="auto"/>
        <w:jc w:val="center"/>
        <w:rPr>
          <w:rFonts w:hint="eastAsia" w:ascii="Times New Roman" w:hAnsi="Times New Roman" w:eastAsia="方正姚体"/>
          <w:sz w:val="30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rPr>
          <w:rFonts w:hint="eastAsia" w:ascii="Times New Roman" w:hAnsi="Times New Roman" w:eastAsia="黑体"/>
          <w:b/>
          <w:bCs/>
          <w:color w:val="FF0000"/>
          <w:sz w:val="36"/>
        </w:rPr>
      </w:pPr>
    </w:p>
    <w:p>
      <w:pPr>
        <w:pStyle w:val="8"/>
        <w:jc w:val="center"/>
        <w:rPr>
          <w:rFonts w:hint="eastAsia" w:ascii="Times New Roman" w:hAnsi="Times New Roman" w:eastAsia="华文新魏"/>
          <w:b/>
          <w:bCs/>
          <w:color w:val="000000"/>
          <w:sz w:val="36"/>
        </w:rPr>
      </w:pPr>
      <w:r>
        <w:rPr>
          <w:rFonts w:hint="eastAsia" w:ascii="Times New Roman" w:hAnsi="Times New Roman" w:eastAsia="华文新魏"/>
          <w:b/>
          <w:bCs/>
          <w:color w:val="000000"/>
          <w:sz w:val="36"/>
        </w:rPr>
        <w:t>计算机科学与技术学院</w:t>
      </w:r>
    </w:p>
    <w:p>
      <w:pPr>
        <w:pStyle w:val="8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华文新魏"/>
          <w:b/>
          <w:bCs/>
          <w:color w:val="000000"/>
          <w:sz w:val="36"/>
        </w:rPr>
        <w:t>20</w:t>
      </w:r>
      <w:r>
        <w:rPr>
          <w:rFonts w:hint="eastAsia" w:ascii="Times New Roman" w:hAnsi="Times New Roman" w:eastAsia="华文新魏"/>
          <w:b/>
          <w:bCs/>
          <w:color w:val="000000"/>
          <w:sz w:val="36"/>
          <w:lang w:val="en-US" w:eastAsia="zh-CN"/>
        </w:rPr>
        <w:t>20</w:t>
      </w:r>
      <w:r>
        <w:rPr>
          <w:rFonts w:hint="eastAsia" w:ascii="Times New Roman" w:hAnsi="Times New Roman" w:eastAsia="华文新魏"/>
          <w:b/>
          <w:bCs/>
          <w:color w:val="000000"/>
          <w:sz w:val="36"/>
        </w:rPr>
        <w:t>.</w:t>
      </w:r>
      <w:r>
        <w:rPr>
          <w:rFonts w:hint="eastAsia" w:ascii="Times New Roman" w:hAnsi="Times New Roman" w:eastAsia="华文新魏"/>
          <w:b/>
          <w:bCs/>
          <w:color w:val="000000"/>
          <w:sz w:val="36"/>
          <w:lang w:val="en-US" w:eastAsia="zh-CN"/>
        </w:rPr>
        <w:t>6</w:t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_Toc10429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用户界面设计</w:t>
      </w:r>
      <w:r>
        <w:tab/>
      </w:r>
      <w:r>
        <w:fldChar w:fldCharType="begin"/>
      </w:r>
      <w:r>
        <w:instrText xml:space="preserve"> PAGEREF _Toc10429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_Toc28250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设计</w:t>
      </w:r>
      <w:r>
        <w:tab/>
      </w:r>
      <w:r>
        <w:fldChar w:fldCharType="begin"/>
      </w:r>
      <w:r>
        <w:instrText xml:space="preserve"> PAGEREF _Toc28250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_Toc13670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1.1.1. </w:t>
      </w:r>
      <w:r>
        <w:rPr>
          <w:rFonts w:hint="eastAsia"/>
          <w:lang w:val="en-US" w:eastAsia="zh-CN"/>
        </w:rPr>
        <w:t>界面设计图</w:t>
      </w:r>
      <w:r>
        <w:tab/>
      </w:r>
      <w:r>
        <w:fldChar w:fldCharType="begin"/>
      </w:r>
      <w:r>
        <w:instrText xml:space="preserve"> PAGEREF _Toc13670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_Toc5704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1.1.2. </w:t>
      </w:r>
      <w:r>
        <w:rPr>
          <w:rFonts w:hint="eastAsia"/>
          <w:lang w:val="en-US" w:eastAsia="zh-CN"/>
        </w:rPr>
        <w:t>相关代码</w:t>
      </w:r>
      <w:r>
        <w:tab/>
      </w:r>
      <w:r>
        <w:fldChar w:fldCharType="begin"/>
      </w:r>
      <w:r>
        <w:instrText xml:space="preserve"> PAGEREF _Toc5704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_Toc6273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1.1.3. </w:t>
      </w:r>
      <w:r>
        <w:rPr>
          <w:rFonts w:hint="eastAsia"/>
          <w:lang w:val="en-US" w:eastAsia="zh-CN"/>
        </w:rPr>
        <w:t>操作逻辑流程图</w:t>
      </w:r>
      <w:r>
        <w:tab/>
      </w:r>
      <w:r>
        <w:fldChar w:fldCharType="begin"/>
      </w:r>
      <w:r>
        <w:instrText xml:space="preserve"> PAGEREF _Toc6273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_Toc3684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1.1.4. </w:t>
      </w:r>
      <w:r>
        <w:rPr>
          <w:rFonts w:hint="eastAsia"/>
          <w:lang w:val="en-US" w:eastAsia="zh-CN"/>
        </w:rPr>
        <w:t>详细设计</w:t>
      </w:r>
      <w:r>
        <w:tab/>
      </w:r>
      <w:r>
        <w:fldChar w:fldCharType="begin"/>
      </w:r>
      <w:r>
        <w:instrText xml:space="preserve"> PAGEREF _Toc3684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_Toc13701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调试</w:t>
      </w:r>
      <w:r>
        <w:tab/>
      </w:r>
      <w:r>
        <w:fldChar w:fldCharType="begin"/>
      </w:r>
      <w:r>
        <w:instrText xml:space="preserve"> PAGEREF _Toc13701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_Toc27254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1.2.1. </w:t>
      </w:r>
      <w:r>
        <w:rPr>
          <w:rFonts w:hint="eastAsia"/>
          <w:lang w:val="en-US" w:eastAsia="zh-CN"/>
        </w:rPr>
        <w:t>实际运行图</w:t>
      </w:r>
      <w:r>
        <w:tab/>
      </w:r>
      <w:r>
        <w:fldChar w:fldCharType="begin"/>
      </w:r>
      <w:r>
        <w:instrText xml:space="preserve"> PAGEREF _Toc27254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_Toc16022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1.2.2. </w:t>
      </w:r>
      <w:r>
        <w:rPr>
          <w:rFonts w:hint="eastAsia"/>
          <w:lang w:val="en-US" w:eastAsia="zh-CN"/>
        </w:rPr>
        <w:t>问题及解决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_Toc21385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登录界面</w:t>
      </w:r>
      <w:r>
        <w:tab/>
      </w:r>
      <w:r>
        <w:fldChar w:fldCharType="begin"/>
      </w:r>
      <w:r>
        <w:instrText xml:space="preserve"> PAGEREF _Toc21385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_Toc25131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设计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_Toc2435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界面设计图</w:t>
      </w:r>
      <w:r>
        <w:tab/>
      </w:r>
      <w:r>
        <w:fldChar w:fldCharType="begin"/>
      </w:r>
      <w:r>
        <w:instrText xml:space="preserve"> PAGEREF _Toc2435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_Toc9905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相关代码</w:t>
      </w:r>
      <w:r>
        <w:tab/>
      </w:r>
      <w:r>
        <w:fldChar w:fldCharType="begin"/>
      </w:r>
      <w:r>
        <w:instrText xml:space="preserve"> PAGEREF _Toc9905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_Toc11960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eastAsia"/>
          <w:lang w:val="en-US" w:eastAsia="zh-CN"/>
        </w:rPr>
        <w:t>2.1.4. 逻辑流程图</w:t>
      </w:r>
      <w:r>
        <w:tab/>
      </w:r>
      <w:r>
        <w:fldChar w:fldCharType="begin"/>
      </w:r>
      <w:r>
        <w:instrText xml:space="preserve"> PAGEREF _Toc11960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_Toc27741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调试</w:t>
      </w:r>
      <w:r>
        <w:tab/>
      </w:r>
      <w:r>
        <w:fldChar w:fldCharType="begin"/>
      </w:r>
      <w:r>
        <w:instrText xml:space="preserve"> PAGEREF _Toc27741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_Toc5361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程序运行截图</w:t>
      </w:r>
      <w:r>
        <w:tab/>
      </w:r>
      <w:r>
        <w:fldChar w:fldCharType="begin"/>
      </w:r>
      <w:r>
        <w:instrText xml:space="preserve"> PAGEREF _Toc5361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_Toc3734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出现问题和解决</w:t>
      </w:r>
      <w:r>
        <w:tab/>
      </w:r>
      <w:r>
        <w:fldChar w:fldCharType="begin"/>
      </w:r>
      <w:r>
        <w:instrText xml:space="preserve"> PAGEREF _Toc3734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_Toc16311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车辆信息管理页面</w:t>
      </w:r>
      <w:r>
        <w:tab/>
      </w:r>
      <w:r>
        <w:fldChar w:fldCharType="begin"/>
      </w:r>
      <w:r>
        <w:instrText xml:space="preserve"> PAGEREF _Toc16311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_Toc10646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设计</w:t>
      </w:r>
      <w:r>
        <w:tab/>
      </w:r>
      <w:r>
        <w:fldChar w:fldCharType="begin"/>
      </w:r>
      <w:r>
        <w:instrText xml:space="preserve"> PAGEREF _Toc10646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_Toc11745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界面设计</w:t>
      </w:r>
      <w:r>
        <w:tab/>
      </w:r>
      <w:r>
        <w:fldChar w:fldCharType="begin"/>
      </w:r>
      <w:r>
        <w:instrText xml:space="preserve"> PAGEREF _Toc11745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_Toc28216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3.1.2. </w:t>
      </w:r>
      <w:r>
        <w:rPr>
          <w:rFonts w:hint="eastAsia"/>
          <w:lang w:val="en-US" w:eastAsia="zh-CN"/>
        </w:rPr>
        <w:t>相关代码</w:t>
      </w:r>
      <w:r>
        <w:tab/>
      </w:r>
      <w:r>
        <w:fldChar w:fldCharType="begin"/>
      </w:r>
      <w:r>
        <w:instrText xml:space="preserve"> PAGEREF _Toc28216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_Toc19643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3.1.3. </w:t>
      </w:r>
      <w:r>
        <w:rPr>
          <w:rFonts w:hint="eastAsia"/>
          <w:lang w:val="en-US" w:eastAsia="zh-CN"/>
        </w:rPr>
        <w:t>插入数据流程图</w:t>
      </w:r>
      <w:r>
        <w:tab/>
      </w:r>
      <w:r>
        <w:fldChar w:fldCharType="begin"/>
      </w:r>
      <w:r>
        <w:instrText xml:space="preserve"> PAGEREF _Toc19643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_Toc32012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3.1.4. </w:t>
      </w:r>
      <w:r>
        <w:rPr>
          <w:rFonts w:hint="eastAsia"/>
          <w:lang w:val="en-US" w:eastAsia="zh-CN"/>
        </w:rPr>
        <w:t>显示所有的数据流程图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_Toc18751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3.1.5. </w:t>
      </w:r>
      <w:r>
        <w:rPr>
          <w:rFonts w:hint="eastAsia"/>
          <w:lang w:val="en-US" w:eastAsia="zh-CN"/>
        </w:rPr>
        <w:t>查询车辆信息流程图</w:t>
      </w:r>
      <w:r>
        <w:tab/>
      </w:r>
      <w:r>
        <w:fldChar w:fldCharType="begin"/>
      </w:r>
      <w:r>
        <w:instrText xml:space="preserve"> PAGEREF _Toc18751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_Toc19234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调试</w:t>
      </w:r>
      <w:r>
        <w:tab/>
      </w:r>
      <w:r>
        <w:fldChar w:fldCharType="begin"/>
      </w:r>
      <w:r>
        <w:instrText xml:space="preserve"> PAGEREF _Toc19234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_Toc22582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eastAsia"/>
          <w:lang w:val="en-US" w:eastAsia="zh-CN"/>
        </w:rPr>
        <w:t>3.2.1 运行截图</w:t>
      </w:r>
      <w:r>
        <w:tab/>
      </w:r>
      <w:r>
        <w:fldChar w:fldCharType="begin"/>
      </w:r>
      <w:r>
        <w:instrText xml:space="preserve"> PAGEREF _Toc22582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4"/>
        </w:rPr>
        <w:instrText xml:space="preserve"> HYPERLINK \l _Toc26164 </w:instrText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separate"/>
      </w:r>
      <w:r>
        <w:rPr>
          <w:rFonts w:hint="eastAsia"/>
          <w:lang w:val="en-US" w:eastAsia="zh-CN"/>
        </w:rPr>
        <w:t>3.2.2. 问题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0429"/>
      <w:r>
        <w:rPr>
          <w:rFonts w:hint="eastAsia"/>
          <w:lang w:val="en-US" w:eastAsia="zh-CN"/>
        </w:rPr>
        <w:t>用户界面设计</w:t>
      </w:r>
      <w:bookmarkEnd w:id="0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" w:name="_Toc28250"/>
      <w:r>
        <w:rPr>
          <w:rFonts w:hint="eastAsia"/>
          <w:lang w:val="en-US" w:eastAsia="zh-CN"/>
        </w:rPr>
        <w:t>设计</w:t>
      </w:r>
      <w:bookmarkEnd w:id="1"/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" w:name="_Toc13670"/>
      <w:r>
        <w:rPr>
          <w:rFonts w:hint="eastAsia"/>
          <w:lang w:val="en-US" w:eastAsia="zh-CN"/>
        </w:rPr>
        <w:t>界面设计图</w:t>
      </w:r>
      <w:bookmarkEnd w:id="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5162550"/>
            <wp:effectExtent l="0" t="0" r="9525" b="0"/>
            <wp:docPr id="13" name="图片 13" descr="A3B0FE33EC33D5A3B1B616050D455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3B0FE33EC33D5A3B1B616050D455B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" w:name="_Toc5704"/>
      <w:r>
        <w:rPr>
          <w:rFonts w:hint="eastAsia"/>
          <w:lang w:val="en-US" w:eastAsia="zh-CN"/>
        </w:rPr>
        <w:t>相关代码</w:t>
      </w:r>
      <w:bookmarkEnd w:id="3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串口初始化：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serial=new QSerialPort;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//串口初始化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serial-&gt;setPortName("COM10");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serial-&gt;open(QIODevice::ReadWrite);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serial-&gt;setBaudRate(9600);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serial-&gt;setDataBits(QSerialPort::Data8);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serial-&gt;setParity(QSerialPort::NoParity);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serial-&gt;setStopBits(QSerialPort::OneStop);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serial-&gt;setFlowControl(QSerialPort::NoFlowControl);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connect(serial,SIGNAL(readyRead()),this,SLOT(dataReceive()));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串口发送槽函数：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Widget::on_pushButton_clicked()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sendme="1"+ui-&gt;lineEdit-&gt;text()+"#";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QByteArray sendbytes=(sendme).toLatin1();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//QByteArray sendbytes=ui-&gt;lineEdit-&gt;text().toLatin1();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//qDebug()&lt;&lt;sendbytes;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serial-&gt;write(sendbytes);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Widget::on_pushButton_2_clicked()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//QString sendme="0"+ui-&gt;lineEdit_2-&gt;text()+"#";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sendme="0"+ui-&gt;spinBox-&gt;text()+"#";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QByteArray sendbytes=(sendme).toLatin1();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//QByteArray sendbytes=ui-&gt;lineEdit-&gt;text().toLatin1();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serial-&gt;write(sendbytes);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Widget::on_pushButton_3_clicked()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sendme="c#";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QByteArray sendbytes=sendme.toLatin1();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serial-&gt;write(sendbytes);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串口接收槽函数：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Widget::dataReceive()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buf;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buf=serial-&gt;readAll();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qDebug()&lt;&lt;buf;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ui-&gt;textEdit-&gt;append(buf);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" w:name="_Toc6273"/>
      <w:r>
        <w:rPr>
          <w:rFonts w:hint="eastAsia"/>
          <w:lang w:val="en-US" w:eastAsia="zh-CN"/>
        </w:rPr>
        <w:t>操作逻辑流程图</w:t>
      </w:r>
      <w:bookmarkEnd w:id="4"/>
    </w:p>
    <w:p>
      <w:pPr>
        <w:jc w:val="center"/>
      </w:pPr>
      <w:r>
        <w:drawing>
          <wp:inline distT="0" distB="0" distL="114300" distR="114300">
            <wp:extent cx="4695825" cy="464820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操作逻辑流程图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" w:name="_Toc3684"/>
      <w:r>
        <w:rPr>
          <w:rFonts w:hint="eastAsia"/>
          <w:lang w:val="en-US" w:eastAsia="zh-CN"/>
        </w:rPr>
        <w:t>详细设计</w:t>
      </w:r>
      <w:bookmarkEnd w:id="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所用对象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pushbutton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QPushButton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Pushbutton_2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QPushButton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Pushbutton_3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QPushButton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spinbox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QSpinBox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textEdit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QTextEdit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lineEdit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QLineEdit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槽函数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color w:val="00677C"/>
              </w:rPr>
              <w:t>dataReceive</w:t>
            </w:r>
            <w:r>
              <w:t>()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接受串口发送过来的数据并显示在textedit上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color w:val="00677C"/>
              </w:rPr>
              <w:t>on_pushButton_clicked</w:t>
            </w:r>
            <w:r>
              <w:t>()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充款按钮按下后获取lineedit的数据并拼接上“1”表示是充款，“#”表示数据结束符，拼接完成后通过串口发送出去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b/>
                <w:color w:val="00677C"/>
              </w:rPr>
              <w:t>on_pushButton_2_clicked</w:t>
            </w:r>
            <w:r>
              <w:t>()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扣款按钮按下后获取spinBox的数据并拼接上“0”表示是扣款，“#”表示数据结束符，拼接完成后通过串口发送出去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b/>
                <w:color w:val="00677C"/>
              </w:rPr>
              <w:t>on_pushButton_3_clicked</w:t>
            </w:r>
            <w:r>
              <w:t>()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通过串口发送“c#”字符串，表示清零指令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3701"/>
      <w:r>
        <w:rPr>
          <w:rFonts w:hint="eastAsia"/>
          <w:lang w:val="en-US" w:eastAsia="zh-CN"/>
        </w:rPr>
        <w:t>调试</w:t>
      </w:r>
      <w:bookmarkEnd w:id="6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" w:name="_Toc27254"/>
      <w:r>
        <w:rPr>
          <w:rFonts w:hint="eastAsia"/>
          <w:lang w:val="en-US" w:eastAsia="zh-CN"/>
        </w:rPr>
        <w:t>实际运行图</w:t>
      </w:r>
      <w:bookmarkEnd w:id="7"/>
    </w:p>
    <w:p>
      <w:pPr>
        <w:jc w:val="center"/>
      </w:pPr>
      <w:r>
        <w:drawing>
          <wp:inline distT="0" distB="0" distL="114300" distR="114300">
            <wp:extent cx="3228975" cy="4371975"/>
            <wp:effectExtent l="0" t="0" r="952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运行图1</w:t>
      </w:r>
    </w:p>
    <w:p>
      <w:pPr>
        <w:jc w:val="center"/>
      </w:pPr>
      <w:r>
        <w:drawing>
          <wp:inline distT="0" distB="0" distL="114300" distR="114300">
            <wp:extent cx="3324225" cy="4305300"/>
            <wp:effectExtent l="0" t="0" r="9525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运行图2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" w:name="_Toc16022"/>
      <w:r>
        <w:rPr>
          <w:rFonts w:hint="eastAsia"/>
          <w:lang w:val="en-US" w:eastAsia="zh-CN"/>
        </w:rPr>
        <w:t>问题及解决</w:t>
      </w:r>
      <w:bookmarkEnd w:id="8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串口发送的数据必须通过比特流的方式进行发送，同时串口的初始化，比如波特率等数据一定要相互对应，否则容易出错。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1385"/>
      <w:r>
        <w:rPr>
          <w:rFonts w:hint="eastAsia"/>
          <w:lang w:val="en-US" w:eastAsia="zh-CN"/>
        </w:rPr>
        <w:t>登录界面</w:t>
      </w:r>
      <w:bookmarkEnd w:id="9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5131"/>
      <w:r>
        <w:rPr>
          <w:rFonts w:hint="eastAsia"/>
          <w:lang w:val="en-US" w:eastAsia="zh-CN"/>
        </w:rPr>
        <w:t>设计</w:t>
      </w:r>
      <w:bookmarkEnd w:id="10"/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1" w:name="_Toc2435"/>
      <w:r>
        <w:rPr>
          <w:rFonts w:hint="eastAsia"/>
          <w:lang w:val="en-US" w:eastAsia="zh-CN"/>
        </w:rPr>
        <w:t>界面设计图</w:t>
      </w:r>
      <w:bookmarkEnd w:id="1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5023485"/>
            <wp:effectExtent l="0" t="0" r="9525" b="5715"/>
            <wp:docPr id="25" name="图片 25" descr="C75F00C8AB87A27C1E62EE3A80671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75F00C8AB87A27C1E62EE3A80671B1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 界面设计图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" w:name="_Toc9905"/>
      <w:r>
        <w:rPr>
          <w:rFonts w:hint="eastAsia"/>
          <w:lang w:val="en-US" w:eastAsia="zh-CN"/>
        </w:rPr>
        <w:t>相关代码</w:t>
      </w:r>
      <w:bookmarkEnd w:id="12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数据库头文件：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&lt;QSqlDatabase&gt;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&lt;QMessageBox&gt;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&lt;QSqlError&gt;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&lt;QSqlQuery&gt;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&lt;QVariantList&gt;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qDebug()&lt;&lt;QSqlDatabase::drivers();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//打开数据库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QSqlDatabase 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if(QSqlDatabase::contains("qt_sql_default_connection")){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 = QSqlDatabase::database("qt_sql_default_connection");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db=QSqlDatabase::addDatabase("QSQLITE");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db.setDatabaseName("user.db");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if(!db.open()){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QMessageBox::warning(this,"错误",db.lastError().text());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QSqlQuery deleteall;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deleteall.exec("delete from user;");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QSqlQuery 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query.exec("create table user(id varchar(255),name varchar(255),passwd varchar(255));");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query.prepare("insert into user(id,name,passwd) values(?,?,?);");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QVariantList idlist;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idlist&lt;&lt;"11"&lt;&lt;"22"&lt;&lt;"33";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QVariantList namelist;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namelist&lt;&lt;"11"&lt;&lt;"ming"&lt;&lt;"li";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QVariantList passwd;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passwd&lt;&lt;"11"&lt;&lt;"22"&lt;&lt;"33";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query.addBindValue(idlist);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query.addBindValue(namelist);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query.addBindValue(passwd);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query.execBatch();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用户名密码验证槽函数代码：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MyWidget::on_b1_clicked()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QString id = ui-&gt;lineEdit-&gt;text();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if(id==NULL){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QMessageBox::warning(this,"警告","请输入用户ID");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QString passwd=ui-&gt;lineEdit_2-&gt;text();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if(passwd==NULL){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QMessageBox::warning(this,"警告","请输入密码");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QSqlQuery check;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QString temp=QString("select * from user where id='%1' and passwd ='%2'").arg(id).arg(passwd);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check.exec(temp);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QString checkin;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while(check.next()){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checkin=check.value(1).toString();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if(checkin==NULL){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QMessageBox::warning(this,"警告","用户名或密码输入错误");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this-&gt;hide();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1960"/>
      <w:r>
        <w:rPr>
          <w:rFonts w:hint="eastAsia"/>
          <w:lang w:val="en-US" w:eastAsia="zh-CN"/>
        </w:rPr>
        <w:t>2.1.4. 逻辑流程图</w:t>
      </w:r>
      <w:bookmarkEnd w:id="13"/>
    </w:p>
    <w:p>
      <w:pPr>
        <w:jc w:val="center"/>
      </w:pPr>
      <w:r>
        <w:drawing>
          <wp:inline distT="0" distB="0" distL="114300" distR="114300">
            <wp:extent cx="3895725" cy="7658100"/>
            <wp:effectExtent l="0" t="0" r="952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 逻辑流程图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27741"/>
      <w:r>
        <w:rPr>
          <w:rFonts w:hint="eastAsia"/>
          <w:lang w:val="en-US" w:eastAsia="zh-CN"/>
        </w:rPr>
        <w:t>调试</w:t>
      </w:r>
      <w:bookmarkEnd w:id="1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" w:name="_Toc5361"/>
      <w:r>
        <w:rPr>
          <w:rFonts w:hint="eastAsia"/>
          <w:lang w:val="en-US" w:eastAsia="zh-CN"/>
        </w:rPr>
        <w:t>程序运行截图</w:t>
      </w:r>
      <w:bookmarkEnd w:id="15"/>
    </w:p>
    <w:p>
      <w:pPr>
        <w:jc w:val="center"/>
      </w:pPr>
      <w:r>
        <w:drawing>
          <wp:inline distT="0" distB="0" distL="114300" distR="114300">
            <wp:extent cx="4924425" cy="4410075"/>
            <wp:effectExtent l="0" t="0" r="952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图7 界面运行截图</w:t>
      </w:r>
    </w:p>
    <w:p>
      <w:pPr>
        <w:jc w:val="center"/>
      </w:pPr>
      <w:r>
        <w:drawing>
          <wp:inline distT="0" distB="0" distL="114300" distR="114300">
            <wp:extent cx="4914900" cy="4371975"/>
            <wp:effectExtent l="0" t="0" r="0" b="952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图8 用户名为空报错</w:t>
      </w:r>
    </w:p>
    <w:p>
      <w:pPr>
        <w:jc w:val="center"/>
      </w:pPr>
      <w:r>
        <w:drawing>
          <wp:inline distT="0" distB="0" distL="114300" distR="114300">
            <wp:extent cx="4905375" cy="4410075"/>
            <wp:effectExtent l="0" t="0" r="952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图9 数据库检索结果为空报错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" w:name="_Toc3734"/>
      <w:r>
        <w:rPr>
          <w:rFonts w:hint="eastAsia"/>
          <w:lang w:val="en-US" w:eastAsia="zh-CN"/>
        </w:rPr>
        <w:t>出现问题和解决</w:t>
      </w:r>
      <w:bookmarkEnd w:id="16"/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相互切换的问题：从一个页面切换到另一个页面简单，但是从另一个页面再切换回来就很难了，最后解决办法是，将要跳转的页面作为主界面的一个类，通过子页面发送一个自定义的信号，让主页面捕捉到，在运行相应的槽函数就可以实现了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16311"/>
      <w:r>
        <w:rPr>
          <w:rFonts w:hint="eastAsia"/>
          <w:lang w:val="en-US" w:eastAsia="zh-CN"/>
        </w:rPr>
        <w:t>车辆信息管理页面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8" w:name="_Toc10646"/>
      <w:r>
        <w:rPr>
          <w:rFonts w:hint="eastAsia"/>
          <w:lang w:val="en-US" w:eastAsia="zh-CN"/>
        </w:rPr>
        <w:t>设计</w:t>
      </w:r>
      <w:bookmarkEnd w:id="18"/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9" w:name="_Toc11745"/>
      <w:r>
        <w:rPr>
          <w:rFonts w:hint="eastAsia"/>
          <w:lang w:val="en-US" w:eastAsia="zh-CN"/>
        </w:rPr>
        <w:t>界面设计</w:t>
      </w:r>
      <w:bookmarkEnd w:id="1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4560570"/>
            <wp:effectExtent l="0" t="0" r="12700" b="11430"/>
            <wp:docPr id="30" name="图片 30" descr="B0EB2933F39F53AF8306D4165904C3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B0EB2933F39F53AF8306D4165904C3D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图10 界面设计图示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0" w:name="_Toc28216"/>
      <w:r>
        <w:rPr>
          <w:rFonts w:hint="eastAsia"/>
          <w:lang w:val="en-US" w:eastAsia="zh-CN"/>
        </w:rPr>
        <w:t>相关代码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数据库初始化：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qDebug() &lt;&lt; QSqlDatabase::drivers();//打印qt支持的数据库类型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//打开数据库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QSqlDatabase 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if(QSqlDatabase::contains("qt_sql_default_connection")){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 = QSqlDatabase::database("qt_sql_default_connection");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db=QSqlDatabase::addDatabase("QSQLITE");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db.setDatabaseName("user.db");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if(!db.open()){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QMessageBox::warning(this,"错误",db.lastError().text());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QSqlQuery query;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query.exec("create table carinfo(id varchar(255),location varchar(255),bx varchar(255),bro_info varchar(255));");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query.exec("delete from carinfo;");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槽函数---插入一条信息：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carinfo::on_insert_button_clicked()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id=ui-&gt;lineEdit-&gt;text();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location=ui-&gt;lineEdit_2-&gt;text();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bx=ui-&gt;lineEdit_3-&gt;text();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bro_info=ui-&gt;lineEdit_4-&gt;text();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if(id==NULL||location==NULL||bx==NULL||bro_info==NULL){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QMessageBox::warning(this,"警告","请输入完整信息");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QSqlQuery query;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QString str=QString("select * from carinfo where id = '%1'").arg(id);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query.exec(str);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QString checkin;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while(query.next()){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checkin=query.value(1).toString();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if(checkin==NULL){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query.prepare("insert into carinfo(id,location,bx,bro_info) values(?,?,?,?);");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QVariantList idlist;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idlist&lt;&lt;id;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QVariantList locatlist;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locatlist&lt;&lt;location;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QVariantList bxlist;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bxlist&lt;&lt;bx;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QVariantList brolist;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brolist&lt;&lt;bro_info;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query.addBindValue(idlist);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query.addBindValue(locatlist);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query.addBindValue(bxlist);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query.addBindValue(brolist);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query.execBatch();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QMessageBox::warning(this,"SUCESS","插入成功");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ui-&gt;lineEdit-&gt;clear();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ui-&gt;lineEdit_2-&gt;clear();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ui-&gt;lineEdit_3-&gt;clear();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ui-&gt;lineEdit_4-&gt;clear();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QMessageBox::warning(this,"警告","已存在相同信息");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槽函数----显示所有的信息：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carinfo::on_query_a_button_clicked()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id[100];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location[100];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bx[100];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bro_info[100];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QSqlQuery query;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query.exec("select * from carinfo;");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while(query.next()){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id[i]=query.value(0).toString();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//qDebug()&lt;&lt;query.value(0).toString();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location[i]=query.value(1).toString();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bx[i]=query.value(2).toString();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bro_info[i]=query.value(3).toString();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ui-&gt;textEdit-&gt;clear();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for(j=0;j&lt;i;j++){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QString str=QString("车辆ID:%1  位置:%2   保修情况:%3  借出情况:%4").arg(id[j]).arg(location[j]).arg(bx[j]).arg(bro_info[j]);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ui-&gt;textEdit-&gt;append(str);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根据车辆ID查询车辆信息：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carinfo::on_query_button_clicked()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location,bx,bor;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QString id=ui-&gt;lineEdit-&gt;text();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if(id==NULL){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QMessageBox::warning(this,"警告","请输入车辆ID");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QSqlQuery query;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QString str=QString("select * from carinfo where id=%1").arg(id);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query.exec(str);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QString checkin;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while(query.next()){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checkin=query.value(1).toString();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if(checkin==NULL){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QMessageBox::warning(this,"警告","没有此车信息，请检查输入的信息");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str=QString("select * from carinfo where id=%1").arg(id);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query.exec(str);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while(query.next()){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location=query.value(1).toString();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bx=query.value(2).toString();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bor=query.value(3).toString();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str=QString("车辆ID:%1  位置:%2   保修情况:%3  借出情况:%4").arg(id).arg(location).arg(bx).arg(bor);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ui-&gt;textEdit-&gt;setText(str);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1" w:name="_Toc19643"/>
      <w:r>
        <w:rPr>
          <w:rFonts w:hint="eastAsia"/>
          <w:lang w:val="en-US" w:eastAsia="zh-CN"/>
        </w:rPr>
        <w:t>插入数据流程图</w:t>
      </w:r>
      <w:bookmarkEnd w:id="21"/>
    </w:p>
    <w:p>
      <w:pPr>
        <w:jc w:val="center"/>
      </w:pPr>
      <w:r>
        <w:drawing>
          <wp:inline distT="0" distB="0" distL="114300" distR="114300">
            <wp:extent cx="4314825" cy="5953760"/>
            <wp:effectExtent l="0" t="0" r="9525" b="889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图11 插入数据流程图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2" w:name="_Toc32012"/>
      <w:r>
        <w:rPr>
          <w:rFonts w:hint="eastAsia"/>
          <w:lang w:val="en-US" w:eastAsia="zh-CN"/>
        </w:rPr>
        <w:t>显示所有的数据流程图</w:t>
      </w:r>
      <w:bookmarkEnd w:id="22"/>
    </w:p>
    <w:p>
      <w:pPr>
        <w:jc w:val="center"/>
      </w:pPr>
      <w:r>
        <w:drawing>
          <wp:inline distT="0" distB="0" distL="114300" distR="114300">
            <wp:extent cx="2133600" cy="4972050"/>
            <wp:effectExtent l="0" t="0" r="0" b="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图12 显示所有的数据流程图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3" w:name="_Toc18751"/>
      <w:r>
        <w:rPr>
          <w:rFonts w:hint="eastAsia"/>
          <w:lang w:val="en-US" w:eastAsia="zh-CN"/>
        </w:rPr>
        <w:t>查询车辆信息流程图</w:t>
      </w:r>
      <w:bookmarkEnd w:id="23"/>
    </w:p>
    <w:p>
      <w:pPr>
        <w:jc w:val="center"/>
      </w:pPr>
      <w:r>
        <w:drawing>
          <wp:inline distT="0" distB="0" distL="114300" distR="114300">
            <wp:extent cx="3838575" cy="7553325"/>
            <wp:effectExtent l="0" t="0" r="9525" b="952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图13 查询车辆信息流程图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19234"/>
      <w:r>
        <w:rPr>
          <w:rFonts w:hint="eastAsia"/>
          <w:lang w:val="en-US" w:eastAsia="zh-CN"/>
        </w:rPr>
        <w:t>调试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2582"/>
      <w:r>
        <w:rPr>
          <w:rFonts w:hint="eastAsia"/>
          <w:lang w:val="en-US" w:eastAsia="zh-CN"/>
        </w:rPr>
        <w:t>3.2.1 运行截图</w:t>
      </w:r>
      <w:bookmarkEnd w:id="25"/>
    </w:p>
    <w:p>
      <w:pPr>
        <w:jc w:val="center"/>
      </w:pPr>
      <w:r>
        <w:drawing>
          <wp:inline distT="0" distB="0" distL="114300" distR="114300">
            <wp:extent cx="5191125" cy="4333875"/>
            <wp:effectExtent l="0" t="0" r="9525" b="952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图13 程序界面</w:t>
      </w:r>
    </w:p>
    <w:p>
      <w:pPr>
        <w:jc w:val="center"/>
      </w:pPr>
      <w:r>
        <w:drawing>
          <wp:inline distT="0" distB="0" distL="114300" distR="114300">
            <wp:extent cx="5124450" cy="4238625"/>
            <wp:effectExtent l="0" t="0" r="0" b="9525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图14 信息不完整报错</w:t>
      </w:r>
    </w:p>
    <w:p>
      <w:pPr>
        <w:jc w:val="center"/>
      </w:pPr>
      <w:r>
        <w:drawing>
          <wp:inline distT="0" distB="0" distL="114300" distR="114300">
            <wp:extent cx="5153025" cy="4333875"/>
            <wp:effectExtent l="0" t="0" r="9525" b="9525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图15 插入成功</w:t>
      </w:r>
    </w:p>
    <w:p>
      <w:pPr>
        <w:jc w:val="center"/>
      </w:pPr>
      <w:r>
        <w:drawing>
          <wp:inline distT="0" distB="0" distL="114300" distR="114300">
            <wp:extent cx="5143500" cy="4343400"/>
            <wp:effectExtent l="0" t="0" r="0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图16 查询所有的信息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6164"/>
      <w:r>
        <w:rPr>
          <w:rFonts w:hint="eastAsia"/>
          <w:lang w:val="en-US" w:eastAsia="zh-CN"/>
        </w:rPr>
        <w:t>3.2.2. 问题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bookmarkStart w:id="27" w:name="_GoBack"/>
      <w:r>
        <w:rPr>
          <w:rFonts w:hint="eastAsia"/>
          <w:lang w:val="en-US" w:eastAsia="zh-CN"/>
        </w:rPr>
        <w:t>整个程序是不可以同时开启两个数据库的，一开始我同时设计了两个数据库，一个是注册界面的数据库，保存用户的用户名和密码，另一个数据库是车辆信息的数据库，保存了车辆的信息。我同时打开两个数据库的时候，出现了第二个打开的数据库无法对相关的命令相应的问题。最后我通过一个数据库，两个不同的表解决了这个问题。</w:t>
      </w:r>
    </w:p>
    <w:bookmarkEnd w:id="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B31BC"/>
    <w:multiLevelType w:val="multilevel"/>
    <w:tmpl w:val="8C6B31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9C42B5C"/>
    <w:multiLevelType w:val="multilevel"/>
    <w:tmpl w:val="F9C42B5C"/>
    <w:lvl w:ilvl="0" w:tentative="0">
      <w:start w:val="3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067A1"/>
    <w:rsid w:val="0CF803F2"/>
    <w:rsid w:val="1C924B94"/>
    <w:rsid w:val="2E49251E"/>
    <w:rsid w:val="36276549"/>
    <w:rsid w:val="3700627F"/>
    <w:rsid w:val="39A26E64"/>
    <w:rsid w:val="3CB946DA"/>
    <w:rsid w:val="47785415"/>
    <w:rsid w:val="494961BA"/>
    <w:rsid w:val="530A33C2"/>
    <w:rsid w:val="56054873"/>
    <w:rsid w:val="56646DE7"/>
    <w:rsid w:val="6C64531A"/>
    <w:rsid w:val="74136862"/>
    <w:rsid w:val="7BF455F3"/>
    <w:rsid w:val="7F86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Plain Text"/>
    <w:basedOn w:val="1"/>
    <w:uiPriority w:val="0"/>
    <w:rPr>
      <w:rFonts w:ascii="宋体" w:hAnsi="Courier New" w:cs="Courier New"/>
      <w:szCs w:val="21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2020-06-29T01:27:00Z</dcterms:created>
  <dc:creator>yunzi</dc:creator>
  <cp:lastModifiedBy>yunzi</cp:lastModifiedBy>
  <dcterms:modified xsi:type="dcterms:W3CDTF">2020-07-05T09:06:19Z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