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65EB" w:rsidTr="00D265E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콘크리트의 양생에 대한 설명으로 틀린 것은?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거푸집판이 건조될 우려가 있는 경우에는 살수하여 습윤 상태로 유지하여야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막양생제는 콘크리트 표면의 물빛(水光)이 없어진 직후에 얼룩이 생기지 않도록 살포하여야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콘크리트는 양생 기간 중에 유해한 작용으로부터 보호하여야 하며, 재령 5일이 될 때까지는 물에 씻기지 않도록 보호한다.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 슬래그 시멘트 2종을 사용한 경우, 습윤 양생의 기간은 보통 포틀랜드 시멘트를 사용한 경우보다 짧게 하여야 한다.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프리스트레스트 콘크리트 부재에서 프르스트레스의 손실 원인 중 프리스트레스 도입 후에 발생하는 시간적 손실의 원인에 해당하는 것은?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정착장치의 활동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탄성수축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 응력의 릴랙세이션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포스트텐션 긴장재와 덕트 사이의 마찰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일반콘크리트의 비비기는 미리 정해 둔 비비기 시간의 최대 몇 배 이상 계속해서는 안 되는가?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3배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5배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소요의 품질을 갖는 프리플레이스트 콘크리트를 얻기 위한 주입 모르타르의 품질에 대한 설명으로 틀린 것은?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굳지 않은 상태에서 압송과 주입이 쉬워야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굵은 골재의 공극을 완벽하게 채울 수 있는 양호한 유동성을 가지며, 주입 작업이 끝날 때까지 이 특성이 유지되어야 한다.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모르타르가 굵은 골재의 공극에 주입되어 경화되는 사이에 블리딩이 적으며, 팽창하지 않아야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경화 후 충분한 내구성 및 수밀성과 강재를 보호하는 성능을 가져야 한다.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시방배합이 아래의 표와 같을 때 공기량은 얼마인가? (단, 시멘트의 밀도는 3.15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잔골재의 표건 밀도는 2.60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골재의 표건 밀도는 2.65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47950" cy="838200"/>
            <wp:effectExtent l="0" t="0" r="0" b="0"/>
            <wp:docPr id="22" name="그림 22" descr="EMB00003c10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41344" descr="EMB00003c1068f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3.6%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5.6%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비파괴 시험 방법 중 콘크리트 내의 철근부식 유무를 평가할 수 있는 방법이 아닌 것은?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반발경도법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자연전위법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분극저항법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전기저항법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프리스트레스트 콘크리트에 대한 설명으로 틀린 것은?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굵은 골재의 최대 치수는 보통의 경우 25mm를 표준으로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프리스트레스트 콘크리트용 그라우트의 물-결합재비는 45% 이하로 하여야 한다.</w:t>
      </w:r>
    </w:p>
    <w:p w:rsidR="00D265EB" w:rsidRDefault="00D265EB" w:rsidP="00D265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프리텐션 방식으로 프리스트레싱할 때 콘크리트의 압축강도는 30MPa 이상이어야 한다.</w:t>
      </w:r>
    </w:p>
    <w:p w:rsidR="00D265EB" w:rsidRDefault="00D265EB" w:rsidP="00D265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프리스트레싱할 때 긴장재에 인장력을 설계값 이상으로 주었다가 다시 설계값으로 낮추는 방법으로 시공하여야 한다.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아래는 고강도 콘크리트의 타설에 대한 내용으로 ( ) 안에 들어갈 알맞은 값은?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21" name="그림 21" descr="EMB00003c1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1704" descr="EMB00003c1068f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D265EB" w:rsidRDefault="00D265EB" w:rsidP="00D265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 압축 강도 시험에서 공시체에 하중을 가하는 속도는 압축응력도의 증가율이 매초 몇 MPa 이 되도록 하여야 하는가?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(6.0±0.4) MPa</w:t>
      </w:r>
      <w:r>
        <w:tab/>
      </w:r>
      <w:r>
        <w:rPr>
          <w:rFonts w:ascii="굴림" w:hint="eastAsia"/>
          <w:sz w:val="18"/>
          <w:szCs w:val="18"/>
        </w:rPr>
        <w:t>② (6.0±0.04) MPa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(0.6±0.4) MPa</w:t>
      </w:r>
      <w:r>
        <w:tab/>
      </w:r>
      <w:r>
        <w:rPr>
          <w:rFonts w:ascii="굴림" w:hint="eastAsia"/>
          <w:sz w:val="18"/>
          <w:szCs w:val="18"/>
        </w:rPr>
        <w:t>④ (0.06±0.04) MPa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아래는 압축강도에 의한 콘크리트의 품질 검사 판정기준으로 ( ) 안에 들어갈 알맞은값은? (단, 호칭강도(f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)로부터 배합을 정한 경우이며, f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 ＞ 35MPa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81050"/>
            <wp:effectExtent l="0" t="0" r="9525" b="0"/>
            <wp:docPr id="20" name="그림 20" descr="EMB00003c1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85880" descr="EMB00003c1068f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3, ㉡ : 90</w:t>
      </w:r>
      <w:r>
        <w:tab/>
      </w:r>
      <w:r>
        <w:rPr>
          <w:rFonts w:ascii="굴림" w:hint="eastAsia"/>
          <w:sz w:val="18"/>
          <w:szCs w:val="18"/>
        </w:rPr>
        <w:t>② ㉠ : 5, ㉡ : 90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3, ㉡ : 80</w:t>
      </w:r>
      <w:r>
        <w:tab/>
      </w:r>
      <w:r>
        <w:rPr>
          <w:rFonts w:ascii="굴림" w:hint="eastAsia"/>
          <w:sz w:val="18"/>
          <w:szCs w:val="18"/>
        </w:rPr>
        <w:t>④ ㉠ : 5, ㉡ : 80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콘크리트의 압축강도를 기준으로 거푸집널을 해체하고자 할 때 확대기초, 보, 기둥 등의 측면 거푸집널은 압축강도가 최소 얼마 이상인 경우 해체할 수 있는가?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MPa 이상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14 MPa 이상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설계기준압축강도의 1/3 이상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설계기준압축강도의 2/3 이상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일반콘크리트 타설에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타설한 콘크리트를 거푸집 안에서 횡방향으로 이동시켜서는 안 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구획 내의 콘크리트 타설이 완료될 때까지 연속해서 타설하여야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콘크리트는 그 표면이 한 구획 내에서는 거의 수평이 되도록 타설하는 것을 원칙으로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타설 도중 표면에 떠올라 고인 블리딩수가 있을 경우에는 콘크리트 표면에 홈을 만들어 흐르게 하여 제거한다.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매스 콘크리트의 온도균열 발생에 대한 검토는 온도균열지수에 의해 평가하는 것을 원칙으로 한다. 철근이 배치된 일반적인 구조물의 표준적인 온도균열지수의 값 중 균열발생을 제한할 경우의 값으로 옳은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 ~ 1.5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 ~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 이하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굳지 않은 콘크리트의 워커빌리티에 대한 설명으로 옳은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시멘트의 비표면적은 워커빌리티에 영향을 주지 않는다.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모양이 각진 골재를 사용하면 워커빌리티가 개선된다.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AE제, 플라이애시를 사용하면 워커빌리티가 개선된다.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온도가 높을수록 슬럼프는 증가하여 워커빌리티가 개선된다.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숏크리트의 시공에 대한 일반적인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 숏크리트는 배치 후 45분 이내에 뿜어붙이기를 실시하여야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습식 숏크리트는 배치 후 60분 이내에 뿜어붙이기를 실시하여야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숏크리트는 타설되는 장소의 대기 온도가 25℃ 이상이 되면 건식 및 습식 숏크리트 모두 뿜어붙이기를 할 수 없다.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숏크리트는 대기 온도가 10℃ 이상일 때 뿜어붙이기를 실시한다.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22회의 압축강도 시험 결과로부터 구한 압축강도의 표준편차가 5MPa 이었고, 콘크리트의 호칭강도(f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)가 40MPa 일 때 배합강도는? (단, 표준편차의 보정계수는 시험횟수가 20회인 경우 1.08 이고, 25회인 경우 1.03 이다.)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47.10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47.65 MPa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48.35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48.85 MPa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시방배합 결과 콘크리트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에 사용되는 물은 180kg, 시멘트는 390kg, 잔골재는 700kg, 굵은 골재는 1100kg 이었다. 현장 골재의 상태가 아래와 같을 때 현장배합에 필요한 단위 굵은 골재량은?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19" name="그림 19" descr="EMB00003c1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0112" descr="EMB00003c1068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1060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1071 kg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1082 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1093 kg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아래는 유동화 콘크리트의 슬럼프에 대한 내용으로 ( ) 안에 들어갈 알맞은 값은?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57275"/>
            <wp:effectExtent l="0" t="0" r="0" b="9525"/>
            <wp:docPr id="18" name="그림 18" descr="EMB00003c106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1264" descr="EMB00003c106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: 180, ㉡ : 100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210, ㉡ : 100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: 180, ㉡ : 150</w:t>
      </w:r>
      <w:r>
        <w:tab/>
      </w:r>
      <w:r>
        <w:rPr>
          <w:rFonts w:ascii="굴림" w:hint="eastAsia"/>
          <w:sz w:val="18"/>
          <w:szCs w:val="18"/>
        </w:rPr>
        <w:t>④ ㉠ : 210, ㉡ : 150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급속 동결 융해에 대한 콘크리트의 저항 시험방법에서 동결 융해 1사이클의 소요시간으로 옳은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1시간 이상, 2시간 이하로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2시간 이상, 4시간 이하로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4시간 이상, 5시간 이하로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5시간 이상, 7시간 이하로 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콘크리트의 크리프에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부재의 치수가 작을수록 크리프는 증가한다.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단위시멘트량이 많을수록 크리프는 증가한다.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조강 시멘트는 보통 시멘트보다 크리프가 작다.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상대습도가 높고, 온도가 낮을수록 크리프는 증가한다.</w:t>
      </w: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65EB" w:rsidTr="00D265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건설시공 및 관리</w:t>
            </w:r>
          </w:p>
        </w:tc>
      </w:tr>
    </w:tbl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45000m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성토 공사를 위하여 토량의 변화율이 L=1.2, C=0.9인 현장 흙을 굴착 운반하고자 한다. 이때 운반 토량은?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60000m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현장 타설 콘크리트 말뚝의 장점에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지층의 깊이에 따라 말뚝의 길이를 자유로이 조절할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말뚝선단에 구근을 만들어 지지력을 크게 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 지반 중에서 제작·양생되므로 품질관리가 쉽다.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중에 발생하는 소음 및 진동이 적어 도심지 공사에도 적합하다.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폭우 시 옹벽 배면에 배수시설이 취약하면 옹벽저면을 통하여 침투수의 수위가 올라간다. 이 침투수가 옹벽에 미치는 영향으로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활동면에서의 양압력 발생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저면에 대한 양압력 발생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수동저항(passive resistance)의 증가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 또는 부분포화에 의한 흙의 무게 증가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 파손의 주요 원인인 소성변형의 억제방법 중 하나로 기존의 밀입도 아스팔트 혼합물 대신 상대적으로 큰 입경의 골재를 이용하는 아스팔트 포장방법을 무엇이라 하는가?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SBR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SBA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SMR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SMA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공사일수를 3점 시간 추정법에 의해 산정할 경우 적절한 공사 일수는? (단, 낙관일수는 6일, 정상일수는 8일, 비관일수는 10일이다.)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9일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말뚝의 부주면 마찰력(negative friction)에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말뚝의 주변지반이 말뚝의 침하량 보다 상대적으로 큰 침하를 일으키는 경우 부주면 마찰력이 생긴다.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지하수위가 상승할 경우 부주면 마찰력이 생긴다.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표면적이 작은 말뚝을 사용하여 부주면 마찰력을 줄일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 직경보다 약간 큰 케이싱을 박아서 부주면 마찰력을 차단할 수 있다.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아래 그림과 같은 지형에서 시공 기준면의 표고를 30m로 할 때 총 토공량은? (단, 격자점의 숫자는 표고를 나타내며 단위는 m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95475"/>
            <wp:effectExtent l="0" t="0" r="0" b="9525"/>
            <wp:docPr id="17" name="그림 17" descr="EMB00003c1068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67904" descr="EMB00003c1068f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168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213 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줄눈이 벌어지거나 단차가 발생하는 것을 막기 위해 세로 줄눈 등을 횡단하여 콘크리트 슬래브의 중앙에 설치하는 이형 철근을 무엇이라 하는가?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루팅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슬립바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컬러코트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공기 케이슨 공법에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장애물의 제거가 용이하고 경사의 교정이 가능하다.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토질을 확인할 수 있고 정확한 지지력 측정이 가능하다.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소규모 공사 또는 심도가 얕은 곳에는 비경제적이다.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배수를 하면서 시공하므로 지하수위 변화를 주어 인접지반에 침하를 일으킨다.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착암기로 표준암을 천공하여 60cm/min의 천공속도를 얻었다. 천공 깊이 3m, 천공수 15공을 한 대의 착암기로 암반을 천공할 경우 소요되는 총 소요 시간은? (단, 표준암에 대한 천공 대상암의 암석저항 계수는 1.35, 작업조건계수는 0.6, 전천공시간에 대한 순천공시간의 비율은 0.65 이다.)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2.0시간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2.4시간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3.4시간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관의 지름(D)이 20cm, 관의 길이(L)가 300m, 관내의 평균유속(V)이 0.6m/s일 때 원활한 배수를 위한 관 길에 대한 낙차는? (단, Giesler의 공식에 의한다.)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1.35m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2.24m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토공현장에서 흙의 운반거리가 60m, 불도저의 전진속도가 40m/min, 후진속도가 100m/min, 기어 변속시간이 0.25분이고, 1회의 압토량이 2.3m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작업효율이 0.65 일 때 불도저의 시간당 작업량을 본바닥 토량으로 구하면? (단, 토량의 변화율 C = 0.9, L = 1.25 이다.)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27.4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30.5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38.6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42.4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교랑 가설 공법 중 동바리를 사용하는 공법에 해당하는 것은?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새들식 공법</w:t>
      </w:r>
      <w:r>
        <w:tab/>
      </w:r>
      <w:r>
        <w:rPr>
          <w:rFonts w:ascii="굴림" w:hint="eastAsia"/>
          <w:sz w:val="18"/>
          <w:szCs w:val="18"/>
        </w:rPr>
        <w:t>② 크레인식 공법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이동벤트식 공법</w:t>
      </w:r>
      <w:r>
        <w:tab/>
      </w:r>
      <w:r>
        <w:rPr>
          <w:rFonts w:ascii="굴림" w:hint="eastAsia"/>
          <w:sz w:val="18"/>
          <w:szCs w:val="18"/>
        </w:rPr>
        <w:t>④ 캔틸레버식 공법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암거 둘레의 흙이 포화된 경우 지하수위가 상승할 때 암거가 빈 상태로 되면 양압력 때문에 암거가 뜨는 일이 있다. 이를 방지하기 위한 수단으로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자중을 증가시킨다.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흙 쌓기의 양을 증가시킨다.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암거의 토압과 마찰력을 감소시킨다.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배수공법으로 지하수위를 저하시킨다.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역타(Top-down) 공법에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능률이 높아 시공성이 우수하며, 공사비용이 저렴하다.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상부 구조물과 지하 구조물을 동시에 시공하므로 공기단축이 가능하다.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 본체의 바닥 및 보를 구축한 후 이를 지지구조로 사용하여 흙막이의 안정성이 높다.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1층 바닥을 선시공하여 작업장으로 활용하고 악천후에도 하부 굴착과 구조물의 시공이 가능하다.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운반토량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용적이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덤프트럭으로 운반하려고 한다. 트럭의 평균속도는 10km/h 이고, 상·하차 시간이 각각 4분일 때 하루에 전량을 운반하려면 몇 대의 트럭이 필요한가? (단, 1일 덤프트럭 가동시간은 8시간이며, 토사장까지의 거리는 2km 이다.)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13대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18대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성토 높이가 8m인 사면에서 비탈 경사가 1 : 1.3일 때 수평거리 x는?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71725" cy="1476375"/>
            <wp:effectExtent l="0" t="0" r="9525" b="9525"/>
            <wp:docPr id="16" name="그림 16" descr="EMB00003c106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41920" descr="EMB00003c1069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8.3m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10.4m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CPM기법 중 더미(dummy)에 대한 설명으로 옳은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시간은 필요 없으나 자원은 필요한 활동이다.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자원은 필요 없으나 시간은 필요한 활동이다.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자원과 시간이 필요 없는 명목상의 활동이다.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자원과 시간이 모두 필요한 활동이다.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TBM공법에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폭약을 사용하지 않고, 원형으로 굴착하므로 역학적으로도 안전하다.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기계의 시공 충격으로 인하여 발파공법보다 동바리공이 더 많이 필요하다.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기계에 의한 굴착이므로 작업환경이 양호하며 낙반 등의 사고 위험이 적다.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발파공법에 비하여 특히 암질에 의한 제약을 많이 받기 때문에 지질조사가 중요하다.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록 볼트의 정착형식은 선단 정착형, 전면 접착형, 혼합형으로 구분할 수 있다. 이에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록 볼트 전장에서 원지반을 구속하는 경우에는 전면 접착형이다.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선단을 기계적으로 정착한 후 시멘트 밀크를 주입하는 것은 혼합형이다.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경암, 보통암, 토사 원지반에서 팽창성 원지반까지 적용범위가 넓은 것은 전면 접착형이다.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암괴의 봉합효과를 목적으로 하는 것은 선단 정착형이며, 그 중 쐐기형이 많이 사용된다.</w:t>
      </w: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65EB" w:rsidTr="00D265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건설재료 및 시험</w:t>
            </w:r>
          </w:p>
        </w:tc>
      </w:tr>
    </w:tbl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콘크리트용 인공경량골재에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인공경량골재의 부립률이 클수록 콘크리트의 압축강도는 저하된다.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흡수율이 큰 인공경량골재를 사용할 경우 프리웨팅(pre-wetting)하여 사용하는 것이 좋다.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인공경량골재를 사용하는 콘크리트는 공기연행 콘크리트로 하는 것을 원칙으로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인공경량골재를 사용한 콘크리트의 탄성계수는 보통골재를 사용한 콘크리트 탄성계수보다 크다.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터널 굴착을 위하여 장약량 4kg으로 시험 발파한 결과 누두지수(m)가 1.5, 폭파반경(R)이 3m이었다면, 최소저항선 길이를 5m로 할 때 필요한 장약량은?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6.67kg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11.1kg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18.5kg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62.5kg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아래 설명에 해당하는 재료의 일반적 성질은?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04825"/>
            <wp:effectExtent l="0" t="0" r="9525" b="9525"/>
            <wp:docPr id="15" name="그림 15" descr="EMB00003c106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57544" descr="EMB00003c1069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인성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혼화재료 중 감수제에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 입자를 분산시킴으로서 단위수량을 줄인다.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공기연행 작용이 없는 감수제와 공기연행 작용을 함께 하는 AE감수제 등으로 나누어진다.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감수제를 사용하면 동결융해에 대한 저항성이 증대된다.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감수제를 사용하면 동일한 워커빌리티 및 강도의 콘크리트를 얻기 위해 시멘트가 더 많이 들어가야 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콘크리트용 혼화재료의 일반적인 성질에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방청제는 철근이나 PC강선이 부식하는 것을 방지하기 위해 사용한다.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지연제는 시멘트의 수화반응을 늦춰 응결시간을 길게 할 목적으로 사용되는 혼화제이다.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촉진제는 보통 염화칼슘을 사용하며 일반적인 사용량은 시멘트 질량에 대하여 2% 이하를 사용한다.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급결제를 사용한 콘크리트는 초기 28일의 강도증진은 매우 크고, 장기강도의 증진 또한 큰 경우가 많다.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시멘트의 응결시험 방법으로 옳은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비비 시험     ② 오토클레이브 방법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길모어 침에 의한 방법 ④ 공기 투과 장치에 의한 방법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암석의 구조에 대한 설명으로 옳은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 특유의 천연적으로 갈라진 금을 절리라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퇴적암이나 변성암의 일부에서 생기는 평행상의 절리를 벽개라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암석의 가공이나 채석에 이용되는 것으로 갈라지기 쉬운 면을 석리라 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암석을 구성하고 있는 조광광물의 집합 상태에 따라 생기는 눈모양을 층리라 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스트레이트 아스팔트에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블론 아스팔트에 비해 투수계수가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블론 아스팔트에 비해 신장성이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블론 아스팔트에 비해 점착성이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블론 아스팔트에 비해 감온성이 크다.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다음은 비철금속 재료 중 어떤 것에 대한 설명인가?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876300"/>
            <wp:effectExtent l="0" t="0" r="9525" b="0"/>
            <wp:docPr id="14" name="그림 14" descr="EMB00003c106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47784" descr="EMB00003c1069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아래와 같은 경량 굵은 골재에 대한 밀도 및 흡수율 시험을 하고자 할 때 1회 시험에 사용되는 시료의 최소 질량은?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514350"/>
            <wp:effectExtent l="0" t="0" r="9525" b="0"/>
            <wp:docPr id="13" name="그림 13" descr="EMB00003c10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49152" descr="EMB00003c1069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 kg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 kg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시멘트의 저장 및 사용에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시멘트는 방습적인 구조물에 저장한다.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시멘트를 쌓아올리는 높이는 13포대 이하로 하는 것이 바람직하다.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 중에 약간 굳은 시멘트는 품질검사 후 사용한다.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시멘트의 온도는 일반적으로 50℃ 이하에서 사용한다.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콘크리트용으로 사용하는 굵은 골재의 안정성은 황산나트륨으로 5회 시험을 하여 평가한다. 이때 손실질량은 몇 % 이하를 표준으로 하는가?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12%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7%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제철소에서 발생하는 산업부산물로서 냉수나 차가운 공기 등으로 급랭한 후 미분쇄하여 사용하는 혼화재료는?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고로슬래그 미분말</w:t>
      </w:r>
      <w:r>
        <w:tab/>
      </w:r>
      <w:r>
        <w:rPr>
          <w:rFonts w:ascii="굴림" w:hint="eastAsia"/>
          <w:sz w:val="18"/>
          <w:szCs w:val="18"/>
        </w:rPr>
        <w:t>② 플라이애시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실리카 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화산회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시멘트의 일반적인 성질에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시멘트가 불안정하면 이상팽창 등을 일으켜 콘크리트에 균열을 발생시킨다.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시멘트의 입자가 작고 온도가 높을수록 수화속도가 빠르게 되어 초기강도가 증가된다.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시멘트의 분말도가 높으면 수축이 크고 균열발생의 가능성이 크며, 시멘트 자체가 풍화되기 쉽다.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시멘트의 응결 시간은 수량이 많고 온도가 낮으면 빨라지고, 분말도가 높거나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A의 양이 많으면 느리게 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목재의 건조에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 시 목재의 강도 및 내구성이 증가한다.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 건조 시 방부제 등의 약제주입을 용이하게 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목재 건조 시 균류에 의한 부식과 벌레에 의해 피해를 예방할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목재의 자연건조법 중 수침법을 사용하면 공기 건조의 시간이 길어진다.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석재를 사용할 경우 고려해야 할 사항으로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내화구조물에는 석재를 사용할 수 없다.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석재를 다량으로 사용 시 안정적으로 공급할 수 있는지 여부를 조사한다.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휨응력과 인장응력을 받는 곳은 가급적이면 사용하지 않는 것이 좋다.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외벽이나 콘크리트 포장용 석재에는 가급적이면 연석은 피하는 것이 좋다.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지오신세틱스-제2부(KS K ISO10318-2)에서 아래 그림이 나타내는 토목섬유의 주요 기능은?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1333500"/>
            <wp:effectExtent l="0" t="0" r="9525" b="0"/>
            <wp:docPr id="12" name="그림 12" descr="EMB00003c10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2472" descr="EMB00003c1069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여과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분리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역청재료의 침입도 지수(PI)를 구하는 식으로 옳은 것은? (단, </w:t>
      </w:r>
      <w:r>
        <w:rPr>
          <w:noProof/>
        </w:rPr>
        <w:drawing>
          <wp:inline distT="0" distB="0" distL="0" distR="0">
            <wp:extent cx="1666875" cy="485775"/>
            <wp:effectExtent l="0" t="0" r="9525" b="9525"/>
            <wp:docPr id="11" name="그림 11" descr="EMB00003c1069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4776" descr="EMB00003c10690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이고, P</w:t>
      </w:r>
      <w:r>
        <w:rPr>
          <w:rFonts w:ascii="굴림" w:hint="eastAsia"/>
          <w:b/>
          <w:bCs/>
          <w:sz w:val="18"/>
          <w:szCs w:val="18"/>
          <w:vertAlign w:val="subscript"/>
        </w:rPr>
        <w:t>25</w:t>
      </w:r>
      <w:r>
        <w:rPr>
          <w:rFonts w:ascii="굴림" w:hint="eastAsia"/>
          <w:b/>
          <w:bCs/>
          <w:sz w:val="18"/>
          <w:szCs w:val="18"/>
        </w:rPr>
        <w:t>는 25℃ 에서의 침입도이다.)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9650" cy="419100"/>
            <wp:effectExtent l="0" t="0" r="0" b="0"/>
            <wp:docPr id="10" name="그림 10" descr="EMB00003c1069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4488" descr="EMB00003c10690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0125" cy="400050"/>
            <wp:effectExtent l="0" t="0" r="9525" b="0"/>
            <wp:docPr id="9" name="그림 9" descr="EMB00003c106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4056" descr="EMB00003c10690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0125" cy="390525"/>
            <wp:effectExtent l="0" t="0" r="9525" b="9525"/>
            <wp:docPr id="8" name="그림 8" descr="EMB00003c106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4704" descr="EMB00003c1069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00125" cy="381000"/>
            <wp:effectExtent l="0" t="0" r="9525" b="0"/>
            <wp:docPr id="7" name="그림 7" descr="EMB00003c10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6288" descr="EMB00003c1069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마샬시험방법에 따라 아스팔트 콘크리트 배합 설계를 진행 중이다. 재료 및 공시체에 대한 측정결과에 아래와 같을 때 포화도는?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923925"/>
            <wp:effectExtent l="0" t="0" r="9525" b="9525"/>
            <wp:docPr id="6" name="그림 6" descr="EMB00003c10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66432" descr="EMB00003c1069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66%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76%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골재의 조립률을 구하는데 사용되는 표준체의 크기가 아닌 것은?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10mm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0.3mm</w:t>
      </w: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65EB" w:rsidTr="00D265E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지반에서 하중으로 인하여 수직응력(△σ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)이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증가되고 수평응력(△σ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)이 50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증가되었다면 간극수압은 얼마나 증가되었는가? (단, 간극수압계수 A = 0.5 이고, B = 1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162050"/>
            <wp:effectExtent l="0" t="0" r="0" b="0"/>
            <wp:docPr id="5" name="그림 5" descr="EMB00003c10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42888" descr="EMB00003c1069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접지압(또는 지반반력)이 그림과 같이 되는 경우는?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924050"/>
            <wp:effectExtent l="0" t="0" r="9525" b="0"/>
            <wp:docPr id="4" name="그림 4" descr="EMB00003c10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96336" descr="EMB00003c1069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푸팅 : 강성, 기초지반 : 점토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푸팅 : 강성, 기초지반 : 모래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푸팅 : 연성, 기초지반 : 점토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푸팅 : 연성, 기초지반 : 모래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Terzaghi의 1차 압밀에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압밀방정식은 점토 내에 발생하는 과잉간극수압의 변화를 시간과 배수거리에 따라 나타낸 것이다.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압밀방정식을 풀면 압밀도를 시간계수의 함수로 나타낼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평균압밀도를 시간에 따른 압밀침하량을 최종압밀침하량으로 나누면 구할 수 있다.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압밀도는 배수거리에 비례하고, 압밀계수에 반비례 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간극비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=0.80인 어떤 모래의 투수계수가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8.5×10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cm/s 일 때, 이 모래를 다져서 간극비를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0.57로 하면 투수계수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4.1 ×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② 8.1 ×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cm/s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 ×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④ 8.5 ×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cm/s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표준관입시험(S.P.T) 결과 N값이 25이었고, 이때 채취한 교란시료로 입도시험을 한 결과 입자가 둥글고, 입도분포가 불량할 때 Dunham의 공식으로 구한 내부 마찰각(ø)은?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32.3°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37.3°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42.3°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48.3°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흙의 다짐에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다짐에 의하여 간극이 작아지고 부착력이 커져서 역학적 강도 및 지지력은 증대하고, 압축성, 흡수성 및 투수성은 감소한다.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점토를 최적함수비보다 약간 건조측의 함수비로 다지면 면모구조를 가지게 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점토를 최적함수비보다 약간 습윤측에서 다지면 투수계수가 감소하게 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면모구조를 파괴시키지 못할 정도의 작은 압력으로 점토시료를 압밀할 경우 건조측 다짐을 한 시료가 습윤측 다짐을 한 시료보다 압축성이 크게 된다.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현장에서 완전히 포화되었던 시료라 할지라도 시료 채취 시 기포가 형성되어 포화도가 저하될 수 있다. 이 경우 생성된 기포를 원상태로 용해시키기 위해 작용시키는 압력을 무엇이라고 하는가?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배압(back pressure)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축차응력(deviatro stress)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구속압력(confined pressure)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선행압밀압력(preconsolidation pressure)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지표에 설치된 3m×3m 의 정사각형 기초에 80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때, 지표면 아래 5m 깊이에서의 연직응력의 증가량은? (단, 2 : 1 분포법을 사용한다.)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7.15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9.20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11.25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13.10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지표면에 수평이고 옹벽의 뒷면과 흙과의 마찰각이 0°인 연직옹벽에서 Coulonb 토압과 Rankine 토압은 어떤 관계가 있는가? (단, 점착력은 무시한다.)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Coulomb 토압은 항상 Rankine 토압보다 크다.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Coulomb 토압과 Rankine 토압은 같다.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Coulomb 토압이 Rankine 토압보다 작다.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옹벽의 형상과 흙의 상태에 따라 클 때도 있고 작을 때도 있다.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같이 지표면에 집중하중이 작용할 때 A점에서 발생하는 연직응력의 증가량은?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638300"/>
            <wp:effectExtent l="0" t="0" r="0" b="0"/>
            <wp:docPr id="3" name="그림 3" descr="EMB00003c10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18512" descr="EMB00003c10691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0.24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0.27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0.30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지반 개량공법 중 연약한 점토지반에 적합하지 않은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프리로딩 공법    </w:t>
      </w:r>
      <w:r>
        <w:tab/>
      </w:r>
      <w:r>
        <w:rPr>
          <w:rFonts w:ascii="굴림" w:hint="eastAsia"/>
          <w:sz w:val="18"/>
          <w:szCs w:val="18"/>
        </w:rPr>
        <w:t>② 샌드 드레인 공법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페이퍼 드레인 공법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바이브로 플로테이션 공법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3층 구조로 구조결합 사이에 치환성 양이온이 있어서 활성이 크고, 시트(sheet) 사이에 물이 들어가 팽창·수축이 크고, 공학적 안정성이 약한 점토 광물은?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illite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kaolinite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montmorillonite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연약지반에 구조물을 축조할 때 피에조미터를 설치하여 과잉간극수압의 변화를 측정한 결과 어떤 점에서 구조물 축조 직후 과잉간극수압이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이었고, 4년 후에 20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이때의 압밀도는?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80%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연약지반 개량공법 중 일시적인 개량공법은?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치환 공법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 공법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약액주입 공법</w:t>
      </w:r>
      <w:r>
        <w:tab/>
      </w:r>
      <w:r>
        <w:rPr>
          <w:rFonts w:ascii="굴림" w:hint="eastAsia"/>
          <w:sz w:val="18"/>
          <w:szCs w:val="18"/>
        </w:rPr>
        <w:t>④ 모래다짐말뚝 공법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사면안정 해석방법에 대한 설명으로 틀린 것은?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일체법은 활동면 위에 있는 흙덩어리를 하나의 물체를 보고 해석하는 방법이다.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마찰원법은 점착력과 마찰각을 동시에 갖고 있는 균질한 지반에 적용된다.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절편법은 활동면 위에 있는 흙을 여러 개의 절편으로 분할하여 해석하는 방법이다.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절편법은 흙이 균질하지 않아도 적용이 가능하지만, 흙 속에 간극수압이 있을 경우 적용이 불가능하다.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도로의 평판 재하 시험에서 1.25mm 침하량에 해당하는 하중 강도가 250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지반반력 계수는?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 MN/m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MN/m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1000 MN/m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2000 MN/m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4.75mm체(4번 체) 통과율이 90%, 0.075mm체(200번 체) 통과율이 4%이고, D</w:t>
      </w:r>
      <w:r>
        <w:rPr>
          <w:rFonts w:ascii="굴림" w:hint="eastAsia"/>
          <w:b/>
          <w:bCs/>
          <w:sz w:val="18"/>
          <w:szCs w:val="18"/>
          <w:vertAlign w:val="subscript"/>
        </w:rPr>
        <w:t>10</w:t>
      </w:r>
      <w:r>
        <w:rPr>
          <w:rFonts w:ascii="굴림" w:hint="eastAsia"/>
          <w:b/>
          <w:bCs/>
          <w:sz w:val="18"/>
          <w:szCs w:val="18"/>
        </w:rPr>
        <w:t> = 0.25mm, D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 = 0.6mm, D</w:t>
      </w:r>
      <w:r>
        <w:rPr>
          <w:rFonts w:ascii="굴림" w:hint="eastAsia"/>
          <w:b/>
          <w:bCs/>
          <w:sz w:val="18"/>
          <w:szCs w:val="18"/>
          <w:vertAlign w:val="subscript"/>
        </w:rPr>
        <w:t>60</w:t>
      </w:r>
      <w:r>
        <w:rPr>
          <w:rFonts w:ascii="굴림" w:hint="eastAsia"/>
          <w:b/>
          <w:bCs/>
          <w:sz w:val="18"/>
          <w:szCs w:val="18"/>
        </w:rPr>
        <w:t> = 2mm인 흙을 통일분류법으로 분류하면?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GW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SW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그림과 같이 동일한 두께의 3층으로 된 수평 모래층이 있을 때 토층에 수직한 방향이 평균 투수계수(k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33500"/>
            <wp:effectExtent l="0" t="0" r="0" b="0"/>
            <wp:docPr id="2" name="그림 2" descr="EMB00003c106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5723960" descr="EMB00003c10691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2.38×10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② 3.01×10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</w:p>
    <w:p w:rsidR="00D265EB" w:rsidRDefault="00D265EB" w:rsidP="00D265E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4.56×10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  <w:r>
        <w:tab/>
      </w:r>
      <w:r>
        <w:rPr>
          <w:rFonts w:ascii="굴림" w:hint="eastAsia"/>
          <w:sz w:val="18"/>
          <w:szCs w:val="18"/>
        </w:rPr>
        <w:t>④ 5.60×10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 cm/s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어떤 점토지반에서 베인 시험을 실시하였다. 베인의 지름이 50mm, 높이가 100mm, 파괴 시 토크가 59 N·m 일 때 이 점토의 점착력은?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129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213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276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65EB" w:rsidRDefault="00D265EB" w:rsidP="00D265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정사각형 기초에서 안전율을 3으로 할 때 Terzaghi의 공식을 사용하여 지지력을 구하고자 한다. 이때 한 변의 최소길이(B)는?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점착력(c)은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내부 마찰각(ø)은 0° 이고, 지지력 계수 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5.7, 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 = 1.0, 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 = 0 이다.)</w:t>
      </w: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2133600"/>
            <wp:effectExtent l="0" t="0" r="9525" b="0"/>
            <wp:docPr id="1" name="그림 1" descr="EMB00003c106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5731376" descr="EMB00003c10691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1.43m</w:t>
      </w:r>
    </w:p>
    <w:p w:rsidR="00D265EB" w:rsidRDefault="00D265EB" w:rsidP="00D265E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1.62m</w:t>
      </w: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65EB" w:rsidRDefault="00D265EB" w:rsidP="00D265E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265EB" w:rsidRDefault="00D265EB" w:rsidP="00D265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265EB" w:rsidTr="00D265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65EB" w:rsidRDefault="00D265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D265EB" w:rsidRDefault="00D265EB" w:rsidP="00D265EB"/>
    <w:sectPr w:rsidR="002B4572" w:rsidRPr="00D2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EB"/>
    <w:rsid w:val="003A70E5"/>
    <w:rsid w:val="009E7052"/>
    <w:rsid w:val="00D2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264DB-C474-4197-B4D6-92F2D4BA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65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265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265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265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65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2139</Words>
  <Characters>12195</Characters>
  <Application>Microsoft Office Word</Application>
  <DocSecurity>0</DocSecurity>
  <Lines>101</Lines>
  <Paragraphs>28</Paragraphs>
  <ScaleCrop>false</ScaleCrop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