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5826" w:rsidTr="009C582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건축계획</w:t>
            </w:r>
          </w:p>
        </w:tc>
      </w:tr>
    </w:tbl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건축물의 에너지절약을 위한 계획 내용으로 옳지 않은 것은?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공동주택은 인동간격을 넓게 하여 저층부의 일사 수열량을 증대시킨다.</w:t>
      </w:r>
    </w:p>
    <w:p w:rsidR="009C5826" w:rsidRDefault="009C5826" w:rsidP="009C58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체적에 대한 외피면적의 비 또는 연면적에 대한 외피면적의 비는 가능한 크게 한다.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건축물은 대지의 향, 일조 및 주풍향 등을 고려하여 배치하며, 남향 또는 남동향 배치를 한다.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거실의 층고 및 반자 높이는 실의 용도와 기능에 지장을 주지 않는 범위 내에서 가능한 낮게 한다.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설명에 알맞은 국지도로의 유형은?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885825"/>
            <wp:effectExtent l="0" t="0" r="0" b="9525"/>
            <wp:docPr id="23" name="그림 23" descr="EMB000019c8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4349176" descr="EMB000019c868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loop형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격자형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T자형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간선분리형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주거단지 내의 공동시설에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중심을 형성할 수 있는 곳에 설치한다.</w:t>
      </w:r>
    </w:p>
    <w:p w:rsidR="009C5826" w:rsidRDefault="009C5826" w:rsidP="009C58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 빈도가 높은 건물은 이용거리를 길게 한다.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확장 또는 증설을 위한 용지를 확보하는 것이 좋다.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이용성, 기능상의 인접성, 토지이용의 효율성에 따라 인접하여 배치한다.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설명에 알맞은 도서관의 자료 출납시스템 유형은?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704850"/>
            <wp:effectExtent l="0" t="0" r="0" b="0"/>
            <wp:docPr id="22" name="그림 22" descr="EMB000019c8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613656" descr="EMB000019c869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폐가식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반개가식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자유개가식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안전개가식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연면적에 대한 숙박부분의 비율이 가장 높은 호텔은?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커머셜 호텔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리조트 호텔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클럽 하우스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아파트먼트 호텔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사무실 내의 책상배치의 유형 중 좌우대향형에 관한 설명으로 옳은 것은?</w:t>
      </w:r>
    </w:p>
    <w:p w:rsidR="009C5826" w:rsidRDefault="009C5826" w:rsidP="009C58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대향형과 동향형의 양쪽 특성을 절충한 형태로 커뮤티케이션의 형성에 불리하다.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4개의 책상이 맞물려 십자를 이루도록 배치하는 형식으로 그룹작업을 요하는 업무에 적합하다.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책상이 서로 마주보도록 하는 배치로 면적효율은 좋으나 대면 시선에 의해 프라이버시가 침해당하기 쉽다.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낮은 칸막이로 한사람의 작업활동을 위한 공간이 주어지는 형태로 독립성을 요하는 전문직에 적합한 배치이다.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교학건축인 성균관의 구성에 속하지 않는 것은?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존경각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천추전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명륜당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극장의 평면형식 중 애리너(arena)형에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관객이 무대를 360°로 둘러싼 형식이다.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무대의 장치나 소품은 주로 낮은 기구들로 구성된다.</w:t>
      </w:r>
    </w:p>
    <w:p w:rsidR="009C5826" w:rsidRDefault="009C5826" w:rsidP="009C58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픽쳐 프레임 스테이지(pictre frame stage)형이라고도 한다.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가까운 거리에서 관람하면서 많은 관객을 수용할 수 있다.</w:t>
      </w:r>
    </w:p>
    <w:p w:rsidR="009C5826" w:rsidRDefault="009C5826" w:rsidP="009C58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각 사찰에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부석사의 가람배치는 누하진입 형식을 취하고 있다.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화엄사는 경사된 지형을 수단(數段)으로 나누어서 정지(整地)하여 건물을 적절히 배치하였다.</w:t>
      </w:r>
    </w:p>
    <w:p w:rsidR="009C5826" w:rsidRDefault="009C5826" w:rsidP="009C58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통도사는 산지에 위치하나 산지가람처럼 건물들을 불규칙하게 배치하지 않고 직교식으로 배치하였다.</w:t>
      </w:r>
    </w:p>
    <w:p w:rsidR="009C5826" w:rsidRDefault="009C5826" w:rsidP="009C58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봉정사 가람배치는 대지가 3단으로 나누어져 있으며 상단부분에 대웅전과 극락전 등 중요한 건물들이 배치되어 있다.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극장 무대에서 그리드 아이언(grid iron)이란 무엇인가?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조명 조작 등을 위해 무대 주위 벽에 6∼9m의 높이로 설치되는 좁은 통로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조명기구, 연기자 또는 음향 반사판을 매달기 위해 무대 천정 밑에 설치되는 시설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하늘이나 구름 등 자연 현상을 나타내기 위한 무대 배경용 벽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무대와 객석의 경계를 이루는 곳으로 액자와 같은 시각적 효과를 갖게 하는 시설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공장 건축의 레이아웃 계획에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플랜트 레이아웃은 공장건축의 기본설계와 병행하여 이루어진다.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고정식 레이아웃은 조선소와 같이 제품이 크고 수량이 적을 경우에 적용된다.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다품종 소량생산이나 주문생산 위주의 공장에는 공정 중심의 레이아웃이 적합하다.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레이아웃 계획은 작업장 내의 기계설비 배치에 관한 것으로 공장규모변화에 따른 융통성은 고려대상이 아니다.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한국 전통건축의 지붕양식에 관한 설명으로 옳은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팔작지붕은 원초적인 지붕형태로 원시움집에서부터 사용되었다.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모임지붕은 용마루와 내림마루가 있고 추녀마루만 없는 형태이다.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맞배지붕은 용마루와 추녀마루로만 구성된 지붕으로 주로 다포식 건물에 사용되었다.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우진각지붕은 네 면에 모두 지붕면이 있으며 전후 지붕면은 사다리꼴이고 양측 지붕면은 삼각형이다.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사무소 건축의 중심코어 형식에 관한 설명으로 옳은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구조코어로서 바람직한 형식이다.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유효율이 낮아 임대 사무소 건축에는 부적합이다.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기준층 바닥면적이 작은 경우에 주로 사용된다.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2방향 피난에는 이상적인 관계로 방재/피난상 가장 유리한 형식이다.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백화점의 에스컬레이터 배치형식에 관한 설명으로 옳은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직렬식 배치는 승객의 시야도 좋고 점유면적도 작다.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병렬연속식 배치는 연속적으로 승강할 수 없다는 단점이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교차식 배치는 점유면적이 작으며 연속 승강이 가능하다는 장점이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병렬단속식 배치는 승객의 시야는 안 좋으나 점유면적이 작아 고층 백화점에 주로 사용된다.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상점계획에서 파사드 구성에 요구되는 소비자 구매심리 5단계(AIDMA 법칙)에 속하지 않는 것은?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흥미(Interest)</w:t>
      </w:r>
      <w:r>
        <w:tab/>
      </w:r>
      <w:r>
        <w:rPr>
          <w:rFonts w:ascii="굴림" w:hint="eastAsia"/>
          <w:sz w:val="18"/>
          <w:szCs w:val="18"/>
        </w:rPr>
        <w:t>② 욕망(Desire)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기억(Memory)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유인(Attraction)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전시공간의 특수전시기법에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파노라마 전시는 전체의 맥락이 중요하다고 생각될 때 사용된다.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하모니카 전시는 동일 종류의 전시물을 반복하여 전시할 경우에 유리하다.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디오라마 전시는 하나의 사실 또는 주체의 시간 상황을 고정시켜 연출하는 기법이다.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아일랜드 전시는 벽면 전시 기법으로 전체 벽면의 일부만을 사용하며 그림과 같은 미술품 전시에 주로 사용된다.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바실리카식 교회당의 각부 명칭과 관계없는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아일(Aisle)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파일론(Pylon)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나르텍스(Narthex)</w:t>
      </w:r>
      <w:r>
        <w:tab/>
      </w:r>
      <w:r>
        <w:rPr>
          <w:rFonts w:ascii="굴림" w:hint="eastAsia"/>
          <w:sz w:val="18"/>
          <w:szCs w:val="18"/>
        </w:rPr>
        <w:t>④ 트란셉트(Transept)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동일한 대지조건, 동일한 단위주호 면적을 가진 편복도형 아파트가 홀형 아파트에 비해 유리한 점은?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피난에 유리하다.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공용면적이 작다.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 이용효율이 높다.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채광, 통풍을 위한 개구부가 넓다.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학교 건축에서 단층교사에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 시 피난이 유리하다.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학습활동을 실외에 연장할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부지의 이용률이 높으며 설비의 배선, 배관을 집약할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개개의 교실에서 밖으로 직접 출입할 수 있으므로 복도가 혼잡하지 않다.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종합병원의 건축형식 중 분관식(pavilion type)에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평면 분산식이다.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채광 및 통풍 조건이 좋다.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3층 이하의 저층건물로 구성된다.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 시 환자의 피난이 어려우며 공사비가 높다.</w:t>
      </w:r>
    </w:p>
    <w:p w:rsidR="009C5826" w:rsidRDefault="009C5826" w:rsidP="009C58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5826" w:rsidTr="009C58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건축시공</w:t>
            </w:r>
          </w:p>
        </w:tc>
      </w:tr>
    </w:tbl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콘크리트의 크리프에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습도가 높을수록, 크리프는 크다.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물-시멘트 비가 클수록 크리프는 크다.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배합과 골재의 종류는 크리프에 영향을 끼친다.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하중이 제거되면 크리프 변형은 일부 회복된다.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웰포인트 공법에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흙파기 밑면의 토질 약화를 예방한다.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진공펌프를 사용하여 토중의 지하수를 강제적으로 집수한다.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 저하에 따른 인접지반과 공동매설물 침하에 주의가 필요하다.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사질지반보다 점토층 지반에서 효과적이다.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목재의 무늬와 바탕의 재질을 잘 보이게 하는 도장 방법은?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유성 페인트 도장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에나멜 페인트 도장</w:t>
      </w:r>
    </w:p>
    <w:p w:rsidR="009C5826" w:rsidRDefault="009C5826" w:rsidP="009C58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합성수지 페인트 도장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클리어 래커 도장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콘크리트 블록(Block) 벽체의 크기가 3×5m일 때 쌓기 모르타르의 소요량으로 옳은 것은? (단, 블록의 치수는 390×190×190mm, 재료량은 할증이 포함되었으며, 모르타르 배합비는 1:3)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건설공사현장에서 보통 콘크리트를 KS규격품인 레미콘으로 주문할 때의 요구항목이 아닌 것은?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조립율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굵은 골재의 최대 치수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호칭강도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슬럼프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공사 진행의 일반적인 순서로 가장 알맞은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가설공사→공사 착공 준비→토공사→구조체 공사→지정 및 기초공사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착공 준비→가설공사→토공사→지정 및 기초공사→구조체 공사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 착공 준비→토공사→가설공사→구조체 공사→지정 및 기초공사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 착공 준비→지정 및 기초공사→토공사→가설공사→구조체 공사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공사관리방법 중 CM 계약방식에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대리인형 CM(CM for fee)인 경우 공사품질에 책임을 지며, 품질 문제 발생 시 책임소재가 명확하다.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프로젝트의 전 과정에 걸쳐 공사비, 공기 및 시공성에 대한 종합적인 평가 및 설계변경에 대한 효율적인 평가가 가능하여 발주자의 의사결정에 도움이 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설계과정에서 설계가 시공에 미치는 영향을 예측할 수 있어 설계도서의 현실성을 향상시킬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단계적 발주 및 시공의 적용이 가능하다.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건축재료별 수량 산출 시 적용하는 할증률로 옳지 않은 것은?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유리 : 1%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단열재 : 5%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붉은벽돌 : 3%</w:t>
      </w:r>
      <w:r>
        <w:tab/>
      </w:r>
      <w:r>
        <w:rPr>
          <w:rFonts w:ascii="굴림" w:hint="eastAsia"/>
          <w:sz w:val="18"/>
          <w:szCs w:val="18"/>
        </w:rPr>
        <w:t>④ 이형철근 : 3%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ALC 패널의 설치공법이 아닌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수직철근 공법</w:t>
      </w:r>
      <w:r>
        <w:tab/>
      </w:r>
      <w:r>
        <w:rPr>
          <w:rFonts w:ascii="굴림" w:hint="eastAsia"/>
          <w:sz w:val="18"/>
          <w:szCs w:val="18"/>
        </w:rPr>
        <w:t>② 슬라이드 공법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커버플레이트 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피치 공법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다음에서 설명하고 있는 도장결함은?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495300"/>
            <wp:effectExtent l="0" t="0" r="9525" b="0"/>
            <wp:docPr id="21" name="그림 21" descr="EMB000019c8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99264" descr="EMB000019c869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 분리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핀홀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유동화콘크리트에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유동성을 가지면서도 단위수량은 보통 콘크리트보다 적다.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유동성을 높이기 위하여 화학혼화제를 사용한다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단위시멘트량을 갖는 보통콘크리트에 비하여 압축강도가 매우 높다.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건조수축은 묽은 비빔 콘크리트보다 작다.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계약 방식 중 단가계약 제도에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실시수량의 확정에 따라서 차후 정산하는 방식이다.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긴급공사 시 또는 수량이 불명확할 때 간단히 계약할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설계변경에 의한 수량의 증감이 용이하다.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공사비를 절감할 수 있으며, 복잡한 공사에 적용하는 것이 좋다.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콘크리트용 골재의 품질에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골재는 청정, 견경하고 유해량의 먼지, 유기불순물이 포함되지 않아야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골재의 입형은 콘크리트의 유동성을 갖도록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골재는 예각으로 된 것을 사용하도록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골재의 강도는 콘크리트 내 경화한 시멘트 페이스트의 강도보다 커야 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창호철물과 창호의 연결로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도어체크(door check)- 미닫이문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플로어 힌지(floor hinge)- 자재 여닫이문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크리센트(crescent)- 오르내치창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레일(rail)- 미서기창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목구조 재료로 사용되는 침엽수의 특징에 해당하지 않는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직선부재의 대량생산이 가능하다.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단단하고 가공이 어려우나 미관이 좋다.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병·충해가 약하여 방부 및 방충처리를 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수고(樹高)가 높으며 통직하다.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대안입찰제도의 특징에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공사비를 절감할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설계상 문제점의 보완이 가능하다.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신기술의 개발 및 축적이 기대할 수 있다.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입찰기간이 단축된다.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잔류유(찌꺼기)를 저온으로 장시간 증류한 것으로 응집력이 크고 온도에 의한 변화가 적으며 연화점이 높고 안전하여 방수공사에 많이 사용되는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 펠트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블로운 아스팔트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아스팔타이트</w:t>
      </w:r>
      <w:r>
        <w:tab/>
      </w:r>
      <w:r>
        <w:rPr>
          <w:rFonts w:ascii="굴림" w:hint="eastAsia"/>
          <w:sz w:val="18"/>
          <w:szCs w:val="18"/>
        </w:rPr>
        <w:t>④ 레이크 아스팔트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지표 재하 하중으로 흙막이 저면 흙이 붕괴되고 바깥에 있는 흙이 안으로 밀려 볼록하게 되어 파괴되는 현상은?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히빙(heaving) 파괴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보일링(boiling) 파괴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수동토압(passive earth pressure) 파괴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전단(shearing) 파괴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블록조 벽체에 와이어메시를 가로줄눈에 묻어 쌓기도 하는데 이에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전단작용에 대한 보강이다.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수직하중을 분산시키는데 유리하다.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블록과 모르타르의 부착성능의 증진을 위한 것이다.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교차부의 균열을 방지하는데 유리하다.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건축물 외부에 설치하는 커튼월에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커튼월이란 외벽을 구성하는 비내력벽 구조이다.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커튼월의 조립은 대부분 외부에 대형발판이 필요하므로 비계공사가 필수적이다.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공장에서 생산하여 반입하는 프리패브 제품이다.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콘크리트나 벽돌 등의 외장재에 비하여 경량이어서 건물의 전체 무게를 줄이는 역할을 한다.</w:t>
      </w:r>
    </w:p>
    <w:p w:rsidR="009C5826" w:rsidRDefault="009C5826" w:rsidP="009C58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5826" w:rsidTr="009C58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건축구조</w:t>
            </w:r>
          </w:p>
        </w:tc>
      </w:tr>
    </w:tbl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그림과 같은 정정구조의 CD 부재에서 C, D점의 휨모멘트 값 중 옳은 것은?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809750"/>
            <wp:effectExtent l="0" t="0" r="0" b="0"/>
            <wp:docPr id="20" name="그림 20" descr="EMB000019c8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921080" descr="EMB000019c869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 xml:space="preserve">C점 : 0, D점 : 16kN·m </w:t>
      </w:r>
    </w:p>
    <w:p w:rsidR="009C5826" w:rsidRDefault="009C5826" w:rsidP="009C58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C점 : 16kN·m, D점 : 16kN·m</w:t>
      </w:r>
    </w:p>
    <w:p w:rsidR="009C5826" w:rsidRDefault="009C5826" w:rsidP="009C58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C점 : 0, D점 : 32kN·m</w:t>
      </w:r>
    </w:p>
    <w:p w:rsidR="009C5826" w:rsidRDefault="009C5826" w:rsidP="009C58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C점 : 32kN·m, D점 : 32kN·m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그림과 같은 단면에 전단력 50kN이 가해진 경우 중립축에서 상방향으로 100mm 떨어진 지점의 전단응력은? (단, 전체 단면의 크기는 200×300mm임)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590675"/>
            <wp:effectExtent l="0" t="0" r="9525" b="9525"/>
            <wp:docPr id="19" name="그림 19" descr="EMB000019c8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923744" descr="EMB000019c869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0.79MPa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0.73MPa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0.69MPa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등가정적해석법에 의한 건축물의 내진설계 시 고려해야 할 사항이 아닌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노풍도계수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지반종류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반응수정계수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두 보의 최대 처짐량이 같기 위한 등분포하중의 비로 옳은 것은? (단, 부재의 재질과 단면은 동일하며 A부재의 길이는 B부재 길이의 2배임)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466850"/>
            <wp:effectExtent l="0" t="0" r="9525" b="0"/>
            <wp:docPr id="18" name="그림 18" descr="EMB000019c8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927848" descr="EMB000019c869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=2w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=4w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=8w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=16w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트러스에서 ‘가’ 및 ‘나’ 부재의 부재력을 옳게 구한 것은? (단, -는 압축력, +는 인장력을 의미한다.)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76375"/>
            <wp:effectExtent l="0" t="0" r="0" b="9525"/>
            <wp:docPr id="17" name="그림 17" descr="EMB000019c8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933680" descr="EMB000019c869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가=-500kN, 나=300kN ② 가=-500kN, 나=400kN</w:t>
      </w:r>
    </w:p>
    <w:p w:rsidR="009C5826" w:rsidRDefault="009C5826" w:rsidP="009C58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가=-400kN, 나=300kN ④ 가=-400kN, 나=400kN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철근콘크리트 구조설계 시 고려하는 강도설계법에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보의 압축측의 응력분포는 사다리꼴, 포물선 등의 형태로 본다.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규정된 허용하중이 초과될지로 모를 가능성을 예측하여 하중계수를 사용한다.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재료의 변화, 시공오차 등의 기술적인 면을 고려하여 강도감소계수를 사용한다.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설계방법은 탄성이론하에서 이루어진 설계법이다.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일반 또는 경량콘크리트 휨부재의 크리프와 건조수축에 의한 추가 장기처짐 산정과 관련하여 5년 이상일 때 지속하중에 대한 시간경과계수 </w:t>
      </w:r>
      <w:r>
        <w:rPr>
          <w:noProof/>
        </w:rPr>
        <w:drawing>
          <wp:inline distT="0" distB="0" distL="0" distR="0">
            <wp:extent cx="142875" cy="238125"/>
            <wp:effectExtent l="0" t="0" r="9525" b="9525"/>
            <wp:docPr id="16" name="그림 16" descr="EMB000019c86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937352" descr="EMB000019c8690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얼마인가?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앵글(angle)의 유효 단면적으로 옳은 것은? (단, Ls-50×50×6 사용, a=5.644cm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d=1.7cm)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971550"/>
            <wp:effectExtent l="0" t="0" r="9525" b="0"/>
            <wp:docPr id="15" name="그림 15" descr="EMB000019c86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83712" descr="EMB000019c8690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9.25cm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3회전단 포물선 아치에 그림과 같이 등분포 하중이 가해졌을 경우 단면상에 나타나는 부재력의 종류는?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685925"/>
            <wp:effectExtent l="0" t="0" r="9525" b="9525"/>
            <wp:docPr id="14" name="그림 14" descr="EMB000019c8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87024" descr="EMB000019c869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전단력, 휨모멘트    ② 축방향력, 전단력, 휨모멘트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축방향력, 전단력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축방향력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강재의 응력-변형도 시험에서 인장력을 가해 소성상태에 들어선 강재를 다시 반대 방향으로 압축력을 작용하였을 때의 압축항복점이 소성상태에 들어서지 않은 강재의 압축항복점에 비해 낮은 것을 볼 수 있는데 이러한 현상을 무엇이라 하는가?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루더선(Luder's line)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소성흐름(Plastic flow)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바우슁거효과(Baushinger's effect)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응력집중(Stress concentration)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같은 압축재에 V-V 축의 세장비 값으로 옳은 것은? (단,A=10cm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=36cm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704975"/>
            <wp:effectExtent l="0" t="0" r="0" b="9525"/>
            <wp:docPr id="13" name="그림 13" descr="EMB000019c8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90624" descr="EMB000019c869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270.3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263.1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236.4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강도설계법에 의한 철근콘크리트 보에서 콘크리트만의 설계전단강도는 얼마인가?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λ=1)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847850"/>
            <wp:effectExtent l="0" t="0" r="0" b="0"/>
            <wp:docPr id="12" name="그림 12" descr="EMB000019c8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91992" descr="EMB000019c869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31.5kN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75.8kN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110.2kN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145.6kN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스터럽으로 보강된 휨 부재의 최외단 인장철근의 순인장 변형률 ε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가 0.004일 경우 강도감소계수 ø로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=400MPa)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0.717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0.817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용어 중 서로 관련이 가장 적은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기둥 - 메탈터치(Metal Touch)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인장가새 - 턴버클(Turn buckle)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주각부 - 거셋 플레이트(Gusset Plate)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중도리 - 새그로드(Sag rod)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건축물의 기초구조 설계 시 말뚝재료법 구조세척으로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나무말뚝을 타설할 때 그 중심간격은 말뚝머리지름의 2.5배 이상 또한 600mm 이상으로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기성콘크리트말뚝을 타설할 때 그 중심간격은 말뚝머리지름의 2.5배 이상 또한 1100mm 이상으로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강재말뚝을 타설할 때 그 중심간격은 말뚝머리의 지름 또는 폭의 2.0배 이상(다만, 폐단강관 말뚝에 있어서 2.5배) 또한 750mm 이상으로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현장타설콘크리트말뚝을 배치할 때 그 중심간격은 말뚝머리 지름의 2.0배 이상 또한 말뚝머리 지름에 1000mm를 더한 값으로 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한계상태설계법에서 강도 한계상태를 구성하는 요소가 아닌 것은?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바닥재의 진동</w:t>
      </w:r>
      <w:r>
        <w:tab/>
      </w:r>
      <w:r>
        <w:rPr>
          <w:rFonts w:ascii="굴림" w:hint="eastAsia"/>
          <w:sz w:val="18"/>
          <w:szCs w:val="18"/>
        </w:rPr>
        <w:t>② 기둥의 좌굴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골조의 불안정성</w:t>
      </w:r>
      <w:r>
        <w:tab/>
      </w:r>
      <w:r>
        <w:rPr>
          <w:rFonts w:ascii="굴림" w:hint="eastAsia"/>
          <w:sz w:val="18"/>
          <w:szCs w:val="18"/>
        </w:rPr>
        <w:t>④ 취성파괴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볼트의 기계적 등급을 나타내기 위해 표시하는 F8T, F10T, F11T에서 가운데 숫자는 무엇을 의미하는가?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휨강도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인장강도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전단강도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그림에서 절점 D는 이동을 하지 않으며, A, B, C는 고정단일 때 C단의 모멘트는? (단, k는 부재의 강비임)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828800"/>
            <wp:effectExtent l="0" t="0" r="0" b="0"/>
            <wp:docPr id="11" name="그림 11" descr="EMB000019c8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0136" descr="EMB000019c869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 kN·m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 kN·m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콘크리트 구조 설계 시 철근간격제한에 관한 내용으로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벽체 또는 슬래브에서 휨 주철근의 간격은 벽체나 슬래브 두께의 3배 이하로 하여야 하고, 또한 450mm 이하로 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상단과 하단에 2단 이상으로 배치된 경우 상하 철근은 동일 연직면 내에 배치하여야 하고, 이 때 상하 철근의 순간격은 25mm 이상으로 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나선철근 또는 띠철근이 배근된 압축부재에서 축방향 철근의 순간격은 25mm 이상, 또한 철근 공칭 지름의 2.5배 이상으로 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2개 이상의 철근을 묶어서 사용하는 다발철근은 이형철근으로 그 개수는 4개 이하이어야 하며, 이들은 스터럽이나 띠철근으로 둘러싸여져야 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단면의 지름이 150mm, 재축방향 길이가 300mm인 원형 강봉의 윗면에 300kN의 힘이 작용하여 재축방향 길이가 0.16mm 줄어들었고, 단면의 지름이 0.02mm 늘어났다면 이 강봉의 탄성계수 E와 푸와송비는?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31830 MPa, 0.25</w:t>
      </w:r>
      <w:r>
        <w:tab/>
      </w:r>
      <w:r>
        <w:rPr>
          <w:rFonts w:ascii="굴림" w:hint="eastAsia"/>
          <w:sz w:val="18"/>
          <w:szCs w:val="18"/>
        </w:rPr>
        <w:t>② 31830 MPa, 0.125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39630 MPa, 0.25</w:t>
      </w:r>
      <w:r>
        <w:tab/>
      </w:r>
      <w:r>
        <w:rPr>
          <w:rFonts w:ascii="굴림" w:hint="eastAsia"/>
          <w:sz w:val="18"/>
          <w:szCs w:val="18"/>
        </w:rPr>
        <w:t>④ 39630 MPa, 0.125</w:t>
      </w:r>
    </w:p>
    <w:p w:rsidR="009C5826" w:rsidRDefault="009C5826" w:rsidP="009C58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5826" w:rsidTr="009C58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건축설비</w:t>
            </w:r>
          </w:p>
        </w:tc>
      </w:tr>
    </w:tbl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변전실 면적 결정 시 영향을 주는 요소와 가장 거리가 먼 것은?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수전전압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수전방식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발전기 용량</w:t>
      </w:r>
      <w:r>
        <w:tab/>
      </w:r>
      <w:r>
        <w:rPr>
          <w:rFonts w:ascii="굴림" w:hint="eastAsia"/>
          <w:sz w:val="18"/>
          <w:szCs w:val="18"/>
        </w:rPr>
        <w:t>④ 큐비클의 종류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가스사용시설에서 가스계량기의 설치에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전기접속기와의 거리가 최소 30cm 이상이 되도록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전기점멸기와의 거리가 최소 60cm 이상이 되도록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전기개폐기외의 거리가 최소 60cm 이상이 되도록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전기계량기와의 거리가 최소 60cm 이상이 되도록 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엘리베이터의 안전장치 중 일정 이상의 속도가 되었을 때 브레이크 등을 작동시키는 기능을 하는 것은?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조속기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권상기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완충기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가이드 슈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흡음 및 차음에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벽의 차음성능은 투과손실이 클수록 높다.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차음성능이 높은 재료는 흡음성능도 높다.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벽의 차음성능은 사용재료의 면밀도에 크게 영향을 받는다.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벽의 차음성능은 동일 재료에서도 두께와 시공법에 따라 다르다.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설명에 알맞은 화재의 종류는?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52450"/>
            <wp:effectExtent l="0" t="0" r="0" b="0"/>
            <wp:docPr id="10" name="그림 10" descr="EMB000019c8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3456" descr="EMB000019c869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A급 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 화재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C급 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K급 화재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전기설비에서 다음과 같이 정의되는 장치는?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847725"/>
            <wp:effectExtent l="0" t="0" r="0" b="9525"/>
            <wp:docPr id="9" name="그림 9" descr="EMB000019c8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4680" descr="EMB000019c8691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퓨즈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누전차단기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단로스위치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절환스위치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급수방식 중 고가수조방식에 관한 설명으로 옳은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급수압력이 일정하다.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2층 정도의 건물에만 적용이 가능하다.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위생성 측면에서 가장 바람직한 방식이다.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저수조가 없으므로 단수 시에 급수가 불가능하다.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발생량이 17L/h,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허용농도가 0.1%, 외기의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농도가 0.04% 일 경우 필요환기량은?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28.3m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rPr>
          <w:rFonts w:ascii="굴림" w:hint="eastAsia"/>
          <w:sz w:val="18"/>
          <w:szCs w:val="18"/>
        </w:rPr>
        <w:t>② 약 35.0m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40.3m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rPr>
          <w:rFonts w:ascii="굴림" w:hint="eastAsia"/>
          <w:sz w:val="18"/>
          <w:szCs w:val="18"/>
        </w:rPr>
        <w:t>④ 약 42.5m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급수설비에서 펌프의 실양정이 의미하는 것은? (단, 물을 높은 곳으로 보내는 경우)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배관계의 마찰손실에 해당하는 높이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흡수면에서 토출수면까지의 수직거리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흡수면에서 펌프축 중심까지의 수직거리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펌프축 중심에서 토출수면까지의 수직거리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같은 조건에 있는 양수펌프의 축동력은?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57325" cy="685800"/>
            <wp:effectExtent l="0" t="0" r="9525" b="0"/>
            <wp:docPr id="8" name="그림 8" descr="EMB000019c86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33752" descr="EMB000019c8691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4kW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6kW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실내를 부압으로 유지하며 실내의 냄새나 유해물질을 다른 실로 흘려 보내지 않으므로 욕실, 화장실 등에 사용되는 환기 방식은?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47750" cy="523875"/>
            <wp:effectExtent l="0" t="0" r="0" b="9525"/>
            <wp:docPr id="7" name="그림 7" descr="EMB000019c86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36128" descr="EMB000019c8691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 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495300"/>
            <wp:effectExtent l="0" t="0" r="9525" b="0"/>
            <wp:docPr id="6" name="그림 6" descr="EMB000019c86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39368" descr="EMB000019c869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28725" cy="514350"/>
            <wp:effectExtent l="0" t="0" r="9525" b="0"/>
            <wp:docPr id="5" name="그림 5" descr="EMB000019c8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38216" descr="EMB000019c869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76350" cy="542925"/>
            <wp:effectExtent l="0" t="0" r="0" b="9525"/>
            <wp:docPr id="4" name="그림 4" descr="EMB000019c86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38288" descr="EMB000019c869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자연환기에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 풍속이 커지면 환기량은 많아진다.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실내외의 온도차가 크면 환기량은 작아진다.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중력환기는 실내외의 온도차에 의한 공기의 밀도차가 원동력이 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자연환기량은 중성대로부터 공기유입구 또는 유출구까지의 높이가 클수록 많아진다.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고온수 난방방식에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장치의 열용량이 크므로 예열시간이 길게 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공급과 환수의 온도차를 크게 할 수 있으므로 열수송량이 크다.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공업용과 같이 고압증기를 다량으로 필요로 할 경우에는 부적당하다.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지역난방에는 이용할 수 없으며 높이가 높고 건축면적이 넓은 단일 건물에 주로 이용된다.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국소식 급탕방식에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열손실이 적다.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급탕개소와 급탕량이 많은 경우에 유리하다.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급탕개소마다 가열기의 설치 스페이스가 필요하다.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 완공 후에도 급탕 개소의 증설이 비교적 쉽다.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어떤 상태의 습공기를 절대습도의 변화없이 건구온도만 상승시킬 때, 습공기의 상태변화로 옳은 것은?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엔탈피는 증가한다.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비체적은 감소한다.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노점온도는 낮아진다.</w:t>
      </w:r>
      <w:r>
        <w:tab/>
      </w:r>
      <w:r>
        <w:rPr>
          <w:rFonts w:ascii="굴림" w:hint="eastAsia"/>
          <w:sz w:val="18"/>
          <w:szCs w:val="18"/>
        </w:rPr>
        <w:t>④ 상대습도는 증가한다.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옥내의 노출된 건조한 장소에 시설할 수 없는 배선 방법은? (단, 사용전압이 400V 미만인 경우)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금속관 배선</w:t>
      </w:r>
      <w:r>
        <w:tab/>
      </w:r>
      <w:r>
        <w:rPr>
          <w:rFonts w:ascii="굴림" w:hint="eastAsia"/>
          <w:sz w:val="18"/>
          <w:szCs w:val="18"/>
        </w:rPr>
        <w:t>② 버스덕트 배선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가요전선관 배선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플로어덕트 배선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다음과 같은 조건에서 실내에 500W의 열을 발산하는 기기가 있을 때, 이 열을 제거하기 위한 필요환기량은?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838200"/>
            <wp:effectExtent l="0" t="0" r="9525" b="0"/>
            <wp:docPr id="3" name="그림 3" descr="EMB000019c8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70168" descr="EMB000019c869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41.3m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1485m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전기샤프트(ES)에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층마다 같은 위치에 설치한다.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전력용과 정보통신용은 공용으로 사용해서는 안된다.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전기샤프트의 면적은 보, 기둥 부분을 제외하고 산정한다.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 장비 이외에 장래의 배선 등에 대한 여유성을 고려한 크기로 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조명설비의 광원 중 할로겐 램프에 관한 설명으로 옳지 않은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휘도가 낮다.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백열전구에 비해 수명이 길다.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연색성이 좋고 설치가 용이하다.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흑화가 거의 일어나지 않고 광속이나 색온도의 저하가 극히 적다.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냉방부하 계산 시 현열만을 고려하는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인체의 발생열량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벽체로부터의 취득열량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극간풍에 의한 취득열량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외기의 도입으로 인한 취득열량</w:t>
      </w:r>
    </w:p>
    <w:p w:rsidR="009C5826" w:rsidRDefault="009C5826" w:rsidP="009C58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5826" w:rsidTr="009C58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건축법규</w:t>
            </w:r>
          </w:p>
        </w:tc>
      </w:tr>
    </w:tbl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다음의 피난계단의 설치에 관한 기준 내용 중 ( )안에 들어갈 내용으로 옳은 것은?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028700"/>
            <wp:effectExtent l="0" t="0" r="9525" b="0"/>
            <wp:docPr id="2" name="그림 2" descr="EMB000019c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79024" descr="EMB000019c869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숙박시설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판매시설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교육연구시설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대지에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조경을 설치하고 나머지는 건축물의 옥상에 설치하고자 할 때 옥상에 설치하여야 하는 최소 조경면적은?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공동주택을 리모델링이 쉬운 구조로 하여 건축허가를 신청할 경우 100분의 120의 범위에서 완화하여 적용받을 수 없는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대지의 분할 제한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용적률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높이제한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일조 등의 확보를 위한 건축물의 높이 제한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방화와 관련하여 같은 건축물에 함께 설치할 수 없는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의료시설과 업무시설 중 오피스텔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위험물 저장 및 처리시설과 공장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위락시설과 문화 및 집회시설 중 공연장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공동주택과 제2종 근린생활시설 중 다중생활시설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노외주차장 내부 공간의 일산화탄소 농도는 주차장을 이용하는 차량이 가장 빈번한 시각의 앞뒤 8시간의 평균치가 몇 ppm 이하로 유지되어야 하는가?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70ppm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60ppm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50ppm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두 도로의 너비가 각각 6m 이고 교차각이 90°인 도로의 모퉁이에 위치한 대지의 도로 모퉁이 부분의 건축선은 그 대지에 접한 도로 경계선의 교차점으로부터 도로경계선에 따라 각각 얼마를 후퇴한 두 점을 연결한 선으로 하는가?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후퇴하지 아니한다.</w:t>
      </w:r>
      <w:r>
        <w:tab/>
      </w:r>
      <w:r>
        <w:rPr>
          <w:rFonts w:ascii="굴림" w:hint="eastAsia"/>
          <w:sz w:val="18"/>
          <w:szCs w:val="18"/>
        </w:rPr>
        <w:t>② 2m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문화재·전통사찰 등 역사·문화적으로 보존가치가 큰 시설 및 지역의 보호와 보존을 위하여 필요한 지구는?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생태계보존지구</w:t>
      </w:r>
      <w:r>
        <w:tab/>
      </w:r>
      <w:r>
        <w:rPr>
          <w:rFonts w:ascii="굴림" w:hint="eastAsia"/>
          <w:sz w:val="18"/>
          <w:szCs w:val="18"/>
        </w:rPr>
        <w:t>② 역사문화미관지구</w:t>
      </w:r>
    </w:p>
    <w:p w:rsidR="009C5826" w:rsidRDefault="009C5826" w:rsidP="009C58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중요시설물보존지구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역사문화환경보호지구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바깥쪽에 설치하는 피난계단의 구조에서 피난층으로 통하는 직통계단의 최소유효 너비 기준이 옳은 것은?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0.8m 이상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1.0m 이상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상업지역 및 주거지역에서 건축물에 설치하는 냉방시설 및 환기시설의 배기구를 설치하는 높이 기준으로 옳은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도로면으로부터 1.5m 이상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도로면으로부터 2.0m 이상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 1층 바닥에서 1.5m 이상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 1층 바닥에서 2.0m 이상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법령에 따른 기반시설 중 공간시설에 속하지 않는 것은?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녹지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유원지</w:t>
      </w:r>
    </w:p>
    <w:p w:rsidR="009C5826" w:rsidRDefault="009C5826" w:rsidP="009C58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공공공지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태양열을 주된 에너지원으로 이용하는 주택의 건축면적 산정의 기준이 되는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외벽 중 내측 내력벽의 중심선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외벽 중 외측 비내력벽의 중심선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외벽 중 내측 내력벽의 외측 외곽선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외벽 중 외측 비내력벽의 외측 외곽선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건축법령상 건축물과 해당 건축물의 용도가 옳게 연결된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의원 - 의료시설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도매시장 - 판매시설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유스호스텔 - 숙박시설    ④ 장례식장 - 묘지관련시설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건축물의 면적·높이 및 층수 등의 산정 기준으로 틀린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대지면적은 대지의 수평투영면적으로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건축면적은 건축물의 외벽의 중심선으로 둘러싸인 부분의 수평투영면적으로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바닥면적은 건축물의 각 층 또는 그 일부로서 벽, 기둥, 그 밖에 이와 비슷한 구획의 중심선으로 둘러싸인 부분의 수평투영면적으로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연면적은 하나의 건축물 각 층의 거실 면적의 합계로 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건축물의 출입구에 설치하는 회전문의 설치기준으로 틀린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계단이나 에스컬레이터로부터 2m 이상의 거리를 둘 것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회전문의 회전속도는 분당회전수가 15회를 넘지 아니하도록 할 것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출입에 지장이 없도록 일정한 방향으로 회전하는 구조로 할 것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회전문의 중심축에서 회전문과 문틀 사이의 간격을 포함한 회전문 날개 끝부분까지의 길이는 140cm 이상이 되도록 할 것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국토의 계획 및 이용에 관한 법령상 개발행위 허가를 받지 아니하여도 되는 경미한 행위 기준으로 틀린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지구단위계획구역에서 무게 100t 이하, 부피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이하, 수평투영면적 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공작물의 설치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조성이 완료된 기존 대지에 건축물이나 그 밖의 공작물을 설치하기 위한 토지의 형질 변경(절토 및 성토 제외)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지구단위계획구역에서 채취면적이 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토지에서의 부피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이하의 토석 채취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녹지지역에서 물건을 쌓아놓는 면적이 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토지에 전체무게 50t 이하, 전체부피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이하로 물건을 쌓아놓는 행위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특별건축구역의 지정과 관련한 아래의 내용에서 밑줄 친 부분에 해당하지 않는 것은?</w:t>
      </w: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714500"/>
            <wp:effectExtent l="0" t="0" r="9525" b="0"/>
            <wp:docPr id="1" name="그림 1" descr="EMB000019c8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10632" descr="EMB000019c8692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「도로법」에 따른 접도구역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「도시개발법」에 따른 도시개발구역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「택지개발촉진법」에 따른 택지개발사업구역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「혁신도시 조성 및 발전에 관한 특별볍」에 따른 혁신도시의 사업구역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주거용 건축물 급수관의 지름 산정에 관한 기준 내용으로 틀린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가구 또는 세대수가 1일 때 급수관 지름의 최소기준은 15mm 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가구 또는 세대수가 7일 때 급수관 지름의 최소기준은 25mm 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가구 또는 세대수가 18일 때 급수관 지름의 최소기준은 50mm 이다.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가구 또는 세대의 구분이 불분명한 건축물에 있어서는 주거에 쓰이는 바닥면적의 합계가 85m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초과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경우는 3가구로 산정한다.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국토의 계획 및 이용에 관한 법령상 일반상업 지역 안에서 건축할 수 있는 건축물은?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묘지 관련 시설     ② 자원순환 관련 시설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의료시설 중 요양병원 ④ 자동차 관련 시설 중 폐차장</w:t>
      </w:r>
    </w:p>
    <w:p w:rsidR="009C5826" w:rsidRDefault="009C5826" w:rsidP="009C58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비상용승강기 승강장의 구조 기준에 관한 내용으로 틀린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승강장은 각층의 내부와 연결될 수 있도록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 및 반자가 실내에 접하는 부분의 마감 재료는 불연재료로 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피난층에 있는 승강장의 경우 내부와 연결되는 출입구에는 갑종방화문을 반드시 설치하여야 한다.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옥내에 설치하는 승강장의 바닥면적은 비상용승강기 1대에 대하여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하여야 한다.</w:t>
      </w:r>
    </w:p>
    <w:p w:rsidR="009C5826" w:rsidRDefault="009C5826" w:rsidP="009C58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부설주차장의 설치대상 시설물 종류에 따른 설치기준이 틀린 것은?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골프장 - 1홀당 10대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위락시설 - 시설면적 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판매시설 - 시설면적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C5826" w:rsidRDefault="009C5826" w:rsidP="009C58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숙박시설 - 시설면적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5826" w:rsidRDefault="009C5826" w:rsidP="009C582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C5826" w:rsidRDefault="009C5826" w:rsidP="009C58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C5826" w:rsidTr="009C58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826" w:rsidRDefault="009C58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C5826" w:rsidRDefault="009C5826" w:rsidP="009C5826"/>
    <w:sectPr w:rsidR="002B4572" w:rsidRPr="009C58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26"/>
    <w:rsid w:val="003A70E5"/>
    <w:rsid w:val="009C582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EE683-35C6-4D8C-9E95-C670CF0F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58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C58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C582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C58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58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2496</Words>
  <Characters>14232</Characters>
  <Application>Microsoft Office Word</Application>
  <DocSecurity>0</DocSecurity>
  <Lines>118</Lines>
  <Paragraphs>33</Paragraphs>
  <ScaleCrop>false</ScaleCrop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