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2A9D" w:rsidTr="00682A9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건축계획</w:t>
            </w:r>
          </w:p>
        </w:tc>
      </w:tr>
    </w:tbl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쇼핑센터의 몰(mall)의 계획에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전문점들과 중심상점의 주출입구는 몰에 면하도록 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몰에는 자연광을 끌어들여 외부공간과 같은 성격을 갖게 하는 것이 좋다.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다층으로 계획할 경우, 시야의 개방감을 적극적으로 고려하는 것이 좋다.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중심상점들 사이의 몰의 길이는 100m를 초과하지 않아야 하며, 길이 40~50m마다 변화를 주는 것이 바람직하다.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연속적인 주제를 선(線)적으로 관계성 깊게 표현하기 위하여 전경(全景)으로 펼치도록 연출하는 것으로 맥락이 중요시될 때 사용되는 특수전시기법은?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아일랜드 전시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파노라마 전시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하모니카 전시</w:t>
      </w:r>
      <w:r>
        <w:tab/>
      </w:r>
      <w:r>
        <w:rPr>
          <w:rFonts w:ascii="굴림" w:hint="eastAsia"/>
          <w:sz w:val="18"/>
          <w:szCs w:val="18"/>
        </w:rPr>
        <w:t>④ 디오라마 전시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알맞은 극장 건축의 평면형식은?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1266825"/>
            <wp:effectExtent l="0" t="0" r="9525" b="9525"/>
            <wp:docPr id="22" name="그림 22" descr="EMB000009f4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08016" descr="EMB000009f469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애리너(arena)형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가변형(adaptable)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프로시니엄(proscenium)형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오픈 스테이지(open stage)형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아파트 형식에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계단실형은 거주의 프라이버시가 높다.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편복도형은 복도에서 각 세대로 진입하는 형식이다.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메조넷형은 평면구성의 제약이 적어 소규모 주택에 주로 이용된다.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플랫형은 각 세대의 주거단위가 동일한 층에 배치 구성된 형식이다.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학교운영방식에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종합교실형은 각 학급마다 가정적인 분위기를 만들 수 있다.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교과교실형은 초등학교 저학년에 대해 가장 권장되는 방식이다.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플래툰형은 미국의 초등학교에서 과밀을 해소하기 위해 실시한 것이다.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달톤형은 학급, 학년 구분을 없애고 학생들은 각자의 능력에 따라 교과를 선택하고 일정한 교과를 끝내면 졸업하는 방식이다.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단독주택의 현관 위치 결정에 가장 주된 영향을 끼치는 것은?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방위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주택의 층수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거실의 위치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도로와의 관계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도서관의 열람실 및 서고계획에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서고 안에 캐럴(carrel)을 둘 수도 있다.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서고면적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150~250권의 수장능력으로 계획한다.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열람실은 성인 1인당 3.0~3.5m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면적으로 계획한다.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서고실은 모듈러 플래닝(modular planning)이 가능하다.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건축계획에서 말하는 미의 특성 중 변화 또는 다양성을 얻는 방식과 가장 거리가 먼 것은?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억양(Accent)</w:t>
      </w:r>
      <w:r>
        <w:tab/>
      </w:r>
      <w:r>
        <w:rPr>
          <w:rFonts w:ascii="굴림" w:hint="eastAsia"/>
          <w:sz w:val="18"/>
          <w:szCs w:val="18"/>
        </w:rPr>
        <w:t>② 대비(Contrast)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균제(Proportion)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대칭(Symmetry)</w:t>
      </w:r>
    </w:p>
    <w:p w:rsidR="00682A9D" w:rsidRDefault="00682A9D" w:rsidP="00682A9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공장건축의 레이아웃(Lay out)에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제품중심의 레이아웃은 대량생산에 유리하며 생산성이 높다.</w:t>
      </w:r>
    </w:p>
    <w:p w:rsidR="00682A9D" w:rsidRDefault="00682A9D" w:rsidP="00682A9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레이아웃이란 생산품의 특성에 따른 공장의 건축면적 결정 방식을 말한다.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공정중심의 레이아웃은 다종 소량생산으로 표준화가 행해지기 어려운 경우에 적합하다.</w:t>
      </w:r>
    </w:p>
    <w:p w:rsidR="00682A9D" w:rsidRDefault="00682A9D" w:rsidP="00682A9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고정식 레이아웃은 조선소와 같이 조립부품이 고정된 장소에 있고 사람과 기계를 이동시키며 작업을 행하는 방식이다.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주택단지 도로의 유형 중 쿨데삭(cul-de-sac)형에 관한 설명으로 옳은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단지 내 통과교통의 배제가 불가능하다.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교차로가 +자형이므로 자동차의 교통처리에 유리하다.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우회도로가 없기 때문에 방재상 불리하다는 단점이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주행속도 감소를 위해 도로의 교차방식을 주로 T자 교차로 한 형태이다.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사무소 건축의 실단위 계획에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개실 시스템은 독립성과 쾌적감의 이점이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개방식 배치는 전면적을 유용하게 이용할 수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개방식 배치는 개실 시스템보다 공사비가 저렴하다.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개실 시스템은 연속된 긴 복도로 인해 방 깊이에 변화를 주기가 용이하다.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미술관 전시실의 순회형식 중 연속 순회형식에 관한 설명으로 옳은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전시실에 바로 들어갈 수 있다는 장점이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연속된 전시실의 한 쪽 복도에 의해서 각 실을 배치한 형식이다.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중심부에 하나의 큰 홀을 두고 그 주위에 각 전시실을 배치한 형식이다.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전시실을 순서별로 통해야 하고, 한 실을 폐쇄하면 전체 동선이 막히게 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사무소 건축의 코어 유형에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편심코어형은 기준층 바닥면적이 작은 경우에 적합하다.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독립코어형은 코어를 업무공간에서 별도로 분리시킨 형식이다.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중심코어형은 코어가 중앙에 위치한 유형으로 유효율이 높은 계획이 가능하다.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양단코어형은 수직동선이 양 측면에 위치한 관계로 피난에 불리하다는 단점이 있다.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비잔틴 건축에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사라센 문화의 영향을 받았다.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도저렛(dosseret)이 사용되었다.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펜덴티브 돔(Pendentive dome)이 사용되었다.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평면은 주로 장축형 평면(라틴 십자가)이 사용되었다.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다음과 같은 특징을 갖는 에스컬레이터 배치 유형은?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752475"/>
            <wp:effectExtent l="0" t="0" r="0" b="9525"/>
            <wp:docPr id="21" name="그림 21" descr="EMB000009f4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235376" descr="EMB000009f4690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교차식 배치</w:t>
      </w:r>
      <w:r>
        <w:tab/>
      </w:r>
      <w:r>
        <w:rPr>
          <w:rFonts w:ascii="굴림" w:hint="eastAsia"/>
          <w:sz w:val="18"/>
          <w:szCs w:val="18"/>
        </w:rPr>
        <w:t>② 직렬식 배치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병렬 단속식 배치</w:t>
      </w:r>
      <w:r>
        <w:tab/>
      </w:r>
      <w:r>
        <w:rPr>
          <w:rFonts w:ascii="굴림" w:hint="eastAsia"/>
          <w:sz w:val="18"/>
          <w:szCs w:val="18"/>
        </w:rPr>
        <w:t>④ 병렬 연속식 배치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클로즈드 시스템(closed system)의 종합병원에서 외래진료부 계획에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환자의 이용이 편리하도록 2층 이하에 두도록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부속 진료시설을 인접하게 하여 이용이 편리하게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중앙주사실, 약국은 정면 출입구에서 멀리 떨어진 곳에 둔다.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외과 계통 각 과는 1실에서 여러 환자를 볼 수 있도록 대실로 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다포식(多包式) 건축으로 가장 오래된 것은?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창경궁 명정전</w:t>
      </w:r>
      <w:r>
        <w:tab/>
      </w:r>
      <w:r>
        <w:rPr>
          <w:rFonts w:ascii="굴림" w:hint="eastAsia"/>
          <w:sz w:val="18"/>
          <w:szCs w:val="18"/>
        </w:rPr>
        <w:t>② 전등사 대웅전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불국사 극락전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심원사 보광전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시티 호텔에 속하지 않는 것은?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비치 호텔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터미널 호텔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커머셜 호텔</w:t>
      </w:r>
      <w:r>
        <w:tab/>
      </w:r>
      <w:r>
        <w:rPr>
          <w:rFonts w:ascii="굴림" w:hint="eastAsia"/>
          <w:sz w:val="18"/>
          <w:szCs w:val="18"/>
        </w:rPr>
        <w:t>④ 아파트먼트 호텔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고대 그리스의 기둥 양식에 속하지 않는 것은?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도리아식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코린트식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컴포지트식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이오니아식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주택의 동선계획에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동선은 가능한 굵고 짧게 계획하는 것이 바람직하다.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동선의 3요소 중 속도는 동선의 공간적 두께를 의미한다.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개인, 사회, 가사노동권의 3개 동선은 상호간 분리하는 것이 좋다.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화장실, 현관 등과 같이 사용빈도가 높은 공간은 동선을 짧게 처리하는 것이 중요하다.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2A9D" w:rsidTr="00682A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건축시공</w:t>
            </w:r>
          </w:p>
        </w:tc>
      </w:tr>
    </w:tbl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수직굴삭, 수중굴삭 등에 사용되는 깊은 흙파기용 기계이며, 연약지반에 사용하기에 적당한 기계는?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드래그 쇼벨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크램쉘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모터 그레이더</w:t>
      </w:r>
      <w:r>
        <w:tab/>
      </w:r>
      <w:r>
        <w:rPr>
          <w:rFonts w:ascii="굴림" w:hint="eastAsia"/>
          <w:sz w:val="18"/>
          <w:szCs w:val="18"/>
        </w:rPr>
        <w:t>④ 파워 쇼벨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철근의 가공 및 조립에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철근의 가공은 철근상세도에 표시된 형상과 치수가 일치하고 재질을 해치지 않은 방법으로 이루어져야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철근상세도에 철근의 구부리는 내면 반지름이 표시되어 있지 않은 때에는 KDS에 규정된 구부림의 최소 내면 반지름 이상으로 철근을 구부려야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녹이 발생한 철근이라 하더라도 일반적으로 콘크리트와의 부착성능을 매우 저하시키므로 사용이 불가하다.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철근은 상온에서 가공하는 것을 원칙으로 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건축주 자신이 특정의 단일 상태를 선정하여 발주하는 방식으로서, 특수공사나 기밀보장이 필요한 경우, 또 긴급을 요하는 공사에서 주로 채택되는 것은?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공개경쟁입찰</w:t>
      </w:r>
      <w:r>
        <w:tab/>
      </w:r>
      <w:r>
        <w:rPr>
          <w:rFonts w:ascii="굴림" w:hint="eastAsia"/>
          <w:sz w:val="18"/>
          <w:szCs w:val="18"/>
        </w:rPr>
        <w:t>② 제한경쟁입찰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지명경쟁입찰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특명입찰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문 윗틀과 문짝에 설치하여 문이 자동적으로 닫혀지게 하며, 개폐압력을 조절할 수 있는 장치는?</w:t>
      </w:r>
    </w:p>
    <w:p w:rsidR="00682A9D" w:rsidRDefault="00682A9D" w:rsidP="00682A9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 체크(Door check) ② 도어 홀더(Door holder)</w:t>
      </w:r>
    </w:p>
    <w:p w:rsidR="00682A9D" w:rsidRDefault="00682A9D" w:rsidP="00682A9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피봇 힌지(Pivot hinge) ④ 도어 체인(Door chain)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건축 석공사에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건식쌓기 공법의 경우 시공이 불량하면 백화현상 등의 원인이 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석재 물갈기 마감 공정의 종류는 거친갈기, 물갈기, 본갈기, 정갈기가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 전에 설계도에 따라 돌나누기 상세도, 원척도를 만들고 석재의 치수, 형상, 마감방법 및 철물 등에 의한 고정방법을 정한다.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마감면에 오염의 우려가 있는 경우에는 폴리에틸렌 시트 등으로 보양한다.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벤치마크(Bench Mark)에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적어도 2개소 이상 설치하도록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 또는 소멸 우려가 없는 곳에 설치한다.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 기초의 너비 또는 길이 등을 표시하기 위한 것이다.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완료시까지 존치시켜야 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방부력이 약하고 도포용으로만 쓰이며, 상온에서 침투가 잘 되지 않고 흑색이므로 사용 장소가 제한되는 유성방부제는?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캐로신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PCP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염화아연 4% 용액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콜타르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시멘트 600포대를 저장할 수 있는 시멘트 창고의 최소 필요면적으로 옳은 것은? (단, 시멘트 600포대 전량을 저장할 수 있는 면적으로 산정)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18.46m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21.64m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25.84m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시멘트, 모래 ,잔자갈, 안료 등을 섞어 이긴 것을 바탕마름이 마르기 전에 뿌려 붙이거나 또는 바르는 것으로 일종의 인조석바름으로 볼 수 있는 것은?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회반죽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경석고 플라스터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혼합석고 플라스터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라프 코트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용접작업 시 용착금속 단면에 생기는 작은 은색의 점을 무엇이라 하는가?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피시 아이(fish eye)    </w:t>
      </w:r>
      <w:r>
        <w:tab/>
      </w:r>
      <w:r>
        <w:rPr>
          <w:rFonts w:ascii="굴림" w:hint="eastAsia"/>
          <w:sz w:val="18"/>
          <w:szCs w:val="18"/>
        </w:rPr>
        <w:t>② 블로 홀(blow hole)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슬래그 함입(slag inclusion)</w:t>
      </w:r>
      <w:r>
        <w:tab/>
      </w:r>
      <w:r>
        <w:rPr>
          <w:rFonts w:ascii="굴림" w:hint="eastAsia"/>
          <w:sz w:val="18"/>
          <w:szCs w:val="18"/>
        </w:rPr>
        <w:t>④ 크레이터(crater)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달성가치(Earned Value)를 기준으로 원가관리를 시행할 때, 실제투입원가와 계획된 일정에 근거한 진행성과 차이를 의미하는 용어는?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CV(Cost Variance)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SV(Schedule Variance)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CPI(Cost Performance Index)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SPI(Schedule Performance Index)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시멘트 200포를 사용하여 배합비가 1:3:6의 콘크리트를 비벼 냈을 때의 전체 콘크리트량은? (단, 물-시멘트 비는 60%이고 시멘트 1포대는 40kg이다.)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25.25m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36.36m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39.39m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44.44m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타일공사에서 시공 후 타일접착력 시험에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타일의 접착력 시험은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한 장씩 시험한다.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시험할 타일은 먼저 줄눈 부분을 콘크리트면까지 절단하여 주위의 타일과 분리시킨다.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시험은 타일 시공 후 4주 이상일 때 행한다.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시험결과의 판정은 타일 인장 부착강도가 10MPa 이상이어야 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창면적이 클 때에는 스틸바(steel bar)만으로는 부족하고, 또한 여닫을 때의 진동으로 유리가 파손될 우려가 있으므로 이것을 보강하고 외관을 꾸미기 위하여 강판을 중공형으로 접어 가로 또는 세로로 대는 것을 무엇이라 하는가?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mullion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ventilator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gallery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pivot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벽돌조 건물에서 벽량이란 해당 층의 바닥면적에 대한 무엇의 비를 말하는가?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벽면적의 총합계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내력벽길이의 총합계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높이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벽두께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PMIS(프로젝트 관리 정보시스템)의 특징에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합리적인 의사결정을 위한 프로젝트용 정보관리시스템이다.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협업관리체계를 지원하며 정보의 공유와 축적을 지원한다.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 진척도는 구체적으로 측정할 수 없으므로 별도 관리한다.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 및 월간업무 현황 등을 등록하고 관리한다.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콘크리트 거푸집 용 박리제 사용 시 주의사항으로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거푸집종류에 상응하는 박리제를 선택·사용한다.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박리제 도포 전에 거푸집면의 청소를 철저히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거푸집 뿐만 아니라 철근에도 도포하도록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색조에 영향이 없는지를 시험한다.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도장공사를 위한 목부 바탕만들기 공정으로 옳지 않은 것은?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오염, 부착물의 제거</w:t>
      </w:r>
      <w:r>
        <w:tab/>
      </w:r>
      <w:r>
        <w:rPr>
          <w:rFonts w:ascii="굴림" w:hint="eastAsia"/>
          <w:sz w:val="18"/>
          <w:szCs w:val="18"/>
        </w:rPr>
        <w:t>② 송진의 처리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옹이땜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바니쉬칠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건축용 목재의 일반적인 성질에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섬유포화점 이하에서는 목재의 함수율이 증가함에 따라 강도는 감소한다.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기건상태의 목재의 함수율은 15% 정도이다.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목재의 심재는 변재보다 건조에 의한 수축이 적다.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이상에서는 목재의 함수율이 증가함에 따라 강도는 증가한다.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건축공사에서 V.E(Value Engineering)의 사고방식으로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제품위주의 사고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비용절감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조직적 노력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2A9D" w:rsidTr="00682A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건축구조</w:t>
            </w:r>
          </w:p>
        </w:tc>
      </w:tr>
    </w:tbl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그림과 같이 D16철근이 90°표준갈고리로 정착되었다면 이 갈고리의 소요정착길이(l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hb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3771900"/>
            <wp:effectExtent l="0" t="0" r="9525" b="0"/>
            <wp:docPr id="20" name="그림 20" descr="EMB000009f4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8600" descr="EMB000009f469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233mm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243mm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263mm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연약한 지반에서 기초의 부동침하를 감소시키기 위한 상부구조에 대한 대책으로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건물을 경량화 할 것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강성을 크게 할 것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이웃 건물과의 거리를 멀게 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폭이 일정한 경우 건물의 길이를 길게 할 것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라멘 구조물의 판별은?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533525"/>
            <wp:effectExtent l="0" t="0" r="9525" b="9525"/>
            <wp:docPr id="19" name="그림 19" descr="EMB000009f4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70616" descr="EMB000009f469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불안정 구조물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안정이며, 정정구조물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안정이며, 1차 부정정구조물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안정이며, 2차 부정정구조물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그림과 같이 양단이 회전단인 부재의 좌굴축에 대한 세장비는?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2228850"/>
            <wp:effectExtent l="0" t="0" r="9525" b="0"/>
            <wp:docPr id="18" name="그림 18" descr="EMB000009f4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73424" descr="EMB000009f469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76.21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84.28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94.64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103.77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강구조 용접에서 용접 개시점과 종료점에 용착금속에 결함이 없도록 임시로 부착하는 것은?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엔드탭(End tap)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오버랩(Overlap)</w:t>
      </w:r>
    </w:p>
    <w:p w:rsidR="00682A9D" w:rsidRDefault="00682A9D" w:rsidP="00682A9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뒷댐재(Backing Strip)</w:t>
      </w:r>
      <w:r>
        <w:tab/>
      </w:r>
      <w:r>
        <w:rPr>
          <w:rFonts w:ascii="굴림" w:hint="eastAsia"/>
          <w:sz w:val="18"/>
          <w:szCs w:val="18"/>
        </w:rPr>
        <w:t>④ 언더컷(Under cut)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각 구조시스템에 관한 정의로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모멘트골조방식 : 수직하중과 횡력을 보와 기둥으로 구성된 라멘골조가 저항하는 구조방식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연성모멘트골조방식 : 횡력에 대한 저항능력을 증가시키기 위하여 부재와 접합부의 연성을 증가시킨 모멘트골조방식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이중골조방식 : 횡력의 25% 이상을 부담하는 전단벽이 연성모멘트골조와 조합되어 있는 구조방식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건물골조방식 : 수직하중은 입체골조가 저항하고 지진하중은 전단벽이나 가새골조가 저항하는 구조방식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콘크리트 슬래브에서 합성보 A의 슬래브 유효폭 b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를 구하면? (단, 그림의 단위는 mm임)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771775"/>
            <wp:effectExtent l="0" t="0" r="0" b="9525"/>
            <wp:docPr id="17" name="그림 17" descr="EMB000009f4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15320" descr="EMB000009f469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1800mm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2250mm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같은 등변분포하중이 작용하는 단순보의 최대휨모멘트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09675"/>
            <wp:effectExtent l="0" t="0" r="0" b="9525"/>
            <wp:docPr id="16" name="그림 16" descr="EMB000009f4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2552" descr="EMB000009f469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25√3kN·m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25√2kN·m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90√3kN·m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90√2kN·m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보의 재질과 단면의 크기가 같을 때 (A)보의 최대처짐은 (B)보의 몇 배인가?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781175"/>
            <wp:effectExtent l="0" t="0" r="9525" b="9525"/>
            <wp:docPr id="15" name="그림 15" descr="EMB000009f4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4424" descr="EMB000009f469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4배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16배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원통단면의 핵반경은?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562100"/>
            <wp:effectExtent l="0" t="0" r="9525" b="0"/>
            <wp:docPr id="14" name="그림 14" descr="EMB000009f4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7232" descr="EMB000009f4691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(D+d)/6    </w:t>
      </w:r>
      <w:r>
        <w:tab/>
      </w:r>
      <w:r>
        <w:rPr>
          <w:rFonts w:ascii="굴림" w:hint="eastAsia"/>
          <w:sz w:val="18"/>
          <w:szCs w:val="18"/>
        </w:rPr>
        <w:t>② D/8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(D+d)/8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(D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+d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)/8D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그림에서 파단선 A-B-F-C-D의 인장재 순단면적은? (단, 볼트구멍지름 d : 22mm, 인장재 두께는 6mm)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2105025"/>
            <wp:effectExtent l="0" t="0" r="9525" b="9525"/>
            <wp:docPr id="13" name="그림 13" descr="EMB000009f4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0256" descr="EMB000009f469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1164mm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1364mm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1564mm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1764mm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그림과 같은 독립기초에 N=480kN, M=96kN·m가 작용할 때 기초저면에 발생하는 최대 지반반력은?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3190875"/>
            <wp:effectExtent l="0" t="0" r="9525" b="9525"/>
            <wp:docPr id="12" name="그림 12" descr="EMB000009f4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0400" descr="EMB000009f4691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그림과 같은 트러스에서 a부재의 부재력은 얼마인가?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685925"/>
            <wp:effectExtent l="0" t="0" r="9525" b="9525"/>
            <wp:docPr id="11" name="그림 11" descr="EMB000009f4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3352" descr="EMB000009f469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20kN(인장)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30kN(압축)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40kN(인장)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60kN(압축)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단면에 전단력 40kN이 작용할 때 A점에서 전단응력은?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1533525"/>
            <wp:effectExtent l="0" t="0" r="9525" b="9525"/>
            <wp:docPr id="10" name="그림 10" descr="EMB000009f4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6808" descr="EMB000009f469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0.56MPa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1.12MPa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O점에 모멘트가 작용할 때 OB부재와 OC부재에 분배되는 모멘트가 같게 하려면 OC부재의 길이를 얼마로 해야 하는가?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2324100"/>
            <wp:effectExtent l="0" t="0" r="0" b="0"/>
            <wp:docPr id="9" name="그림 9" descr="EMB000009f4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8104" descr="EMB000009f469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2/3m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3/2m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9/4m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3m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그림과 같은 필릿용접부의 유효 면적은?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2009775"/>
            <wp:effectExtent l="0" t="0" r="0" b="9525"/>
            <wp:docPr id="8" name="그림 8" descr="EMB000009f4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0264" descr="EMB000009f469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614.4mm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691.2mm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716.8mm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806.4mm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강도설계법에서 철근콘크리트 부재 중 콘크리트의 공칭전단강도(V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)가 40kN, 전단철근에 의한 공칭전단강도(V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)가 20kN일 때, 이 부재의 설계전단강도(øV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강도감소계수는 0.75 적용)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48kN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45kN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지진계에 기록된 진폭을 진원의 깊이와 진앙까지의 거리 등을 고려하여 지수로 나타낸 것으로 장소에 관계없는 절대적 개념의 지진크기를 말하는 것은?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진도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진원시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지진동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철근 콘크리트 단순보에서 순간탄성처짐이 0.9mm이었다면 1년 뒤 이 부재의 총처짐량을 구하면? (단, 시간경과계수 ξ=1.4, 압축철근비 ρ′=0.01071)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1.72mm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1.92mm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2.12mm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철근콘크리트 압축부재의 철근량 제한 조건에 따라 사각형이나 원형 띠철근으로 둘러싸인 경우 압축부재의 축방향 주철근의 최소 개수는 얼마인가?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2A9D" w:rsidTr="00682A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</w:t>
            </w:r>
          </w:p>
        </w:tc>
      </w:tr>
    </w:tbl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조건에서 2000명을 수용하는 극장의 실온을 20℃로 유지하기 위한 필요 환기량은?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095375"/>
            <wp:effectExtent l="0" t="0" r="0" b="9525"/>
            <wp:docPr id="7" name="그림 7" descr="EMB000009f4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2936" descr="EMB000009f469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21222m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30444m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35644m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광원으로부터 일정거리 떨어진 수조면의 조도에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광원의 광도에 비례한다.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cosθ(입사각)에 비례한다.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거리의 제곱에 반비례한다.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측정점의 반사율에 반비례한다.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화재안전기준에 따라 소화기구를 설치하여야 하는 특정소방대상물의 연면적 기준은?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공식을 통해 산출되는 값으로 전기 설비가 어느 정도 유효하게 사용되는가를 나타내는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685800"/>
            <wp:effectExtent l="0" t="0" r="9525" b="0"/>
            <wp:docPr id="6" name="그림 6" descr="EMB000009f4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0064" descr="EMB000009f4692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보상률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부등률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수용률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음의 세기가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음의 세기 레벨은? (단, 기준음의 세기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30dB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0.03dB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급탕설비 중 개별식 급탕방식에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배관길이가 길어 배관 중의 열손실이 크다.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 완공 후에도 급탕 개소의 증설이 비교적 쉽다.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급탕개소마다 가열기의 설치 스페이스가 필요하다.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용도에 따라 필요한 개소에서 필요한 온도의 탕을 비교적 간단하게 얻을 수 있다.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플러시 밸브식 대변기에 관한 설명으로 옳은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대변기의 연속사용이 가능하다.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급수관경과 급수압력에 제한이 없다.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우리나라에서는 일반 주택을 중심으로 널리 채용되고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탱크에 저장된 물의 낙차에 의한 수압으로 대변기를 세척하는 방식이다.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공기조화방식 중 2중덕트방식에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전공기방식에 속한다.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냉·온풍의 혼합으로 인한 혼합손실이 있어 에너지 소비량이 많다.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단일덕트방식에 비해 덕트 샤프트 및 덕트 스페이스를 크게 차지한다.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부하특성이 다른 여러 개의 실이나 존이 있는 건물에는 적용할 수 없다.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특징을 갖는 간선 배선 방식은?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5" name="그림 5" descr="EMB000009f4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01440" descr="EMB000009f4692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나뭇가지식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네트워크식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나뭇가지 평행 병용식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압축식 냉동기의 냉동사이클로 옳은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→ 응축 → 팽창 → 증발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 → 팽창 → 응축 → 증발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 → 증발 → 팽창 → 압축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 → 증발 → 응축 → 압축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온수난방과 비교한 증기난방의 설명으로 옳은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예열시간이 길다.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한랭지에서 동결의 우려가 있다.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부하변동에 따른 방열량 제어가 용이하다.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열매온도가 높으므로 방열기의 방열면적이 작아진다.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바닥면적이 50[m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]인 사무실이 있다. 32[W] 형광등 20개를 균등하게 배치할 때 사무실의 평균 조도는? (단, 형광등 1개의 광속은 3300[lm], 조명율은 0.5, 보수율은 0.76 이다.)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350[lx]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400[lx]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450[lx]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500[lx]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배수트랩에서 봉수깊이에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봉수깊이는 50~100mm로 하는 것이 보통이다.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봉수깊이가 너무 낮으면 봉수를 손실하기 쉽다.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봉수깊이를 너무 깊게 하면 통수능력이 감소된다.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봉수깊이를 너무 깊게 하면 유수의 저항이 감소된다.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카(car)가 최상층이나 최하층에서 정상 운행 위치를 벗어나 그 이상으로 운행하는 것을 방지하는 엘리베이터 안전장치는?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가이드 레일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리미트 스위치</w:t>
      </w:r>
      <w:r>
        <w:tab/>
      </w:r>
      <w:r>
        <w:rPr>
          <w:rFonts w:ascii="굴림" w:hint="eastAsia"/>
          <w:sz w:val="18"/>
          <w:szCs w:val="18"/>
        </w:rPr>
        <w:t>④ 카운터 웨이트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전기설비에서 경질 비닐관 공사에 관한 설명으로 옳은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절연성과 내식성이 강하다.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자성체이며 금속관보다 시공이 어렵다.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변화에 따라 기계적 강도가 변하지 않는다.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 가스가 발생하는 곳에는 사용할 수 없다.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변전실에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부하의 중심에 설치한다.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외부로부터 전력의 수전이 용이해야 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발전기실과 가능한 한 거리를 두고 설치한다.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간선의 배선과 점검·유지보수가 용이한 장소에 설치한다.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환기에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화장실은 송풍기(급기팬)와 배풍기(배기팬)를 설치하는 것이 일반적이다.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기밀성이 높은 주택의 경우 잦은 기계환기를 통해 실내공기의 오염을 낮추는 것이 바람직하다.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병원의 수술실은 오염공기가 실내로 들어오는 것을 방지하기 위해 실내압력을 주변공간보다 높게 설정한다.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공기의 오염농도가 높은 도로에 면해 있는 건물의 경우, 공기조화설비 계통의 외기도입구를 가급적 높은 위치에 설치한다.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액화천연가스(LNG)에 관한 설명으로 옳지 않은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메탄이 주성분이다.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무공해, 무독성이다.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공기보다 크다.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배관을 통해 공급한다.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지역난방에 적용하기에 가장 적합한 보일러는?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수관보일러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관류보일러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입형보일러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주철제보일러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급탕설비에서 온수 순환 펌프로 주로 이용되는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사류 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원심식 펌프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왕복식 펌프</w:t>
      </w:r>
      <w:r>
        <w:tab/>
      </w:r>
      <w:r>
        <w:rPr>
          <w:rFonts w:ascii="굴림" w:hint="eastAsia"/>
          <w:sz w:val="18"/>
          <w:szCs w:val="18"/>
        </w:rPr>
        <w:t>④ 회전식 펌프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2A9D" w:rsidTr="00682A9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건축법규</w:t>
            </w:r>
          </w:p>
        </w:tc>
      </w:tr>
    </w:tbl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건축물의 관람실 또는 집회실로부터 바깥쪽으로의 출구로 쓰이는 문을 안여닫이로 해서는 안 되는 건축물은?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위락시설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수련시설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전시장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동·식물원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대지의 조경에 관한 기준 내용이다. ( )안에 알맞은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923925"/>
            <wp:effectExtent l="0" t="0" r="0" b="9525"/>
            <wp:docPr id="4" name="그림 4" descr="EMB000009f4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08536" descr="EMB000009f4692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노외주차장에 설치하는 부대시설의 총 면적은 주차장 총 시설면적의 최대 얼마를 초과 하여서는 아니 되는가?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10%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30%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노외주차장에 설치하여야 하는 차로의 최소 너비가 가장 작은 주차형식은? (단, 출입구가 2개 이상이며, 이륜자동차전용 외의 노외주차장의 경우)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평행주차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교차주차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직각주차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45도 대향주차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국토교통부령으로 정하는 바에 따라 방화구조로 하거나 불연재료로 하여야 하는 목조 건축물의 최소 연면적 기준은?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거실의 반자설치와 관련된 기준 내용 중, ( )안에 들어갈 수 있는 건축물의 용도는?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04900"/>
            <wp:effectExtent l="0" t="0" r="0" b="0"/>
            <wp:docPr id="3" name="그림 3" descr="EMB000009f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14944" descr="EMB000009f469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장례식장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 및 연구시설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문화 및 집회시설 중 동물원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전시장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건축물의 건축 시 허가 대상 건축물이라 하더라도 미리 특별자치시장·특별자치도지사 또는 시장·군수·구청장에게 국토교통부령으로 정하는 바에 따라 신고를 하면 건축허가를 받은 것으로 보는 소규모 건축물의 연면적 기준은?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연면적의 합계가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건축물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연면적의 합계가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건축물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연면적의 합계가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건축물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연면적의 합계가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건축물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광역도시계획의 수립권자 기준에 대한 내용으로 틀린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광역계획권이 같은 도의 관할 구역에 속하여 있는 경우, 관할 시장 또는 군수가 공동으로 수립한다.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국가계획과 관련된 광역도시계획의 수립이 필요한 경우 국토교통부장관이 수립한다.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광역계획권을 지정한 날부터 2년이 지날때까지 관할 시장 또는 군수로부터 광역도시계획의 승인 신청이 없는 경우 국토교통부장관이 수립한다.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광역계획권이 둘 이상의 시·도의 관할 구역에 걸쳐 있는 경우, 관할 시·도지사가 공동으로 수립한다.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지구단위계획 중 관계 행정기관의 장과의 협의, 국토교통부장관과의 협의 및 중앙도시계획위원회·지방도시계획위원회 또는 공동위원회의 심의를 거치지 않고 변경할 수 있는 사항에 관한 기준 내용으로 옳은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건축선의 2m 이내의 변경인 경우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획지면적의 30% 이내의 변경인 경우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가구면적의 20% 이내의 변경인 경우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 높이의 30% 이내의 변경인 경우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공동주택과 오피스텔 난방설비를 개별난방방식으로 하는 경우에 관한 기준 내용으로 틀린 것은?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보일러의 연도는 내화구조로서 공동연도로 설치할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보일러실의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오피스텔의 경우에는 난방구획을 방화구획으로 구획할 것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보일러는 거실 외의 곳에 설치하되, 보일러를 설치하는 곳과 거실 사이의 경계벽은 출입구를 제외하고는 방화구조의 벽으로 구획할 것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대형건축물의 건축허가 사전승인신청 시 제출 도서의 종류 중 설계설명서에 표시하여야 할 사항이 아닌 것은?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공사금액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개략공정계획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교통처리계획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각부 구조계획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주거에 쓰이는 바닥면적의 합계가 200제곱미터인 주거용 건축물에 설치하는 음용수용 급수관의 최소 지름 기준은?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32mm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50mm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건축법령상 건축물의 대지에 공개 공지 또는 공개 공간을 확보하여야 하는 대상 건축물에 해당하지 않는 것은? (단, 해당 용도로 쓰는 바닥면적의 합계가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건축물의 경우로, 건축조례로 정하는 다중이 이용하는 시설의 경우는 고려하지 않는다.)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종교시설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업무시설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숙박시설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교육연구시설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국토의 계획 및 이용에 관한 법령상 건폐율의 최대 한도가 가장 높은 용도지역은?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준주거지역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생산관리지역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중심상업지역</w:t>
      </w:r>
      <w:r>
        <w:tab/>
      </w:r>
      <w:r>
        <w:rPr>
          <w:rFonts w:ascii="굴림" w:hint="eastAsia"/>
          <w:sz w:val="18"/>
          <w:szCs w:val="18"/>
        </w:rPr>
        <w:t>④ 전용공업지역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중고층주택을 중심으로 편리한 주거환경을 조성하기 위하여 지정하는 용도지역은?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제1종 일반주거지역</w:t>
      </w:r>
      <w:r>
        <w:tab/>
      </w:r>
      <w:r>
        <w:rPr>
          <w:rFonts w:ascii="굴림" w:hint="eastAsia"/>
          <w:sz w:val="18"/>
          <w:szCs w:val="18"/>
        </w:rPr>
        <w:t>② 제2종 일반주거지역</w:t>
      </w:r>
    </w:p>
    <w:p w:rsidR="00682A9D" w:rsidRDefault="00682A9D" w:rsidP="00682A9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제3종 일반주거지역</w:t>
      </w:r>
      <w:r>
        <w:tab/>
      </w:r>
      <w:r>
        <w:rPr>
          <w:rFonts w:ascii="굴림" w:hint="eastAsia"/>
          <w:sz w:val="18"/>
          <w:szCs w:val="18"/>
        </w:rPr>
        <w:t>④ 제4종 일반주거지역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대지의 분할 제한과 관련한 아래 내용에서, 밑줄 친 부분에 해당하는 규모가 기준이 틀린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733425"/>
            <wp:effectExtent l="0" t="0" r="0" b="9525"/>
            <wp:docPr id="2" name="그림 2" descr="EMB000009f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38056" descr="EMB000009f469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주거지역 : 60m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 xml:space="preserve"> 이상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상업지역 :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82A9D" w:rsidRDefault="00682A9D" w:rsidP="00682A9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공업지역 :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    ④ 녹지지역 :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일조 등의 확보를 위한 건축물의 높이 제한 기준 중 ㉠과 ㉡에 해당하는 내용이 옳은 것은?</w:t>
      </w: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2019300"/>
            <wp:effectExtent l="0" t="0" r="9525" b="0"/>
            <wp:docPr id="1" name="그림 1" descr="EMB000009f4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41584" descr="EMB000009f469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1.5m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 3분의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㉡ 3분의 2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건축물 관련 건축기준의 허용오차 범위 기준이 2% 이내가 아닌 것은?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출구너비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반자높이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평면길이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벽체두께</w:t>
      </w:r>
    </w:p>
    <w:p w:rsidR="00682A9D" w:rsidRDefault="00682A9D" w:rsidP="00682A9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승용승강기를 가장 많이 설치해야 하는 건축물의 용도는? (단, 6층 이상의 거실면적의 합계가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8인승 승강기를 설치하는 경우)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위락시설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숙박시설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공동주택</w:t>
      </w:r>
    </w:p>
    <w:p w:rsidR="00682A9D" w:rsidRDefault="00682A9D" w:rsidP="00682A9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비상용승강기 승강장의 바닥면적은 비상용승강기 1대에 대하여 최소 얼마 이상으로 하여야 하는가? (단, 옥내 승강장인 경우)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2A9D" w:rsidRDefault="00682A9D" w:rsidP="00682A9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82A9D" w:rsidRDefault="00682A9D" w:rsidP="00682A9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82A9D" w:rsidTr="00682A9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2A9D" w:rsidRDefault="00682A9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82A9D" w:rsidRDefault="00682A9D" w:rsidP="00682A9D"/>
    <w:sectPr w:rsidR="002B4572" w:rsidRPr="00682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9D"/>
    <w:rsid w:val="003A70E5"/>
    <w:rsid w:val="00682A9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F5B8C-D30B-47E4-BF53-24324C9B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82A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82A9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82A9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82A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2A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2308</Words>
  <Characters>13159</Characters>
  <Application>Microsoft Office Word</Application>
  <DocSecurity>0</DocSecurity>
  <Lines>109</Lines>
  <Paragraphs>30</Paragraphs>
  <ScaleCrop>false</ScaleCrop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