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741F" w:rsidTr="00A0741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대기오염 개론</w:t>
            </w:r>
          </w:p>
        </w:tc>
      </w:tr>
    </w:tbl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지구온난화가 환경에 미치는 영향에 관한 설명으로 옳은 것은?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지구온난화에 의한 해면상승은 지역의 특수성에 관계없이 전 지구적으로 동일하게 발생한다.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오존의 분해반응을 촉진시켜 대류권의 오존농도가 지속적으로 감소한다.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기상조건의 변화는 대기오염 발생횟수와 오염농도에 영향을 준다.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기온상승과 이에 따른 토양의 건조화는 남방계생물의 성장에는 영향을 주지만 북방계생물의 성장에는 영향을 주지 않는다.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PAN의 구조식은?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962150" cy="723900"/>
            <wp:effectExtent l="0" t="0" r="0" b="0"/>
            <wp:docPr id="19" name="그림 19" descr="EMB00007a346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19440" descr="EMB00007a3469d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43100" cy="685800"/>
            <wp:effectExtent l="0" t="0" r="0" b="0"/>
            <wp:docPr id="18" name="그림 18" descr="EMB00007a346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21456" descr="EMB00007a3469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952625" cy="704850"/>
            <wp:effectExtent l="0" t="0" r="9525" b="0"/>
            <wp:docPr id="17" name="그림 17" descr="EMB00007a34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20880" descr="EMB00007a3469d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962150" cy="676275"/>
            <wp:effectExtent l="0" t="0" r="0" b="9525"/>
            <wp:docPr id="16" name="그림 16" descr="EMB00007a34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22320" descr="EMB00007a3469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실내공기오염물질 중 라돈에 관한 설명으로 옳지 않은 것은?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무취의 기체로 액화 시 푸른색을 띤다.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화학적으로 거의 반응을 일으키지 않는다.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인체에 폐암을 유발하는 것으로 알려져 있다.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라듐의 핵분열 시 생성되는 물질로 반감기는 3.8일 정도이다.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고도가 증가함에 따라 온위가 변하지 않고 일정할 때, 대기의 상태는?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안정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중립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역전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불안정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흑체의 표면온도가 1500K에서 1800K로 증가했을 경우, 흑체에서 방출되는 에너지는 몇 배가 되는가? (단, 슈테판-볼츠만 법칙 기준)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1.4배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3.2배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Thermal NOx에 관한 내용으로 옳지 않은 것은? (단, 평형 상태 기준)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연소 시 발생하는 질소산화물의 대부분은 NO와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산소와 질소가 결합하여 NO가 생성되는 반응은 흡열반응이다.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연소온도가 증가함에 따라 NO 생성량이 감소한다.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발생원 근처에서는 NO/NO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비가 크지만 발생원으로부터 멀어지면서 그 비가 감소한다.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연기의 형태에 관한 설명으로 옳지 않은 것은?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지붕형 : 상층이 안정하고 하층이 불안정한 대기상태가 유지될 때 발생한다.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환상형 : 대기가 불안정하여 난류가 심할 때 잘 발생한다.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원추형 : 오염의 단면분포가 전형적인 가우시안 분포를 이루며 대기가 중립조건일 때 잘 발생한다.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부채형 : 하늘이 맑고 바람이 약한 안정한 상태일 때 잘 발생하며 상·하 확산폭이 적어 굴뚝부근 지표의 오염도가 낮은 편이다.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대기오염모델 중 수용모델에 관한 설명으로 옳지 않은 것은?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오염물질의 농도 예측을 위해 오염원의 조업 및 운영상태에 대한 정보가 필요하다.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새로운 오염원, 불확실한 오염원과 불법배출 오염원을 정량적으로 확인 평가할 수 있다.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오염물질의 분석방법에 따라 현미경 분석법과 화학분석법으로 구분할 수 있다.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측정자료를 입력자료로 사용하므로 시나리오 작성이 곤란한다.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Fick의 확산방정식의 기본 가정에 해당하지 않는 것은?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시간에 따른 농도변화가 없는 정상상태이다.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풍속이 높이에 반비례한다.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오염물질이 점원에서 계속적으로 방출된다.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바람에 의한 오염물질의 주 이동방향이 x축이다.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악취물질 중 최소감지농도(ppm)가 가장 낮은 것은?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암모니아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아세톤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톨루엔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대표적인 대기오염물질인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관한 설명으로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여름에 감소하고 겨울에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북반구가 남반구보다 높다.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바다에 많은 양이 흡수되나 식물에게 흡수되는 양보다는 작다.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약 410ppm 정도이다.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실내공기오염물질 중 석면의 위험성은 점점 커지고 있다. 다음에서 설명하는 석면의 분류에 해당하는것으?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952500"/>
            <wp:effectExtent l="0" t="0" r="9525" b="0"/>
            <wp:docPr id="15" name="그림 15" descr="EMB00007a34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26128" descr="EMB00007a3469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Chrysotile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Amosite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Saponite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Crocidolite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일산화탄소 436ppm에 노출되어 있는 노동자의 혈중 카르복시헤모글로빈(COHb) 농도가 10%가 되는데 걸리는 시간(h)은?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14" name="그림 14" descr="EMB00007a34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30664" descr="EMB00007a3469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0.41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0.81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역전에 관한 설명으로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침강역전은 고기압 기류가 상층에 장기간 체류하며 상층의 공기가 하강하여 발생하는 역전이다.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침강역전이 장기간 지속될 경우 오염물질이 장기 축적될 수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복사역전은 주로 지표 부근에서 발생하므로 대기오염에 많은 영향을 준다.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복사역전은 주로 구름이 많은 날 일출 후 겨울보다 여름에 잘 발생한다.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납이 인체에 미치는 영향에 관한 설명으로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납 중독현상은 Hunter Russel 증후군으로 일컬어지고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 중독의 해독제로 Ca-EDTA, 페니실아민, DMSA 등을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헤모글로빈의 기본요소인 포르피린 고리의 형성을 방해하여 빈혈을 유발한다.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 내의 SH기와 결합하여 헴(heme) 합성에 관여하는 효소를 포함한 여러 효소 작용을 방해한다.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산성강우에 관한 내용 중 ( ) 안에 알맞은 것을 순서대로 나열한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13" name="그림 13" descr="EMB00007a34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35920" descr="EMB00007a3469d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7.0,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7.0,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5.6,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굴뚝의 반경이 1.5m, 실제 높이가 50m, 굴뚝 높이에서의 풍속이 180m/min일 때, 유효굴뚝높이를 24m 증가시키기 위한 배출가스의 속도(m/s)는? (단, </w:t>
      </w:r>
      <w:r>
        <w:rPr>
          <w:noProof/>
        </w:rPr>
        <w:drawing>
          <wp:inline distT="0" distB="0" distL="0" distR="0">
            <wp:extent cx="1457325" cy="457200"/>
            <wp:effectExtent l="0" t="0" r="9525" b="0"/>
            <wp:docPr id="12" name="그림 12" descr="EMB00007a34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14744" descr="EMB00007a3469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△H : 연기상승높이,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: 배출가스의 속도, U : 굴뚝높이에서의 풍속, D : 굴뚝의 직경)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지상 50m에서의 온도가 23℃, 지상 10m에서의 온도가 23.3℃일 때, 대기안정도는?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미단열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과단열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중립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다음은 탄화수소가 관여하지 않을 때 이산화질소의 광화학반응을 도식화하여 나타낸 것이다. ㉠, ㉡에 알맞은 분자식은?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971550"/>
            <wp:effectExtent l="0" t="0" r="9525" b="0"/>
            <wp:docPr id="11" name="그림 11" descr="EMB00007a34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19280" descr="EMB00007a3469e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㉡ NO</w:t>
      </w:r>
      <w:r>
        <w:tab/>
      </w:r>
      <w:r>
        <w:rPr>
          <w:rFonts w:ascii="굴림" w:hint="eastAsia"/>
          <w:sz w:val="18"/>
          <w:szCs w:val="18"/>
        </w:rPr>
        <w:t>② ㉠ NO, ㉡ SO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㉡ NO</w:t>
      </w:r>
      <w:r>
        <w:tab/>
      </w:r>
      <w:r>
        <w:rPr>
          <w:rFonts w:ascii="굴림" w:hint="eastAsia"/>
          <w:sz w:val="18"/>
          <w:szCs w:val="18"/>
        </w:rPr>
        <w:t>④ ㉠ NO, ㉡ 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황산화물(SO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)에 관한 설명으로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금속에 대한 부식성이 강하며 표백제로 사용되기도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 함유 광석이나 황 함유 화석연료의 연소에 의해 발생한다.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대류권에서 광분해 되지 않는다.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중의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수분과 반응하여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로 산화된다.</w:t>
      </w:r>
    </w:p>
    <w:p w:rsidR="00A0741F" w:rsidRDefault="00A0741F" w:rsidP="00A0741F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741F" w:rsidTr="00A0741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탄소 : 79%, 수소 : 14%, 황 : 3.5%, 산소 : 2.2%, 수분 : 1.3%로 구성된 연료의 저발열량은? (단, Dulong 식 적용)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9100 kcal/kg</w:t>
      </w:r>
      <w:r>
        <w:tab/>
      </w:r>
      <w:r>
        <w:rPr>
          <w:rFonts w:ascii="굴림" w:hint="eastAsia"/>
          <w:sz w:val="18"/>
          <w:szCs w:val="18"/>
        </w:rPr>
        <w:t>② 9700 kcal/kg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10400 kcal/kg</w:t>
      </w:r>
      <w:r>
        <w:tab/>
      </w:r>
      <w:r>
        <w:rPr>
          <w:rFonts w:ascii="굴림" w:hint="eastAsia"/>
          <w:sz w:val="18"/>
          <w:szCs w:val="18"/>
        </w:rPr>
        <w:t>④ 11200 kcal/kg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액체연료의 일반적인 특징으로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인화 및 역화의 위험이 크다.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고체연료에 비해 점화, 소화 및 연소조절이 어렵다.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연소온도가 높아 국부적인 과열을 일으키기 쉽다.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고체연료에 비해 단위 부피당 발열량이 크고 계량이 용이하다.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연소공학에서 사용되는 무차원수 중 Nusselt number 의 의미는?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압력과 관성력의 비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대류 열전달과 전도 열전달의 비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관성력과 중력의 비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 확산계수와 질량 확산계수의 비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연료 중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(%)가 가장 큰 것은?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 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코크스로 가스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갈탄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역청탄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연소에 관한 설명으로 옳은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공연비는 공기와 연료의 질량비(또는 부피비)로 정의되며 예혼합연소에서 많이 사용된다.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등가비가 1보다 큰 경우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발생량이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등가비와 공기비는 비례관계에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최대탄산가스율은 실제 습연소가스량과 최대탄산가스량의 비율이다.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프로판 : 부탄 = 1 : 1의 부피비로 구성된 LPG를 완전 연소시켰을 때 발생하는 건조 연소가스의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농도가 13% 이었다. 이 LPG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완전연소할 때, 생성되는 건조 연소가스량(m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공기의 산소 농도가 부피기준으로 20%일 때, 메탄의 질량기준 공연비는? (단, 공기의 분자량은 28.95 g/mol)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탄화수소 중 탄화수소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연소할 때 필요한 이론공기량이 19m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것은?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A(g) → 생성물 반응의 반감기가 0.693/k 일 때, 이 반응은 몇 차 반응인가? (단, k는 반응속도상수)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0차 반응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반응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2차 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3차 반응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기체연료의 연소에 관한 설명으로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예혼합연소에는 포트형과 버너형이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확산연소는 화염이 길고 그을음이 발생하기 쉽다.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예혼합연소는 화염온도가 높아 연소부하가 큰 경우에 사용 가능하다.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예혼합연소는 혼합기의 분출속도가 느릴 경우 역화의 위험이 있다.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매연 발생에 관한 일반적인 내용으로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-C-C-(사슬모양)의 탄소결합을 절단하기 쉬운 쪽이 탈수소가 쉬운 쪽보다 매연이 잘 발생한다.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연료의 C/H비가 클수록 매연이 잘 발생한다.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LPG를 연소할 때 보다 코크스를 연소할 때 매연의 발생빈도가 더 높다.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산화되기 쉬운 탄화수소는 매연발생이 적다.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고체연료의 일반적인 특징으로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 시 많은 공기가 필요하므로 연소장치가 대형화된다.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석탄을 이탄, 갈탄, 역청탄, 무연탄, 흑연으로 분류할 때 무연탄의 탄화도가 가장 작다.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고체연료는 액체연료에 비해 수소함유량이 작다.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고체연료는 액체연료에 비해 산소함유량이 크다.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메탄 : 50%, 에탄 : 30%, 프로판 : 20% 으로 구성된 혼합가스의 폭발범위는? (단, 메탄의 폭발범위는 5~15%, 에탄의 폭발범위는 3~12.5%, 프로판의 폭발범위는 2.1~9.5%, 르샤틀리에의 식 적용)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1.2~8.6%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1.9~9.6%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2.5~10.8%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3.4~12.8%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기체연료 중 고발열량(kcal/Sm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 가장 낮은 것은?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에탄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에틸렌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S성분을 2wt% 함유한 중유를 1시간에 10t씩 연소시켜 발생하는 배출가스 중의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사용하여 탈황할 때, 이론적으로 소요되는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양(kg/h)은? (단, 중유 중의 S성분은 전량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산화됨, 탈황율은 95%)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625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725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2.0MPa, 370℃의 수증기를 1시간에 30t씩 생성하는 보일러의 석탄 연소량이 5.5t/h이다. 석탄의 발열량이 20.9 MJ/kg, 발생수증기와 급수의 비엔탈피는 각각 3183 kJ/kg, 84 kJ/kg 일 때, 열효율은?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70%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80%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연료를 2.0의 공기비로 완전 연소시킬 때, 배출가스 중의 산소 농도(%)는? (단, 배출가스에는 일산화탄소가 포함되어 있지 않음)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9.5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12.5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액체연료의 연소방식을 기화 연소방식과 분무화 연소방식으로 분류할 때 기화연소방식에 해당하지 않는 것은?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심지식 연소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유동식 연소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증발식 연소</w:t>
      </w:r>
      <w:r>
        <w:tab/>
      </w:r>
      <w:r>
        <w:rPr>
          <w:rFonts w:ascii="굴림" w:hint="eastAsia"/>
          <w:sz w:val="18"/>
          <w:szCs w:val="18"/>
        </w:rPr>
        <w:t>④ 포트식 연소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2차 반응에서 반응물질의 10%가 반응하는데 250s가 걸렸을 때, 반응물질의 90%가 반응하는데 걸리는 시간(s)은? (단, 기타 조건은 동일)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2500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28300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연소에 관한 설명으로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는 연료의 조성에 관계없이 일정하다.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는 연소방식에 관계없이 일정하다.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연소가스 분석을 통해 완전연소, 불완전연소를 판정할 수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실제공기량은 연료의 조성, 공기비 등을 사용하여 구한다.</w:t>
      </w:r>
    </w:p>
    <w:p w:rsidR="00A0741F" w:rsidRDefault="00A0741F" w:rsidP="00A0741F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741F" w:rsidTr="00A0741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대기오염 방지기술</w:t>
            </w:r>
          </w:p>
        </w:tc>
      </w:tr>
    </w:tbl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80%의 집진효율을 갖는 2개의 집진장치를 연결하여 먼지를 제거하고자 한다. 집진장치를 직렬 연결한 경우(A)와 병렬 연결한 경우(B)에 관한 내용으로 옳지 않은 것은? (단, 두 집진장치의 처리가스량은 동일)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(A)방식의 총 집진효율은 94% 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(A)방식은 높은 처리효율을 얻기 위한 것이다.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(B)방식은 처리가스의 양이 많은 경우 사용된다.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(B)방식의 총 집진효율은 단일집진장치와 동일하게 80%이다.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중력집진장치에 관한 설명으로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배출가스의 점도가 높을수록 집진효율이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침강실 내의 처리가스 속도가 느릴수록 미립자를 포집할 수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침강실의 높이가 낮고 길이가 길수록 집진효율이 높아진다.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 중의 입자상 물질을 중력에 의해 자연 침강하도록 하여 배출가스로부터 입자상 물질을 분리·포집한다.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여과집진장치의 특징으로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수분이나 여과속도에 대한 적응성이 높다.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폭발성, 점착성 및 흡습성 먼지의 제거가 어렵다.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여과재의 사용으로 설계 융통성이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여과재의 교환이 필요해 중력집진장치에 비해 유지비가 많이 든다.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동일한 밀도를 가진 먼지입자 A, B가 있다. 먼지입자 B의 지름이 먼지입자 A 지름의 100배일 때, 먼지입자 B의 질량은 먼지입자 A 질량의 몇 배인가?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100000000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공장 배출가스 중의 일산화탄소를 백금계 촉매를 사용하여 처리할 때, 촉매독으로 작용하는 물질에 해당하지 않는 것은?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Zn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전기집진장치에서 발생하는 각종 장애현상에 대한 대책으로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재비산 현상이 발생할 때에는 처리가스의 속도를 낮춘다.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부착된 먼지로 불꽃이 빈발하여 2차전류가 불규칙하게 흐를 때에는 먼지를 충분하게 탈리시킨다.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먼지의 비저항 비정상적으로 높아 2차전류가 현저히 떨어질 때에는 스파크 횟수를 줄인다.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역전리 현상이 발생할 때에는 집진극의 타격을 강하게 하거나 타격빈도를 늘린다.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배출가스 중의 NO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를 저감하는 방법으로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2단연소 시킨다.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배출가스를 재순환 시킨다.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연소용 공기의 예열온도를 낮춘다.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과잉공기량을 많게 하여 연소시킨다.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후드의 압력손실이 3.5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동압이 1.5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유입계수는?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0.315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0.734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상온에서 유체가 내경이 50cm인 강관 속을 2m/s 의 속도로 흐르고 있을 때, 유체의 질량유속(kg/s)은? (단, 유체의 밀도는 1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452.9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415.3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329.6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원심력집진장치(cyclone)의 집진효율에 관한 내용으로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유입속도가 빠를수록 집진효율이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원통의 직경이 클수록 집진효율이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입자의 직경과 밀도가 클수록 집진효율이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Blow-down 효과를 적용했을 때 집진효율이 증가한다.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액측 저항이 지배적으로 클 때 사용이 유리한 흡수장치는?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충전탑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분무탑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벤츄리스크러버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다공판탑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충전탑 내의 충전물이 갖추어야 할 조건으로 옳지 않은 것은?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공극률이 클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충전밀도가 작을 것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압력손실이 작을 것</w:t>
      </w:r>
      <w:r>
        <w:tab/>
      </w:r>
      <w:r>
        <w:rPr>
          <w:rFonts w:ascii="굴림" w:hint="eastAsia"/>
          <w:sz w:val="18"/>
          <w:szCs w:val="18"/>
        </w:rPr>
        <w:t>④ 비표면적이 클 것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여과집진장치의 여과포 탈진 방법으로 적합하지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역기류형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충격제트기류 분사형(pulse jet)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승온형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Scale 방지대책(습식석회석법)으로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순환액의 pH 변동을 크게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탑 내에 내장물을 가능한 설치하지 않는다.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흡수액량을 증가시켜 탑 내 결착을 방지한다.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흡수탑 순환액에 산화탑에서 생성된 석고를 반송하고 슬러리의 석고농도를 5% 이상으로 유지하여 석고의 결정화를 촉진한다.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대기오염물질의 입경을 현미경법으로 측정할 때, 입자의 투영면적을 2등분하는 선의 길이로 나타내는 입경은?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Feret경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장축경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Heyhood경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Martin경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유입구 폭이 20cm, 유효회전수가 8인 원심력 집진장치(cyclone)를 사용하여 다음 조건의 배출가스를 처리할 때, 절단입경(μm)은?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866775"/>
            <wp:effectExtent l="0" t="0" r="9525" b="9525"/>
            <wp:docPr id="10" name="그림 10" descr="EMB00007a34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01968" descr="EMB00007a3469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2.78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3.46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5.32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직경이 30cm, 높이가 10m인 원통형 여과 집진장치를 사용하여 배출가스를 처리하고자 한다. 배출가스의 유량이 750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여과속도가 3.5 cm/s 일 때, 필요한 여과포의 개수는?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38개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50개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세정집진장치에 관한 설명으로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분무탑은 침전물이 발생하는 경우에 사용이 적합하다.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벤츄리스크러버는 점착성, 조해성 먼지의 제거에 효과적이다.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제트스크러버는 처리가스량이 많은 경우에 사용이 적합하다.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충전탑은 온도 변화가 크고 희석열이 큰 곳에는 사용이 적합하지 않다.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공기의 평균분자량이 28.85일 때, 공기 100Sm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무게(kg)는?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127.8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129.8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점성계수가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kg/m·s, 밀도가 1.3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공기를 안지름이 100mm인 원형파이프를 사용하여 수송할 때, 층류가 유지될 수 있는 최대 공기유속(m/s)은?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</w:t>
      </w:r>
    </w:p>
    <w:p w:rsidR="00A0741F" w:rsidRDefault="00A0741F" w:rsidP="00A0741F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741F" w:rsidTr="00A0741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대기오염 공정시험기준(방법)</w:t>
            </w:r>
          </w:p>
        </w:tc>
      </w:tr>
    </w:tbl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배출가스 중의 수분량을 별도의 흡습관을 이용하여 분석하고자 한다. 측정조건과 측정 결과가 다음과 같을 때, 배출가스 중 수증기의 부피 백분율(%)은? (단, 0℃, 1atm 기준)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66775"/>
            <wp:effectExtent l="0" t="0" r="9525" b="9525"/>
            <wp:docPr id="9" name="그림 9" descr="EMB00007a34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44840" descr="EMB00007a3469e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7.1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8.7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원자흡수분광광도법의 원자흡광분석장치 구성에 포함되지 않는 것은?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광원부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분광기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시료원자화부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대기오염공정시험기준 총칙 상의 내용으로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액의 농도를 (1→2)로 표시한 것은 용질 1g 또는 1mL를 용매에 녹여 전량을 2mL로 하는 비율을 뜻한다.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황산 (1:2)라 표시한 것은 황산 1용량에 정제수 2용량을 혼합한 것이다.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시험에 사용하는 표준품은 원칙적으로 특급시약을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방울수라 함은 4℃에서 정제수 20방울을 떨어뜨릴 때 부피가 약 1mL 되는 것을 뜻한다.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이온크로마토그래피에 관한 설명으로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분리관의 재질로 스테인리스관이 널리 사용되며 에폭시수지관 또는 유리관은 사용할 수 없다.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용리액조로 폴리에틸렌이나 경질 유리제를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송액펌프는 맥동이 적은 것을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검출기는 일반적으로 전도도 검출기를 많이 사용하고 그 외 자외선/가시선 흡수검출기, 전기화학적 검출기 등이 사용된다.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굴뚝 배출가스 중의 이산화황을 연속적으로 자동 측정할 때 사용하는 용어 정의로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검출한계 : 제로드리프트의 2배에 해당하는 지시치가 갖는 이산화황의 농도를 말한다.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제로드리프트 : 연속자동측정기가 정상적으로 가동되는 조건하에서 제로가스를 일정시간 흘려준 후 발생한 출력신호가 변화한 정도를 말한다.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경로(path) 측정시스템 : 굴뚝 또는 덕트 단면 직경의 5% 이하의 경로를 따라 오염물질 농도를 측정하는 배출가스 연속자동측정시스템을 말한다.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제로가스 : 정제된 공기나 순수한 질소를 말한다.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기체크로마토그래피의 정성분석에 관한 내용으로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 조건에서 특정한 미지성분의 머무름 값과 예측되는 물질의 봉우리의 머무름 값을 비교해야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머무름 값의 표시는 무효부피(dead volume)의 보정유무를 기록해야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5~30분 정도에서 측정하는 봉우리의 머무름시간은 반복시험을 할 때 ±10% 오차범위 이내이어야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머무름시간을 측정할 때는 3회 측정하여 그 평균치를 구한다.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특정 발생원에서 일정한 굴뚝을 거치지 않고 외부로 비산되는 먼지의 농도를 고용량공기 시료채취법으로 분석하고자 한다. 측정조건과 결과가 다음과 같을 때 비산먼지의 농도(μg/m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 는?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781175"/>
            <wp:effectExtent l="0" t="0" r="9525" b="9525"/>
            <wp:docPr id="8" name="그림 8" descr="EMB00007a34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7656" descr="EMB00007a3469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185.76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283.80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294.81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372.70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굴뚝 배출가스 중의 질소산화물을 분석하기 위한 시험방법은?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아르세나조 Ⅲ법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비분산적외선분광분석법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4-피리딘카복실산-피라졸론법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아연환원나프틸에틸렌다이아민법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환경대기 중의 탄화수소 농도를 측정하기 위한 주 시험방법은?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총탄화수소 측정법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비메탄 탄화수소 측정법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 탄화수소 측정법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비활성 탄화수소 측정법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대기오염공정시험기준상의 용어 정의로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“밀폐용기”라 함은 물질을 취급 또는 보관하는 동안에 이물이 들어가거나 내용물이 손실되지 않도록 보호하는 용기를 뜻한다.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“감압 또는 진공”이라 함은 따로 규정이 없는 한 15mmHg 이하를 뜻한다.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“항량이 될 때까지 건조한다”라 함은 따로 규정이 없는 한 보통의 건조방법으로 1시간 더 건조 또는 강열할 때 전후 무게의 차가 매 g당 0.3mg 이하일 때를 뜻한다.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“정량적으로 씻는다”라 함은 어떤 조작에서 다음 조작으로 넘어갈 때 사용한 비커, 플라스크 등의 용기 및 여과막 등에 부착한 정량대상 성분을 증류수로 깨끗이 씻어 그 세액을 합하는 것을 뜻한다.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원자흡수분광광도법의 분석원리로 옳은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시료를 해리 및 증기화시켜 생긴 기저상태의 원자가 이 원자증기층을 투과하는 특유파장의 빛을 흡수하는 현상을 이용하여 시료중의 원소농도를 정량한다.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기체시료를 운반가스에 의해 관 내에 전개시켜 각 성분을 분석한다.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선택성 검출기를 이용하여 시료 중의 특정성분에 의한 적외선 흡수량 변화를 측정하여 그 성분의 농도를 구한다.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발광부와 수광부 사이에 형성되는 빛의 이동경로를 통과하는 가스를 실시간으로 분석한다.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굴뚝연속자동측정기기의 설치방법으로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응축된 수증기가 존재하지 않는 곳에 설치한다.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먼지와 가스상 물질을 모두 측정하는 경우 측정위치는 먼지를 따른다.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수직굴뚝에서 가스상 물질의 측정위치는 굴뚝 하부 끝에서 위를 향하여 굴뚝내경의 1/2배 이상이 되는 지점으로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수평굴뚝에서 가스상 물질의 측정위치는 외부공기가 새어들지 않고 요철이 없는 곳으로 굴뚝의 방향이 바뀌는 지점으로부터 굴뚝내경의 2배 이상 떨어진 곳을 선정한다.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2,4-다이나이트로페닐하이드라진(DNPH)과 반응하여 생성된 하이드라존 유도체를 액체크로마토그래피로 분석하여 정량하는 물질은?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아민류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알데하이드류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다이옥신류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배출가스 중의 염소를 오르토톨리딘법으로 분석할 때 분석에 영향을 미치지 않는 물질은?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이산화질소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황화수소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피토관을 사용하여 굴뚝 배출가스의 평균유속을 측정하고자 한다. 측정조건과 결과가 다음과 같을 때, 배출가스의 평균유속(m/s)은?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695325"/>
            <wp:effectExtent l="0" t="0" r="9525" b="9525"/>
            <wp:docPr id="7" name="그림 7" descr="EMB00007a34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2584" descr="EMB00007a3469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12.4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17.8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위상차현미경법으로 환경대기 중의 석면을 분석할 때 계수대상물의 식별방법에 관한 내용으로 옳지 않은 것은? (단, 적정한 분석능력을 가진 위상차현미경을 사용하는 경우)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구부러져 있는 단섬유는 곡선에 따라 전체 길이를 재어 판정한다.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섬유가 헝클어져 정확한 수를 헤아리기 힘들 때에는 0개로 판정한다.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길이가 7μm 이하인 단섬유는 0개로 판정한다.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섬유가 그래티큘 시야의 경계선에 물린 경우 그래티큘 시야 안으로 한쪽 끝만 들어와 있는 섬유는 1/2개로 인정한다.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직경이 0.5m, 단면이 원형인 굴뚝에서 배출되는 먼지 시료를 채취할 때, 측정 점수는?</w:t>
      </w:r>
    </w:p>
    <w:p w:rsidR="00A0741F" w:rsidRDefault="00A0741F" w:rsidP="00A0741F">
      <w:pPr>
        <w:pStyle w:val="a3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A0741F" w:rsidRDefault="00A0741F" w:rsidP="00A0741F">
      <w:pPr>
        <w:pStyle w:val="a3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굴뚝 배출가스 중의 카드뮴화합물을 원자흡수분광광도법으로 분석하고자 한다. 채취한 시료에 유기물이 함유되지 않았을 때 분석용 시료 용액의 전처리 방법은?(관련 규정 개정전 문제로 여기서는 기존 정답인 1번을 누르면 정답 처리됩니다. 자세한 내용은 해설을 참고하세요.)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질산법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과망간산칼륨법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질산-과산화수소수법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저온회화법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자외선/가시선분광법에 사용되는 장치에 관한 내용으로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시료부는 시료액을 넣은 흡수셀 1개와 셀홀더, 시료실로 구성되어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자외부의 광원으로 주로 중수소 방전관을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 선택을 위해 단색화장치 또는 필터를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가시부와 근적외부의 광원으로 주로 텅스텐램프를 사용한다.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환경대기 중의 벤조(a)피렌을 분석하기 위한 시험방법은?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이온크로마토그래피법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비분산적외선분광분석법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흡광차분광법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형광분광광도법</w:t>
      </w:r>
    </w:p>
    <w:p w:rsidR="00A0741F" w:rsidRDefault="00A0741F" w:rsidP="00A0741F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741F" w:rsidTr="00A0741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대기환경관계법규</w:t>
            </w:r>
          </w:p>
        </w:tc>
      </w:tr>
    </w:tbl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실내공기질 관리법령상 건축자재의 오염물질 방출 기준 중 ( ) 안에 알맞은 것은? (단, 단위는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·h)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038225"/>
            <wp:effectExtent l="0" t="0" r="0" b="9525"/>
            <wp:docPr id="6" name="그림 6" descr="EMB00007a34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8856" descr="EMB00007a3469e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0.02이하, ㉡ 0.05 이하, ㉢ 1.5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0.05이하, ㉡ 0.1 이하, ㉢ 2.0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㉠ 0.08이하, ㉡ 2.0 이하, ㉢ 2.5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0.10이하, ㉡ 2.5 이하, ㉢ 4.0 이하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경유를 사용하는 자동차에 대해 대통령령으로 정하는 오염물질에 해당하지 않는 것은?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탄화수소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알데하이드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질소산화물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일산화탄소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대기환경보전법령상의 운행차 배출허용 기준으로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휘발유와 가스를 같이 사용하는 자동차의 배출가스 측정 및 배출허용기준은 가스의 기준을 적용한다.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건설기계 중 덤프트럭, 콘크리트믹스트럭, 콘크리트펌프트럭의 배출허용기준은 화물자동차기준을 적용한다.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희박연소 방식을 적용하는 자동차는 공기과잉률 기준을 적용하지 않는다.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알코올만 사용하는 자동차는 탄화수소 기준을 적용한다.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악취방지법령상 악취배출시설의 변경신고를 해야 하는 경우에 해당하지 않는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악취배출시설을 폐쇄하는 경우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사업장의 명칭을 변경하는 경우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환경담당자의 교육사항을 변경하는 경우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악취배출시설 또는 악취방지시설을 임대하는 경우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대기환경보전법령상 사업장별 환경기술인의 자격기준에 관한 설명으로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대기오염물질 배출시설 중 일반보일러만 설치한 사업장은 5종사업장에 해당하는 기술인을 둘 수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2종사업장의 환경기술인 자격기준은 대기환경산업기사 이상의 기술자격 소지자 1명 이상이다.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대기환경기술인이 「물환경보전법」에 따른 수질환경기술인의 자격을 갖춘 경우에는 수질환경기술인을 겸임할 수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1종사업장과 2종사업장 중 1개월 동안 실제 작업한 날만을 계산하여 1일 평균 12시간 이상 작업하는 경우에는 해당 사업장의 기술인을 각각 2명 이상 두어야 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대기환경보전법령상 오존의 대기오염 중대경보 해제기준에 관한 내용 중 ( ) 안에 알맞은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66750"/>
            <wp:effectExtent l="0" t="0" r="0" b="0"/>
            <wp:docPr id="5" name="그림 5" descr="EMB00007a34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7880" descr="EMB00007a3469e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0.3, ㉡ 0.5</w:t>
      </w:r>
      <w:r>
        <w:tab/>
      </w:r>
      <w:r>
        <w:rPr>
          <w:rFonts w:ascii="굴림" w:hint="eastAsia"/>
          <w:sz w:val="18"/>
          <w:szCs w:val="18"/>
        </w:rPr>
        <w:t>② ㉠ 0.5, ㉡ 1.0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1.0, ㉡ 1.2</w:t>
      </w:r>
      <w:r>
        <w:tab/>
      </w:r>
      <w:r>
        <w:rPr>
          <w:rFonts w:ascii="굴림" w:hint="eastAsia"/>
          <w:sz w:val="18"/>
          <w:szCs w:val="18"/>
        </w:rPr>
        <w:t>④ ㉠ 1.2, ㉡ 1.5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대기환경보전법령상 배출시설로부터 나오는 특정대기유해물질로 인해 환경기준 유지가 곤란하다고 인정되어 시·도지사의 특정대기 유해물질을 배출하는 배출시설의 설치를 제한할 수 있는 경우에 관한 내용 중 ( ) 안에 알맞은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4" name="그림 4" descr="EMB00007a34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52416" descr="EMB00007a3469e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ⓐ 5톤, ⓑ 10톤</w:t>
      </w:r>
      <w:r>
        <w:tab/>
      </w:r>
      <w:r>
        <w:rPr>
          <w:rFonts w:ascii="굴림" w:hint="eastAsia"/>
          <w:sz w:val="18"/>
          <w:szCs w:val="18"/>
        </w:rPr>
        <w:t>② ⓐ 5톤, ⓑ 20톤</w:t>
      </w:r>
    </w:p>
    <w:p w:rsidR="00A0741F" w:rsidRDefault="00A0741F" w:rsidP="00A0741F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ⓐ 10톤, ⓑ 20톤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10톤, ⓑ 25톤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자동차 결함확인검사에 관한 내용 중 환경부장관이 관계 중앙행정기관의 장과 협의하여 정하는 사항에 해당하지 않는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대상 자동차의 선정기준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자동차의 검사방법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자동차의 검사수수료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배출가스 성분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악취방지법령상 지정악취물질과 배출허용기준(ppm)의 연결이 옳지 않은 것은? (단, 공업지역 기준, 기타 사항은 고려하지 않음)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n-발레르알데하이드 : 0.02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톨루엔 : 30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프로피온산 : 0.1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i-발레르산 : 0.004 이하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환경정책기본법령에서 환경기준을 확인할 수 있는 항목에 해당하지 않는 것은?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일산화탄소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탄화수소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과징금 처분에 관한 내용이다. ( ) 안에 알맞은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09700"/>
            <wp:effectExtent l="0" t="0" r="0" b="0"/>
            <wp:docPr id="3" name="그림 3" descr="EMB00007a34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0624" descr="EMB00007a3469f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100분의 3, ㉡ 100억원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② ㉠ 100분의 3, ㉡ 500억원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100분의 5, ㉡ 100억원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100분의 5, ㉡ 500억원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공급지역 또는 사용시설에 황함유기준을 초과하는 연료를 공급·판매한 자에 대한 벌칙기준은?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7년 이하의 징역 또는 1억원 이하의 벌금에 처한다.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 이하의 징역 또는 3천만원 이하의 벌금에 처한다.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벌금에 처한다.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500만원 이하의 벌금에 처한다.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대기환경보전법령상 자동차의 운행정지에 관한 내용 중 ( ) 안에 알맞은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390650"/>
            <wp:effectExtent l="0" t="0" r="9525" b="0"/>
            <wp:docPr id="2" name="그림 2" descr="EMB00007a34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5160" descr="EMB00007a3469f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 이내</w:t>
      </w:r>
    </w:p>
    <w:p w:rsidR="00A0741F" w:rsidRDefault="00A0741F" w:rsidP="00A0741F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15일 이내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대기환경보전법령상 환경기술인의 교육에 관한 내용으로 옳지 않은 것은? (단, 정보통신매체를 이용하여 원격교육을 하는 경우를 제외)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환경기술인으로 임명된 날부터 1년 이내에 1회 신규교육을 받아야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환경기술인은 환경보전협회, 환경부장관, 시·도지사가 교육을 실시할 능력이 있다고 인정하여 위탁하는 기관에서 실시하는 교육을 받아야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교육과정의 교육기간은 7일 정도로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교육대상이 된 사람이 그 교육을 받아야 하는 기한의 마지막 날 이전 3년 이내에 동일한 교육을 받았을 경우에는 해당 교육을 받은 것으로 본다.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대기환경보전법령상 배출시설 설치신고를 하려는 자가 배출시설 설치신고서에 첨부하여 환경부장관 또는 시·도지사에게 제출해야하는 서류에 해당하지 않는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질소산화물 배출농도 및 배출량을 예측한 명세서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방지시설의 연간 유지관리 계획서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방지시설의 일반도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배출시설 및 대기오염방지시설의 설치명세서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대기환경보전법령상 “3종사업장”에 해당하는 경우는?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대기오염물질발생량의 합계가 연간 9톤인 사업장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대기오염물질발생량의 합계가 연간 11톤인 사업장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대기오염물질발생량의 합계가 연간 22톤인 사업장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대기오염물질발생량의 합계가 연간 52톤인 사업장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대기환경보전법령상 특정 대기오염물질의 배출허용기준이 300(12)ppm 일 때, (12)의 의미는?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해당배출허용농도(백분율)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해당배출허용농도(ppm)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표준산소농도(O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백분율)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표준산소농도(O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ppm)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대기환경보전법령상 대기오염경보 단계 중 '경보 발령' 단계의 조치사항으로 옳지 않은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주민의 실외활동 제한 요청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사용의 제한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사업장의 연료사용량 감축 권고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사업장의 조업시간 단축명령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대기환경보전법령상 대기오염방지시설에 해당하지 않는 것은?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흡착에 의한 시설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응축에 의한 시설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응집에 의한 시설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촉매반응을 이용하는 시설</w:t>
      </w:r>
    </w:p>
    <w:p w:rsidR="00A0741F" w:rsidRDefault="00A0741F" w:rsidP="00A0741F">
      <w:pPr>
        <w:pStyle w:val="a3"/>
        <w:spacing w:before="200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실내공기질 관리법령상 실내공기질의 측정에 관한 내용 중 ( ) 안에 알맞은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76300"/>
            <wp:effectExtent l="0" t="0" r="0" b="0"/>
            <wp:docPr id="1" name="그림 1" descr="EMB00007a34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62904" descr="EMB00007a3469f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ⓐ 연 1회, ⓑ 10년간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② ⓐ 연 2회, ⓑ 5년간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2년에 1회, ⓑ 10년간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ⓐ 2년에 1회, ⓑ 5년간</w:t>
      </w: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color w:val="800080"/>
            <w:sz w:val="18"/>
            <w:szCs w:val="18"/>
            <w:u w:color="800080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  <w:u w:val="single" w:color="0000FF"/>
        </w:rPr>
        <w:t>오답 및 오탈자가 수정된 최신 자료와 해설은 전자문제집 CBT 에서 확인하세요.</w:t>
      </w:r>
    </w:p>
    <w:p w:rsidR="00A0741F" w:rsidRDefault="00A0741F" w:rsidP="00A0741F">
      <w:pPr>
        <w:pStyle w:val="a3"/>
        <w:jc w:val="left"/>
        <w:rPr>
          <w:color w:val="0000FF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652"/>
      </w:tblGrid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100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</w:tr>
    </w:tbl>
    <w:p w:rsidR="002B4572" w:rsidRPr="00A0741F" w:rsidRDefault="00A0741F" w:rsidP="00A0741F"/>
    <w:sectPr w:rsidR="002B4572" w:rsidRPr="00A07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F"/>
    <w:rsid w:val="003A70E5"/>
    <w:rsid w:val="009E7052"/>
    <w:rsid w:val="00A0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9410F-761D-42FA-B14E-B40B2F22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074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0741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0741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074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074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2566</Words>
  <Characters>14631</Characters>
  <Application>Microsoft Office Word</Application>
  <DocSecurity>0</DocSecurity>
  <Lines>121</Lines>
  <Paragraphs>34</Paragraphs>
  <ScaleCrop>false</ScaleCrop>
  <Company/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