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0CB2" w:rsidTr="00930CB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대기오염개론</w:t>
            </w:r>
          </w:p>
        </w:tc>
      </w:tr>
    </w:tbl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대기오염과 관련된 설명으로 옳지 않은 것은?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멕시코의 포자리카 사건은 황화수소의 누출에 의해 발생한 것이다.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카보닐황은 대류권에서 매우 안정하기 때문에 거의 화학적인 반응을 하지 않는다.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 중의 황화수소(H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S)는 거의 대부분 OH에 의해 산화제거되며, 그 결과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생성한다.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도노라 사건은 포자리카 사건 이후에 발생하였으며 1차 오염물질에 의한 사건이다.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보기와 같은 연기의 형태로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00175"/>
            <wp:effectExtent l="0" t="0" r="9525" b="9525"/>
            <wp:docPr id="18" name="그림 18" descr="EMB0000546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5936" descr="EMB0000546c69d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원추형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환상형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지붕형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온실효과에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온실효과에 대한 기여도(%)는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＞N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O이다.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주요 흡수파장영역은 35∼40㎛ 정도이다.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의 주요 흡수파장영역은 9∼10㎛ 정도이다.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가시광선은 통과시키고 적외선을 흡수해서 열을 밖으로 나가지 못하게 함으로써 보온작용을 하는 것을 대기의 온실효과라고 하다.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지상 25m에서의 풍속이 10m/s일 때 지상 50m에서의 풍속(m/s)은? (단, Deacon식을 이용하고, 풍속지수는 0.2를 적용한다.)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10.8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11.5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13.2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16.8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비스코스 섬유제조 시 주로 발생하는 무색의 유독한 휘발성 액체이며, 그 불순물은 불쾌한 냄새를 갖고 있는 대기오염물질은?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암모니아(NH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   </w:t>
      </w:r>
      <w:r>
        <w:tab/>
      </w:r>
      <w:r>
        <w:rPr>
          <w:rFonts w:ascii="굴림" w:hint="eastAsia"/>
          <w:sz w:val="18"/>
          <w:szCs w:val="18"/>
        </w:rPr>
        <w:t>② 일산화탄소(CO)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이황화탄소(CS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굴림" w:hint="eastAsia"/>
          <w:sz w:val="18"/>
          <w:szCs w:val="18"/>
        </w:rPr>
        <w:t>④ 폼알데하이드(HCHO)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의 피해에 관한 설명으로 옳은 것은?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저항성이 약한 식물로는 담배, 해바라기 등이 있다.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식물에는 별로 심각한 영향을 주지 않으나 주 지표식물로는 아스파라거스, 명아주 등이 있다.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잎가장자리에 주로 흰색 또는 은백색 반점을 유발하고, 인체독성보다 식물의 고목에 민감한 편이다.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스위트피가 주 지표식물이며, 인체독성보다 식물의 고엽, 성숙한 잎에 민감한 편이며, 0.2ppb 정도에서 큰 영향을 끼친다.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지구대기의 연직구조에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중간권은 고도증가에 따라 온도가 감소한다.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성층권 상부의 열은 대부분 오존에 의해 흡수된 자외선 복사의 결과이다.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성층권은 라디오파의 송수신에 중요한 역할을 하며, 오로라가 형성되는 층이다.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대류권은 대기의 4개층(대류권, 성층권, 중간권, 열권) 중 가장 얇은 층이다.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대기의 특성과 관련된 설명으로 옳지 않은 것은?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공기는 약 0∼50℃의 온도범위 내에서 보통 이상기체의 법칙을 따른다.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절대습도란 이론적으로 함유된 수증기 또는 물의 함량을 말하며 단위는 %이다.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대기안정도와 난류는 대기경계층에서 오염물질의 확산정도를 결정하는 중요한 인자이다.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지표면으로부터의 마찰효과가 무시될 수 있는 층에서 기압경도력과 전향력의 평형에 의하여 이루어지는 바람을 지균풍이라고 한다.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유효 굴뚝높이 120m인 굴뚝으로부터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지상 최대의 농도를 나타내는 지점(m)는? (단, sutton의 식 적용, 수평 및 수직 확산계수는 0.05, 안정도계수(n)는 0.25)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4457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5647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6824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7296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R.W. Moncrieff와 J.E. Ammore가 지적한 냄새물질의 특성과 거리가 먼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아민은 농도가 높으면 암모니아 냄새, 낮으면 생선냄새를 나타낸다.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냄새가 강한 물질은 휘발성이 높고, 또 화학반응성이 강한 것이 많다.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동족체에서는 분자량이 클수록 강하지만 어는 한계 이상이 되면 약해진다.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원자가가 낮고, 금속성물질이 냄새가 강하고, 비금속물질이 냄새는 약하다.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설명과 관련된 복사법칙으로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95325"/>
            <wp:effectExtent l="0" t="0" r="9525" b="9525"/>
            <wp:docPr id="17" name="그림 17" descr="EMB0000546c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6792" descr="EMB0000546c69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비인의 법칙</w:t>
      </w:r>
      <w:r>
        <w:tab/>
      </w:r>
      <w:r>
        <w:rPr>
          <w:rFonts w:ascii="굴림" w:hint="eastAsia"/>
          <w:sz w:val="18"/>
          <w:szCs w:val="18"/>
        </w:rPr>
        <w:t>② 알베도의 법칙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플랑크의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스테판-볼츠만의 법칙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광화학적 스모그(smog)의 3대 생성요소와 가장 거리가 먼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염소(Cl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질소산화물(NO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굴림" w:hint="eastAsia"/>
          <w:sz w:val="18"/>
          <w:szCs w:val="18"/>
        </w:rPr>
        <w:t>④ 올레핀(Olefin)계 탄화수소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가스성분 중 일반적으로 대기 내의 체류시간이 가장 짧은 것은? (단, 표준상태 0℃, 760mmHg 건조공기)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다음은 입자 빛산란의 적용 결과에 관한 설명이다.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16" name="그림 16" descr="EMB0000546c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8640" descr="EMB0000546c69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Mie, ㉡ Rayleigh</w:t>
      </w:r>
      <w:r>
        <w:tab/>
      </w:r>
      <w:r>
        <w:rPr>
          <w:rFonts w:ascii="굴림" w:hint="eastAsia"/>
          <w:sz w:val="18"/>
          <w:szCs w:val="18"/>
        </w:rPr>
        <w:t xml:space="preserve"> ② ㉠ Rayleigh, ㉡ Mie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Maxwell, ㉡ tyndall ④ ㉠ tyndall, ㉡ Maxwell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보기가 설명하는 대기오염물질로 옳은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00150"/>
            <wp:effectExtent l="0" t="0" r="0" b="0"/>
            <wp:docPr id="15" name="그림 15" descr="EMB0000546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0296" descr="EMB0000546c69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바나듐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다이옥신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대기분산모델 중 가우시안모델식을 적용하지 않은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ISCST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AUSPLUME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4종류의 고도에 따른 기온분포도 중 plume의 상하 확산폭이 가장 적어 최대착지거리가 큰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28825"/>
            <wp:effectExtent l="0" t="0" r="0" b="9525"/>
            <wp:docPr id="14" name="그림 14" descr="EMB0000546c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4400" descr="EMB0000546c69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보기의 설명에 적합한 입자상 오염물질은?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14375"/>
            <wp:effectExtent l="0" t="0" r="0" b="9525"/>
            <wp:docPr id="13" name="그림 13" descr="EMB0000546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6416" descr="EMB0000546c69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훈연(fume)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먼지(dust)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검댕(soot)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미스트(mist)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물질 중 오존파괴지수가 가장 낮은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CCl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CFC-115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Halon-2402</w:t>
      </w:r>
      <w:r>
        <w:tab/>
      </w:r>
      <w:r>
        <w:rPr>
          <w:rFonts w:ascii="굴림" w:hint="eastAsia"/>
          <w:sz w:val="18"/>
          <w:szCs w:val="18"/>
        </w:rPr>
        <w:t>④ Halon-1301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대기오염물질 중 2차 오염물질이 아닌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NOCl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0CB2" w:rsidTr="00930C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대기오염 공정시험 기준(방법)</w:t>
            </w:r>
          </w:p>
        </w:tc>
      </w:tr>
    </w:tbl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대기오염공정시험기준상 굴뚝 배출가스 중의 일산화탄소 분석방법으로 가장 거리가 먼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정전위 전해법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음이온 전극법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기체크로마토그래피    ④ 비분산형 적외선 분석법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대기오염공정시험기준에서 정하고 있는 온도에 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실온 : 1∼35℃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: 35∼50℃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냉수 : 15℃ 이하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찬 곳 : 따로 규정이 없는 한 0∼15℃의 곳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기체크로마토그래피에 사용되는 검출기 중 미량의 유기물을 분석할 때 유용한 것은?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질소인 검출기(NPD)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 검출기(FID)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불꽃 광도 검출기(FPD) ④ 전자 포획 검출기(ECD)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환경대기 중의 탄화수소 농도를 측정하기 위한 시험방법과 가장 거리가 먼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총탄화수소 측정법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 탄화수소 측정법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 탄화수소 측정법    ④ 비메탄 탄화수소 측정법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연료용 유류(원유, 경유, 중유) 중의 황함유량을 측정하기 위한 분석방법으로 옳은 것은? (단, 황함유량은 질량분율 0.01% 이상이다.)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광산란법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광투과율법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연소관식 공기법</w:t>
      </w:r>
      <w:r>
        <w:tab/>
      </w:r>
      <w:r>
        <w:rPr>
          <w:rFonts w:ascii="굴림" w:hint="eastAsia"/>
          <w:sz w:val="18"/>
          <w:szCs w:val="18"/>
        </w:rPr>
        <w:t>④ 전기화학식 분석법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굴뚝 배출가스 중의 산소농도를 오르자트분석법으로 측정할 때 사용되는 탄산가스 흡수액은?(관련 규정 개정전 문제로 여기서는 기존 정답인 3번을 누르면 정답 처리됩니다. 자세한 내용은 해설을 참고하세요.)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피로가롤 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염화제일동용액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수산화포타슘을 녹인 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포화식염수에 황산을 가한 용액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대기오염공정시험기준상 이온크로마토그래피의 장치에 관한 설명 중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19200"/>
            <wp:effectExtent l="0" t="0" r="0" b="0"/>
            <wp:docPr id="12" name="그림 12" descr="EMB0000546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4992" descr="EMB0000546c69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분리관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용리액조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송액펌프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써프렛서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대기오염공정시험기준상 다음 보기가 설명하는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11" name="그림 11" descr="EMB0000546c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6696" descr="EMB0000546c69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밀폐용기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기밀용기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밀봉용기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차광용기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배출가스 중 벤젠분석방법이다.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190625"/>
            <wp:effectExtent l="0" t="0" r="9525" b="9525"/>
            <wp:docPr id="10" name="그림 10" descr="EMB0000546c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5184" descr="EMB0000546c69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원자흡수분광광도, ㉡ 0.03ppm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원자흡수분광광도, ㉡ 0.07ppm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기체크로마토그래피, ㉡ 0.03ppm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기체크로마토그래피, ㉡ 0.07ppm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냉증기 원자흡수분광광도법으로 굴뚝배출가스 중 수은을 측정하기 위해 사용하는 흡수액으로 ㅇ옳은 것은? (단, 흡수액의 농도는 질량분율이다.)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4% 과망간산포타슘, 10% 질산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 과망간산포타슘, 10% 황산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10% 과망간산포타슘, 4% 질산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10% 과망간산포타슘, 4% 황산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대기오염공정시험기준상 굴뚝에서 배출되는 가스와 분석방법의 연결이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- 인도페놀법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염화수소 - 오르토톨리딘법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 - 4-아미노 안티피린 자외선/가시선분광법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폼알데하이드 - 크로모트로핀산 자외선/가시선분광법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대기오염공정시험기준상 원자흡수분광광도법에 대한 원리를 설명한 것으로 옳은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여기상태의 원자가 기저상태로 될 때 특유의 파장의 빛을 투과하는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여기상태의 원자가 이 원자 증기층을 투과하는 특유 파장의 빛을 흡수하는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기저상태에의 원자가 여기상태로 될 때 특유 파장의 빛을 투과하는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기저상태의 원자가 이 원자 증기층을 투과하는 특유 파장의 빛을 흡수하는 현상 이용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굴뚝 단면이 상·하 동일 단면적의 직사각형 굴뚝의 직경 산출방법으로 옳은 것은? (단, 가로 : 굴뚝내부 단면 가로치수, 세로 : 굴뚝내부 단면 세로치수)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19275" cy="447675"/>
            <wp:effectExtent l="0" t="0" r="9525" b="9525"/>
            <wp:docPr id="9" name="그림 9" descr="EMB0000546c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7744" descr="EMB0000546c69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47875" cy="438150"/>
            <wp:effectExtent l="0" t="0" r="9525" b="0"/>
            <wp:docPr id="8" name="그림 8" descr="EMB0000546c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7312" descr="EMB0000546c69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7" name="그림 7" descr="EMB0000546c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8680" descr="EMB0000546c69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85975" cy="466725"/>
            <wp:effectExtent l="0" t="0" r="9525" b="9525"/>
            <wp:docPr id="6" name="그림 6" descr="EMB0000546c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0912" descr="EMB0000546c69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굴뚝 배출가스 중 크롬화합물을 자외선/가시선분광법으로 측정하는 방법이다.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47750"/>
            <wp:effectExtent l="0" t="0" r="0" b="0"/>
            <wp:docPr id="5" name="그림 5" descr="EMB0000546c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0336" descr="EMB0000546c69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요소, ㉡ 460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요소, ㉡ 540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아세트산, ㉡ 460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아세트산, ㉡ 540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시안화수소 분석에 관한 내용이다. ( )안에 가장 적합한 것으로 옳게 나열된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4" name="그림 4" descr="EMB0000546c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2856" descr="EMB0000546c69f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철, 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알루미늄, 철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인산염, 황산염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할로겐, 황화수소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굴뚝에서 배출되는 배출가스 중 암모니아를 중화적정법으로 분석하기 위하여 사용하는 흡수액으로 옳은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질산용액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붕산용액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염화칼슘용액</w:t>
      </w:r>
      <w:r>
        <w:tab/>
      </w:r>
      <w:r>
        <w:rPr>
          <w:rFonts w:ascii="굴림" w:hint="eastAsia"/>
          <w:sz w:val="18"/>
          <w:szCs w:val="18"/>
        </w:rPr>
        <w:t>④ 수산화소듐용액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흡광 광도계에서 빛의 강도가 Io인 단색광이 어떤 시료용액을 통과할 때 그 빛의 90%가 흡수될 경우 흡광도는?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대기오염공정시험기준상 링겔만 매연 농도표를 이용한 배출가스 중 매연 측정에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농도표는 측정자의 앞 16cm에 놓는다.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매연의 검은 정도를 6종으로 분류한다.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링겔만 매연 농도표는 매연의 정도에 따라 색이 진하고 연하게 나타난다.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굴뚝배출구에서 30∼45cm 떨어진 곳의 농도를 측정자의 눈높이의 수직이 되게 관측 비교한다.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농도 7%(w/v)의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100mL가 이론상 흡수할 수 있는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양(L)으로 옳은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0.5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4.6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수산화소듐 20g을 물에 용해시켜 750mL로 제조하였을 때 이용액의 농도 (M)는?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1.33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0CB2" w:rsidTr="00930C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대기오염방지기술</w:t>
            </w:r>
          </w:p>
        </w:tc>
      </w:tr>
    </w:tbl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저위발열량 5000kcal/Sm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기체연료 연소 시 이론 연소온도(℃)는? (단, 이론 연소가스량은 20Sm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연소가스의 평균정압비열은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·℃이며, 기준온도는 실온(15℃)이며, 공기는 예열되지 않고, 연소가스는 해리되지 않는다.)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610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약 730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890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연료 중 일반적으로 착화온도가 가장 높은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무연탄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역청탄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갈탄(건조)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입자상 물질에 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입경이 작을수록 집진이 어렵다.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체적당 입자의 표면적은 입경이 작을수록 작아진다.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입자는 반드시 구형만은 아니고 선형, 부정형 등이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비중은 항상 일정한 값을 취하는 진비중과 입자의 집합 상태에 따라 달라지는 겉보기 비중으로 구별할 수 있다.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먼지의 입경측정방법 중 주로 1㎛ 이상인 먼지의 입경측정에 이용되고, 그 측정 장치로는 앤더슨피펫, 침강천칭, 광투과장치 등이 있는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관성충돌법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 침강법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표준체 측정법</w:t>
      </w:r>
      <w:r>
        <w:tab/>
      </w:r>
      <w:r>
        <w:rPr>
          <w:rFonts w:ascii="굴림" w:hint="eastAsia"/>
          <w:sz w:val="18"/>
          <w:szCs w:val="18"/>
        </w:rPr>
        <w:t>④ Bacho 원심기체 침강법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먼지의 입경(d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㎛)을 Rosin-Rammler 분포에 의해 체상분포 R(%)=100exp(-βd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)으로 나타낸다. 이 먼지는 입경 35㎛ 이하가 전체의 약 몇 %를 차지하는가? (단, β=0.063, n=1)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중량조성이 탄소 85%, 수소 15%인 액체연료를 매시 100kg 연소한 후 배출가스를 분석하였더니 분석치가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12.5%, CO 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3.5%,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81% 이었다. 이 때 매 시간당 필요한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157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1271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점도(Viscosity)에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점도는 온도가 상승하면 낮아진다.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점도는 유체 이동에 따라 발생하는 일종의 저항이다.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액체인 경우 분자간 응집력이 점도의 원인이다.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액체의 점도는 온도가 상승함에 따라 낮아진다.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사이클론의 운전조건이 집진율에 미치는 영향으로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출구의 직경이 작을수록 집진율은 감소하고, 동시에 압력손실도 감소한다.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높아지면 가스의 점도가 커져 집진율은 저하되나 그 영향은 크지 않다.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원통의 길이가 길어지면 선회류 수가 증가하여 집진율은 증가하나 큰 영향은 미치지 않는다.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가스의 유입속도가 클수록 집진율은 증가하나, 10m/s 이상에서는 거의 영향을 미치지 않는다.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보기가 설명하는 송풍기의 종류로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543050"/>
            <wp:effectExtent l="0" t="0" r="0" b="0"/>
            <wp:docPr id="3" name="그림 3" descr="EMB0000546c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7344" descr="EMB0000546c69f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터보팬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다익 송풍기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레이디얼 팬</w:t>
      </w:r>
      <w:r>
        <w:tab/>
      </w:r>
      <w:r>
        <w:rPr>
          <w:rFonts w:ascii="굴림" w:hint="eastAsia"/>
          <w:sz w:val="18"/>
          <w:szCs w:val="18"/>
        </w:rPr>
        <w:t>④ 익형 송풍기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흡수장치의 총괄이동 단위높이(H</w:t>
      </w:r>
      <w:r>
        <w:rPr>
          <w:rFonts w:ascii="굴림" w:hint="eastAsia"/>
          <w:b/>
          <w:bCs/>
          <w:sz w:val="18"/>
          <w:szCs w:val="18"/>
          <w:vertAlign w:val="subscript"/>
        </w:rPr>
        <w:t>OG</w:t>
      </w:r>
      <w:r>
        <w:rPr>
          <w:rFonts w:ascii="굴림" w:hint="eastAsia"/>
          <w:b/>
          <w:bCs/>
          <w:sz w:val="18"/>
          <w:szCs w:val="18"/>
        </w:rPr>
        <w:t>)가 1.0m이고, 제거율이 95%라면, 이 흡수장치의 높이(m)는 약 얼마인가?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화학적 흡착과 비교한 물리적 흡착의 특성에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흡착제의 재생이나 오염가스의 회수에 용이하다.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온도가 낮을수록 흡착량이 많다.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단분자막을 형성하며, 발열량이 크다.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감소시키면 흡착물질이 흡착제로부터 분리되는 가역적 흡착이다.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염소농도가 200ppm인 배출가스를 처리하여 15mg/Sm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배출한다고 할 때, 염소의 제거율(%)은? (단, 온도는 표준상태로 가정한다.)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97.6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99.6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연소조절에 의한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 저감대책으로 가장 거리가 먼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과잉공기량을 크게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 연소법을 사용한다.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배출가스를 재순환시킨다.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예열온도를 낮춘다.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세정집진장치에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타이젠와셔는 회전식에 해당한다.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입자포집원리로 관성충돌, 확산작용이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벤츄리스크러버에서 물방울 입경과 먼지 입경의 비는 5:1 정도가 좋다.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액체는 보통 물이지만 특수한 경우에는 표면활성제를 혼합하는 경우도 있다.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보기가 설명하는 연소장치로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2" name="그림 2" descr="EMB0000546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5648" descr="EMB0000546c69f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선회버너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건식버너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방사형버너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유압분무식 버너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크기가 가로 1.2m, 세로 2.0m, 높이 1.5m인 연소실에서 저위발열량이 10000kcal/kg인 중유를 1.5시간에 100kg씩 연소시키고 있다. 이 연소실의 열 발생률(kcal/m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·h)은? (단, 연료의 완전연소하며, 연료 및 공기의 예열이 없고 연소실 벽면을 통한 열손실도 전혀 없다고 가정한다.)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165246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185185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277778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416667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관성력 집진장치에 관한 설명으로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충돌식과 반전식이 있으며, 고온가스의 처리가 가능하다.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관성력에 의한 분리속도는 회전기류반경에 비례하고, 입경의 제곱에 반비례한다.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집진 가능한 입자는 주로 10㎛ 이상의 조대입자이며, 일반적으로 집진율은 50∼70% 정도이다.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기류의 방향전환 각도가 작고, 방향전환 횟수가 많을수록 압력손실은 커지나 집진은 잘된다.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세정식 집진장치 중 가압수식에 해당하는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로터형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분수형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S형 임펠러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하루에 5톤의 유비철광을 사용하는 아비산제조 공장에서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NaOH용액으로 흡수하여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제거하려 한다. NaOH 용액의 흡수효율을 100%라 하면 이론적으로 필요한 NaOH의 양(톤)은? (단, 유비철광 중의 유황분 함유량은 20%이고, 유비철광 중 유황분은 모두 산화되어 배출된다.)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아래 표는 전기로에 부설된 Bag filter의 유입구 및 유출구의 가스량과 먼지농도를 측정한 것이다. 먼지 통과율(%)로 옳은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857250"/>
            <wp:effectExtent l="0" t="0" r="0" b="0"/>
            <wp:docPr id="1" name="그림 1" descr="EMB0000546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0288" descr="EMB0000546c69f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6.6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13.3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0CB2" w:rsidTr="00930C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대기환경 관계 법규</w:t>
            </w:r>
          </w:p>
        </w:tc>
      </w:tr>
    </w:tbl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대기환경보전법상 과태료의 부과기준으로 옳지 않은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일반기준으로서 위반행위의 횟수에 따른 부과기준은 최근 1년간 같은 위반행위로 과태료 부과처분을 받은 경우에 적용한다.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일반기준으로서 부과권자는 위반행위의 동기와 그 결과 등을 고려하여 과태료 부과금액의 80% 범위에서 이를 감경한다.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개별기준으로서 제작차배출허용기준에 맞지 않아 결함시정명령을 받은 자동차제작자가 결함시정 결과보고를 아니한 경우 1차 위반시 과태료 부과금액은 100만원이다.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개별기준으로서 제작차배출허용기준에 맞지 않아 결함시정명령을 받은 자동차제작자가 결함시정 결정보고를 아니한 경우 3차 위반시 과태료 부과금액은 200만원이다.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대기환경보전법상 배출허용기준의 준수여부 등을 확인하기 위해 환경부령으로 지정된 대기오염도 검사기관으로 옳은 것은? (단, 국가표준기본법에 따른 인정을 받은 시험·검사기관 중 환경부장관이 정하여 고시하는 기관은 제외한다.)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지방환경청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대기환경기술진흥원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한국환경산업기술원</w:t>
      </w:r>
      <w:r>
        <w:tab/>
      </w:r>
      <w:r>
        <w:rPr>
          <w:rFonts w:ascii="굴림" w:hint="eastAsia"/>
          <w:sz w:val="18"/>
          <w:szCs w:val="18"/>
        </w:rPr>
        <w:t>④ 환경관리연구소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대기환경보전법상 운행차의 정밀검사 방법·기준 및 검사대상 항목기준(일반기준)에 관한 설명으로 틀린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관능 및 기능검사는 배출가스검사를 먼저 한 후 시행하여야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휘발유와 가스를 같이 사용하는 자동차는 연료를 가스로 전환한 상태에서 배출가스검사를 실시하여야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운행차의 정밀검사는 부하검사방법을 적용하여 검사를 하여야 하지만, 상시 4륜구동 자동차는 무부하검사방법을 적용할 수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운행차의 정밀검사는 부하검사방법을 적용하여 검사를 하여야 하지만, 2행정 원동기 장착자동차는 무부하검사방법을 적용할 수 있다.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대기환경보전법상 100만원 이하의 과태료 부과대상인 자는?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황함유기준을 초과하는 연료를 공급·판매한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비산먼지의 발생억제시설의 설치 및 필요한 조치를 하지 아니하고 시멘트·석탄·토사 등 분체상 물질을 운송한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 등 운영상황에 관한 기록을 보존하지 아니한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원동기 가동제한을 위반한 자동차의 운전자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대기환경보전법상 수도권대기환경청장, 국립환경과학원장 또는 한국환경공단이 설치하는 대기오염 측정망의 종류에 해당하지 않는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 또는 산업단지 인근지역의 특정대기유해물질(중금속을 제외한다)의 오염도를 측정하기 위한 유해대기물질 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산성 대기오염물질의 건성 및 습성 침착량을 측정하기 위한 산성강하물측정망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도로변의 대기오염물질 농도를 측정하기 위한 도로변대기측정망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장거리이동 대기오염물질의 성분을 집중측정하기 위한 대기오염집중측정망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대기환경보전법상 위임업무 보고사항 중 “측정기기 관리대행업의 등록, 변경등록 및 행정처분 현황”에 대한 유역환경청장의 보고 횟수 기준은?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4회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대기환경보전법상 특정대기유해물질에 해당하는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아크롤레인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황화에틸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아세트알데히드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대기환경보전법상 Ⅲ지역에 대한 기본부과금의 지역별 부과계수는? (단, Ⅲ지역은 국토의 계획 및 이용에 관한 법률에 따른 녹지지역·관리지역·농림지역 및 자연환경보전지역이다.)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대기환경보전법상 연료를 연소하여 황산화물을 배출하는 시설에서 연료의 황함유량이 0.5% 이하인 경우 기본부과금의 농도별 부과계수 기준으로 옳은 것은? (단, 대기환경보전법에 따른 측정 결과가 없으며, 배출시설에서 배출되는 오염물질 농도를 추정할 수 없다.)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대기환경보전법상 환경부장관은 장거리이동 대기오염물질피해방지를 위하여 5년마다 관계중앙행정기관의 장과 협의하고 시·도지사의 의견을 들은 후 장거리이동대기오염물질 대책위원회의 심의를 거쳐 종합대책을 수립하여야 하는데, 이 종합대책에 포함되어야 하는 사항으로 틀린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종합대책 추진실적 및 그 평가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장거리이동대기오염물질피해 방지를 위한 국내 대책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장거리이동대기오염물질피해 방지 기금 모금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장거리이동대기오염물질 발생 감소를 위한 국제협력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악취방지법상 위임업무 보고사항 중 “악취검사기관의 지정, 지정사항 변경보고 접수 실적”의 보고 횟수 기준은? (단, 보고자는 국립환경과학원장으로 한다.)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2회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수시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대기환경보전법상 “기타 고체연료 사용시설”의 설치기준으로 틀린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배출시설의 굴뚝높이는 100m 이상이어야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연료와 그 연소재의 수송은 덮개가 있는 차량을 이용하여야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연료는 옥내에 저장하여야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굴뚝에서 배출되는 매연을 측정할 수 있어야 한다.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환경정책기본법상 대기환경기준이 설정되어 있지 않는 항목은?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Pb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PM-10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환경정책기본법상 일산화탄소의 대기환경 기준으로 옳은 것은?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1시간 평균치 25ppm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8시간 평균치 25ppm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24시간 평균치 9ppm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연간 평균치 9ppm 이하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대기환경보전법상 대기오염경보에 관한 설명으로 틀린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대기오염경보 대상 지역은 시·도지사가 필요하다고 인정하여 지정하는 지역으로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환경기준이 설정된 오염물질 중 오존은 대기오염경보의 대상오염물질이다.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단계별 오염물질의 농도기준은 시·도지사가 정하여 고시한다.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오존은 농도에 따라 주의보, 경보, 중대경보로 구분한다.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대기환경보전법상 초과부과금 산정기준에서 다음 오염물질 중 1kg당 부과금액이 가장 높은 것은?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먼지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대기환경보전법상 휘발성 유기화합물 배출규제대상 시설이 아닌 것은?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목재가공시설</w:t>
      </w:r>
      <w:r>
        <w:tab/>
      </w:r>
      <w:r>
        <w:rPr>
          <w:rFonts w:ascii="굴림" w:hint="eastAsia"/>
          <w:sz w:val="18"/>
          <w:szCs w:val="18"/>
        </w:rPr>
        <w:t>② 주유소의 저장시설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저유소의 저장시설</w:t>
      </w:r>
      <w:r>
        <w:tab/>
      </w:r>
      <w:r>
        <w:rPr>
          <w:rFonts w:ascii="굴림" w:hint="eastAsia"/>
          <w:sz w:val="18"/>
          <w:szCs w:val="18"/>
        </w:rPr>
        <w:t>④ 세탁시설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대기환경보전법상 대기오염방지시설이 아닌 것은?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흡수에 의한 시설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소각에 의한 시설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산화·환원에 의한 시설    ④ 미생물을 이용한 처리시설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대기환경보전법상 자동차연료 제조기준 중 경유의 황함량 기준은? (단, 기타의 경우는 고려하지 않음)</w:t>
      </w:r>
    </w:p>
    <w:p w:rsidR="00930CB2" w:rsidRDefault="00930CB2" w:rsidP="00930C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10ppm 이하</w:t>
      </w:r>
      <w:r>
        <w:tab/>
      </w:r>
      <w:r>
        <w:rPr>
          <w:rFonts w:ascii="굴림" w:hint="eastAsia"/>
          <w:sz w:val="18"/>
          <w:szCs w:val="18"/>
        </w:rPr>
        <w:t>② 20ppm 이하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30ppm 이하</w:t>
      </w:r>
      <w:r>
        <w:tab/>
      </w:r>
      <w:r>
        <w:rPr>
          <w:rFonts w:ascii="굴림" w:hint="eastAsia"/>
          <w:sz w:val="18"/>
          <w:szCs w:val="18"/>
        </w:rPr>
        <w:t>④ 50ppm 이하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대기환경보전법상 신고를 한 후 조업 중인 배출시설에서 나오는 오염물질의 정도가 배출허용기준을 초과하여 배출시설 및 방지시설의 개선명령을 이행하지 아니한 경우의 1차 행정처분기준은?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사용금지명령</w:t>
      </w:r>
    </w:p>
    <w:p w:rsidR="00930CB2" w:rsidRDefault="00930CB2" w:rsidP="00930C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조업정지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허가취소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30CB2" w:rsidRDefault="00930CB2" w:rsidP="00930CB2"/>
    <w:sectPr w:rsidR="002B4572" w:rsidRPr="00930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B2"/>
    <w:rsid w:val="003A70E5"/>
    <w:rsid w:val="00930CB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7D9DA-6A22-43C5-A394-61F99F11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0C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30CB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30CB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30C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30C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