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B6315" w:rsidTr="00BB631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대기오염개론</w:t>
            </w:r>
          </w:p>
        </w:tc>
      </w:tr>
    </w:tbl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유효굴뚝높이 60m에서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980000m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1200ppm으로 배출되고 있다. 이 때 최대지표농도(ppb)는? (단, sutton의 확산식을 사용하고, 풍속은 6m/s. 이 조건에서 확산계수 K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0.15, K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 = 0.18이다.)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96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177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485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2차 대기오염물질과 가장 거리가 먼 것은?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NOCl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PAN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NaCl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국지풍에 관한 설명으로 옳지 않은 것은?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낮에 바다에서 육지로 부는 해풍은 밤에 육지에서 바다로 부는 육풍보다 보통 더 강하다.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열섬효과로 인해 도시의 중심부가 주위보다 고온이 되므로 도시 중심부에서는 상승기류가 발생하고 도시 주위의 시골(전원)에서 도시로 부는 바람을 전원풍이라 한다.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고도가 높은 산맥에 직각으로 강한 바람이 부는 경우에는 산맥의 풍하쪽으로 건조한 바람이 불어내리는데 이러한 바람을 휀풍이라 한다.</w:t>
      </w:r>
    </w:p>
    <w:p w:rsidR="00BB6315" w:rsidRDefault="00BB6315" w:rsidP="00BB63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곡풍은 경사면 → 계곡 → 주계곡으로 수렴하면서 풍속이 가속화되므로 낮에 산위쪽으로 부는 산풍보다 보통 더 강하다.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오존 및 오존층에 관한 설명으로 옳지 않은 것은?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오존은 약 90% 이상이 고도 10~50km 범위의 성층권에 존재하고 있다.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오존층에서는 오존의 생성과 소멸이 계속적으로 일어나며 지표면의 생물체에 유해한 자외선을 흡수한다.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지구 전체의 평균오존량은 약 300Dobson 정도이고, 지리적 또는 계략적으로 평균치의 ±50% 정도까지 변화한다.</w:t>
      </w:r>
    </w:p>
    <w:p w:rsidR="00BB6315" w:rsidRDefault="00BB6315" w:rsidP="00BB63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CFCs는 독성과 활성이 강한 물질로서 대기중으로 배출될 경우 빠르게 오존층에 도달한다.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실내공기오염물질인 라돈에 관한 설명으로 옳지 않은 것은?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무색, 무취의 기체로 폐암을 유발한다.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반감기는 3.8일 정도이고 호흡기로의 흡입이 현저하다.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토양, 콘크리트, 벽돌 등으로부터 공기 중에 방출된다.</w:t>
      </w:r>
    </w:p>
    <w:p w:rsidR="00BB6315" w:rsidRDefault="00BB6315" w:rsidP="00BB63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자연계에는 존재하지 않으며, 공기에 비해 약 3배 정도 무겁다.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레일리이 산란(Rayleigh scattering)효과가 가장 뚜렷이 나타나는 조건은?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입자의 반경이 입사광선의 파장보다 훨씬 큰 경우</w:t>
      </w:r>
    </w:p>
    <w:p w:rsidR="00BB6315" w:rsidRDefault="00BB6315" w:rsidP="00BB63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입자의 반경이 입사광선의 파장보다 훨씬 작은 경우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입자의 반경과 입사광선의 파장이 비슷한 크기인 경우</w:t>
      </w:r>
    </w:p>
    <w:p w:rsidR="00BB6315" w:rsidRDefault="00BB6315" w:rsidP="00BB631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입자의 반경과 입사광선 파장의 크기가 정확히 일치하는 경우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대류권내 공기의 구성물질을 [보기]와 같이 분류할 때 다음 중 “쉽게 농도가 변하는 물질”에 해당하는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00250" cy="723900"/>
            <wp:effectExtent l="0" t="0" r="0" b="0"/>
            <wp:docPr id="12" name="그림 12" descr="EMB00002828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22744" descr="EMB0000282869d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Ne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Ar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[보기]가 설명하는 연기 모양으로 옳은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257300"/>
            <wp:effectExtent l="0" t="0" r="9525" b="0"/>
            <wp:docPr id="11" name="그림 11" descr="EMB00002828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26488" descr="EMB0000282869d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Looping형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Fanning형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Trapping형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Fumigation형</w:t>
      </w:r>
    </w:p>
    <w:p w:rsidR="00BB6315" w:rsidRDefault="00BB6315" w:rsidP="00BB63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공업지역의 먼지 농도 측정을 위해 여과지를 이용하여 0.45m/s 속도로 3시간 포집한 결과 깨끗한 여과지에 비해 사용한 여과지의 빛전달율이 66%인 경우 1000m당 Coh는 약 얼마인가?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지구온난화의 주 원인물질로 가장 적합하게 짝지어진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-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NH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HF    </w:t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HF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[보기]가 설명하는 오염물질로 옳은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428750"/>
            <wp:effectExtent l="0" t="0" r="0" b="0"/>
            <wp:docPr id="10" name="그림 10" descr="EMB00002828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60096" descr="EMB0000282869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Hg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Cd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다음은 풍향과 풍속의 빈도 분포를 나타낸 바람장미(wind rose)이다. 여기서 주풍은?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2571750"/>
            <wp:effectExtent l="0" t="0" r="9525" b="0"/>
            <wp:docPr id="9" name="그림 9" descr="EMB00002828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62976" descr="EMB0000282869e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북동풍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남동풍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남서풍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저항력이 가장 강한 식물은?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양상추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사루비아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각 대기오염물질의 영향에 관한 설명으로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는 DNA, RNA에 작용하여 유전인자에 변화를 일으키며, 염색체 이상이나 적혈구의 노화를 가져온다.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바나듐은 인체에 콜레스테롤, 인지질 및 지방분의 합성을 저해하거나 다른 영양물질의 대사 장해를 일으키기도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유기수은은 무기수은과 달리 창자로부터의 배출은 적고, 주로 신장으로 배출되며, 혈압강하가 주된 증상이다.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납중독은 조혈기능 장애로 인한 빈혈을 수반화고, 신경계통을 침해하며, 더 나아가 시신경 위축에 의한 실명, 사지의 경련도 일으킬 수 있다.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연소과정에서 방출되는 NOx 배출가스 중 NO : NO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계략적인 비는 얼마 정도인가?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 : 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 : 80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 :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 : 10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벨기에의 뮤즈계곡 사건, 미국의 도노라사건 및 런던 스모그 사건의 공통적인 주요 대기오염 원인물질로 가장 적합한 것은?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CS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흑체의 최대에너지가 복사될 때 이용되는 파장(λ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: μm)과 흑체의 표면온도(T : 절대온도)와의 관계를 나타내는 다음 복사이론에 관한 법칙은?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590550"/>
            <wp:effectExtent l="0" t="0" r="9525" b="0"/>
            <wp:docPr id="8" name="그림 8" descr="EMB00002828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74568" descr="EMB0000282869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알베도의 법칙</w:t>
      </w:r>
      <w:r>
        <w:tab/>
      </w:r>
      <w:r>
        <w:rPr>
          <w:rFonts w:ascii="굴림" w:hint="eastAsia"/>
          <w:sz w:val="18"/>
          <w:szCs w:val="18"/>
        </w:rPr>
        <w:t>② 플랑크의 법칙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비인의 변위법칙</w:t>
      </w:r>
      <w:r>
        <w:tab/>
      </w:r>
      <w:r>
        <w:rPr>
          <w:rFonts w:ascii="굴림" w:hint="eastAsia"/>
          <w:sz w:val="18"/>
          <w:szCs w:val="18"/>
        </w:rPr>
        <w:t>④ 스테판-볼츠만의 법칙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각 오염물질에 대한 지표식물로 가장 거리가 먼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PAN : 시금치     ② 황화수소 : 토마토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아황산가스 : 무궁화  ④ 불소화합물 : 글라디올러스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보통 가을부터 봄에 걸쳐 날씨가 좋고, 바람이 약하며, 습도가 적을 때 자정 이후부터 아침까지 잘 발생하고, 낮이 되면 일사로 인해 지면이 가열되면 곧 소멸되는 역전의 형태는?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Lofting inversion</w:t>
      </w:r>
      <w:r>
        <w:tab/>
      </w:r>
      <w:r>
        <w:rPr>
          <w:rFonts w:ascii="굴림" w:hint="eastAsia"/>
          <w:sz w:val="18"/>
          <w:szCs w:val="18"/>
        </w:rPr>
        <w:t>② Coning inversion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Radiative inversion</w:t>
      </w:r>
      <w:r>
        <w:tab/>
      </w:r>
      <w:r>
        <w:rPr>
          <w:rFonts w:ascii="굴림" w:hint="eastAsia"/>
          <w:sz w:val="18"/>
          <w:szCs w:val="18"/>
        </w:rPr>
        <w:t>④ Subsidence inversion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과거의 역사적으로 발생한 대기오염사건 중 런던형 스모그의 기상 및 안정도 조건으로 옳지 않은 것은?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침강성 역전</w:t>
      </w:r>
      <w:r>
        <w:tab/>
      </w:r>
      <w:r>
        <w:rPr>
          <w:rFonts w:ascii="굴림" w:hint="eastAsia"/>
          <w:sz w:val="18"/>
          <w:szCs w:val="18"/>
        </w:rPr>
        <w:t>② 바람은 무풍상태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기온은 4℃ 이하</w:t>
      </w:r>
      <w:r>
        <w:tab/>
      </w:r>
      <w:r>
        <w:rPr>
          <w:rFonts w:ascii="굴림" w:hint="eastAsia"/>
          <w:sz w:val="18"/>
          <w:szCs w:val="18"/>
        </w:rPr>
        <w:t>④ 습도는 85% 이상</w:t>
      </w:r>
    </w:p>
    <w:p w:rsidR="00BB6315" w:rsidRDefault="00BB6315" w:rsidP="00BB631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B6315" w:rsidTr="00BB631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대기오염 공정시험 기준(방법)</w:t>
            </w:r>
          </w:p>
        </w:tc>
      </w:tr>
    </w:tbl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비분산적외선분광분석법에 관한 설명으로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광원은 원칙적으로 중공음극램프를 사용하며 감도를 높이기 위하여 텅스텐램프를 사용하기도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및 굴뚝 배출기체 중의 오염물질을 연속적으로 측정하는 비분산 정필터형 적외선 가스 분석계에 대하여 적용한다.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선택성 검출기를 이용하여 시료 중 특성성분에 의한 적외선의 흡수량 변화를 측정하여 시료 중 특성성분에 의한 적외선의 흡수량 변화를 측정하여 시료 중 들어있는 특정 성분의 농도를 측정한다.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광학필터는 시료가스 중에 간섭 물질가스의 흡수파장역의 적외선을 흡수제거하기 위하여 사용하며, 가스필터와 고체필터가 있는데 이것은 단독 또는 적절히 조합하여 사용한다.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질산은 적정법으로 배출가스 중 시안화수소를 분석 할 때 사용되는 시약이 아닌 것은?(관련 규정 개정전 문제로 여기서는 기존 정답인 1번을 누르면 정답 처리됩니다. 자세한 내용은 해설을 참고하세요.)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질산(부피분율 10%)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수산화소듐 용액(질량분율 2%)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아세트산(99.7%) (부피분율 10%)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p-다이메틸아미노벤질리덴로다닌의 아세톤용액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비분산적외선분석계의 장치구성에 관한 설명으로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비교셀은 시료셀과 동일한 모양을 가지며 수소 또는 헬륨 기체를 봉입하여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시료셀은 시료가스가 흐르는 상태에서 양단의 창을 통해 시료광속이 통과하는 구조를 갖는다.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광학필터는 시료가스 중에 간섭 물질가스의 흡수파장역의 적외선을 흡수제거하기 위하여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검출기는 광속을 받아들여 시료가스 중 측정성분 농도에 대응하는 신호를 발생시키는 선택적 검출기 혹은 광학필터와 비선택적 검출기를 조합하여 사용한다.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이온크로마토그래피의 장치 요건으로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송액펌프는 맥동이 적은 것을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검출기는 분리관 용리액 중의 시료성분의 유무와 량을 검출하는 부분으로 일반적으로 전도도 검출기를 많이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써프렛서는 관형과 이온교환막형이 있으며, 관형은 음이온에는 스티롤계 강산형(H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)수지가, 양이온에는 스티롤계 강염기형(OH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)의 수지가 충진된 것을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용리액조는 이온성분이 잘 용출되는 재질로써 용리액과 공기와의 접촉이 효과적으로 되는 것을 선택하며, 일반적으로 실리카 재질의 것을 사용한다.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대기오염공정시험기준상 시약, 표준물질, 표준용액에 관한 설명으로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시험에 사용하는 표준물질은 원칙적으로 특급시약을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표준용액을 조제하기 위한 표준용 시약은 따로 규정이 없는 한 데시케이터에 보존된 것을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시험시약 중 따로 규정이 없고. 단순히 질산으로 표시했을 때는, 그 비중을 약 1.38, 농도는 60.0~62.0(%) 이상의 것을 뜻한다.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표준물질을 채취할 때 표준액이 정수로 기재되어 있는 경우에는 실험자가 환산하여 기재한 수치에 “약”자를 붙여 사용할 수 없다.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대기오염공정시험기준 총칙에 관한 사항으로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냉수는 15℃ 이하, 온수는 (60~70℃), 열수는 약 100℃를 말한다.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 중의 농도를 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표시 했을 때는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은 표준상태(0℃, 1기압)의 기체용적을 뜻하고 Sm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표시한 것과 같다.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"냉후“(식힌 후)라 표시되어 있을 때는 보온 또는 가열 후 표준상태 온도까지 냉각된 상태를 뜻한다.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시험에 사용하는 물은 따로 규정이 없는 한 정제증류수 또는 이온교환수지로 정제한 탈염수를 사용한다.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환경대기 중 위상차현미경법에 의한 석면먼지의 농도표시에 관한 설명으로 옳은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0℃, 1기압 상태의 기체 1mL 중에 함유된 석면섬유의 개수(개/mL)로 표시한다.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0℃, 1기압 상태의 기체 1μℓ 중에 함유된 석면섬유의 개수(개/μℓ)로 표시한다.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20℃, 1기압 상태의 기체 1mL 중에 함유된 석면섬유의 개수(개/mL)로 표시한다.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20℃, 1기압 상태의 기체 1μℓ 중에 함유된 석면섬유의 개수(개/μℓ)로 표시한다.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다음은 환경대기 중 중금속화합물 동시분석을 위한 유도결합플라즈마분광법에 사용되는 용어 정의이다. ( )안에 알맞은 것은?(관련 규정 개정전 문제로 여기서는 기존 정답인 2번을 누르면 정답 처리됩니다. 자세한 내용은 해설을 참고하세요.)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19225"/>
            <wp:effectExtent l="0" t="0" r="0" b="9525"/>
            <wp:docPr id="7" name="그림 7" descr="EMB00002828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74032" descr="EMB0000282869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1, ㉡ 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2, ㉡ 3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5, ㉡ 10</w:t>
      </w:r>
      <w:r>
        <w:tab/>
      </w:r>
      <w:r>
        <w:rPr>
          <w:rFonts w:ascii="굴림" w:hint="eastAsia"/>
          <w:sz w:val="18"/>
          <w:szCs w:val="18"/>
        </w:rPr>
        <w:t>④ ㉠ 10, ㉡ 10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굴뚝 배출가스 중 수은화합물을 냉증기원자흡수분광광도법으로 분석할 때 측정파장(nm)으로 옳은 것은?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193.7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253.7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357.9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단면의 모양이 4각형인 어느 연도를 6개의 등면적으로 구분하여 각 측정점에서 유속과 굴뚝 건조 배출가스 중 먼지농도를 수동식으로 측정한 결과가 다음과 같았다. 이 때 전체 단면의 평균 먼지농도(g/Sm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152525"/>
            <wp:effectExtent l="0" t="0" r="0" b="9525"/>
            <wp:docPr id="6" name="그림 6" descr="EMB00002828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79216" descr="EMB0000282869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0.47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0.50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환경대기 중 아황산가스 측정을 위한 파라로자닐린법(Pararosaniline Method)의 장치구성에 관한 설명으로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필터는 0.8~2.0μm의 다공질막 또는 유리솜 필터를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흡입펌프는 유량조절기와 펌프사이에 적어도 0.7기압의 압력 차이를 유지하여야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분광광도계로 376nm에서 흡광도를 측정하고, 측정에 사용되는 스펙트럼폭은 50nm이어야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시료분산기는 외경 8mm, 내경 6mm, 및 길이 152mm의 유리관으로서 끝은 외경 0.3~0.8mm로 가늘게 만든 것을 사용한다.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원자흡수분광광도법의 장치에 관한 설명으로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아세틸렌-아산화질소 불꽃은 불꽃온도가 낮고 일부 원소에 대하여 높은 감도를 나타낸다.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램프점등장치 중 교류점등 방식은 광원의 빛 자체가 변조되어 있기 때문에 빛의 단속기(Chopper)는 필요하지 않다.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원자흡광분석용 광원은 원자흡광스펙트럼선의 선폭보다 좁은 선폭을 갖고 휘도가 높은 스펙트럼을 방사하는 중공음극램프가 많이 사용된다.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분광기(파장선택부)는 광원램프에서 방사되는 휘선스펙트럼 가운데서 필요한 분석선만을 골라내기 위하여 사용되는데 일반적으로 회절격자나 프리즘(Prism)을 이용한 분광기가 사용된다.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다음은 환경대기 중 옥시던트 측정방법-중성요오드화 칼륨법(Determinnation of Oxidants – Neutral Buffered Potassium Iodide Method)의 적용범위이다. ( ) 안에 가장 적합한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66775"/>
            <wp:effectExtent l="0" t="0" r="0" b="9525"/>
            <wp:docPr id="5" name="그림 5" descr="EMB00002828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87640" descr="EMB0000282869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0.001 ~ 0.001 μmol/mol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0.001 ~ 0.01 μmol/mol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 ~ 10 μmol/mol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100 ~ 1000 μmol/mol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굴뚝 배출가스 중 시안화수소의 자외선/가시선 분광법(피리딘피라졸론법)에 관한 설명이다. ( )안에 알맞은 것은?(2021년 11월 개정된 규정 적용)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28725"/>
            <wp:effectExtent l="0" t="0" r="0" b="9525"/>
            <wp:docPr id="4" name="그림 4" descr="EMB00002828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90736" descr="EMB0000282869e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0.010ppm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0.016ppm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0.020ppm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0.032ppm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원자흡수분광광도법(Atomic Absorption Spectrophotometry)에서 사용되는 용어로 옳지 않은 것은?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제로 가스(Zero Gas) ② 멀티 패스(Multi-path)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공명선(Resonance Line) ④ 선프로파일(Line Profile)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배출가스를 피토관으로 측정한 결과, 동압이 6mmH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 배출가스 평균 유속(m/s)은? (단, 피토관 계수 = 1.5, 중력가속도 =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굴뚝 내 습한 배출가스 밀도 = 1.3kg/m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14.3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16.5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굴뚝 배출가스 중 일산화탄소 분석방법으로 옳지 않은 것은?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정전위전해법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이온선택적정법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비분산적외선분석법</w:t>
      </w:r>
      <w:r>
        <w:tab/>
      </w:r>
      <w:r>
        <w:rPr>
          <w:rFonts w:ascii="굴림" w:hint="eastAsia"/>
          <w:sz w:val="18"/>
          <w:szCs w:val="18"/>
        </w:rPr>
        <w:t>④ 기체크로마토그래피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배출가스 중의 질소산화물을 페놀디설폰산법으로 측정할 경우 사용하는 시료가스 흡수액으로 옳은 것은?(관련 규정 개정전 문제로 여기서는 기존 정답인 4번을 누르면 정답 처리됩니다. 자세한 내용은 해설을 참고하세요.)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붕산용액    </w:t>
      </w:r>
      <w:r>
        <w:tab/>
      </w:r>
      <w:r>
        <w:rPr>
          <w:rFonts w:ascii="굴림" w:hint="eastAsia"/>
          <w:sz w:val="18"/>
          <w:szCs w:val="18"/>
        </w:rPr>
        <w:t>② 암모니아수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오르토톨리딘용액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황산+과산화수소+증류수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가스상 물질 시료채취장치에 대한 주의사항으로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가스미터는 100mmH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이내에서 사용한다.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습식가스미터를 이동 또는 운반할 때는 반드시 물을 뺀다.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시료가스의 양을 재기 위하여 쓰는 채취병은 미리 0℃ 때의 참부피를 구해둔다.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흡수병은 각 분석법에 공용사용을 원칙으로 하고, 대상 성분이 달라질 때마다 메틸 알콜로 3회 정도 씻은 후 사용한다.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굴뚝 배출가스 중 먼지를 연속적으로 자동 측정하는 방법에서 사용되는 용어의 의미로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검출한계 : 제로드리프트의 5배에 해당하는 지시치가 갖는 교정용입자의 먼지농도를 말한다.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균일계 단분산 입자 : 입자의 크기가 모두 같은 것으로 간주할 수 있는 시험용입자로서 실험실에서 만들어진다.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교정용입자 : 실내에서 감도 및 교정오차를 구할 때 사용하는 균일계 단분산 입자로서 기하평균 입경이 0.3~3μm인 인공입자로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응답시간 : 표준교정판(필름)을 끼우고 측정을 시작했을 때 그 보정치의 95%에 해당하는 지시치를 나타낼 때가지 걸린 시간을 말한다.</w:t>
      </w:r>
    </w:p>
    <w:p w:rsidR="00BB6315" w:rsidRDefault="00BB6315" w:rsidP="00BB631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B6315" w:rsidTr="00BB631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대기오염방지기술</w:t>
            </w:r>
          </w:p>
        </w:tc>
      </w:tr>
    </w:tbl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유입공기 중 염소가스의 농도가 80000ppm이고, 흡수탑의 염소가스 제거효율은 80%이다. 이 흡수탑 3개를 직렬로 연결했을 때 유출공기 중 염소가스의 농도(ppm)는?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540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720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전기집진장치의 집진율이 98%이고 집진시설에서 배출되는 먼지농도가 0.25 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 때 유입되는 먼지농도(g/m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15.0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20.0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기상농도와 액상농도의 평형관계를 나타내는 헨리법칙이 잘 적용되지 않는 기체는?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휘발성 유기화합물과 냄새를 생물학적으로 제거하기 위해 사용하는 생물여과의 일반적특성으로 가장 거리가 먼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설치에 넓은 면적을 요한다.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습도제어에 각별한 주의가 필요하다.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고농도 오염물질의 처리에는 부적합한 편이다.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입자상 물질 및 생체량이 감소하여 장치막힘의 우려가 없다.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연소계산에서 연소 후 배출가스 중 산소농도가 6.2%일 때 완전연소 시 공기비는?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1.23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1.42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습식세정장치의 특징으로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가연성, 폭발성 먼지를 처리할 수 있다.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부식성 가스와 먼지를 중화시킬 수 있다.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단일장치에서 가스흡수와 먼지포집이 동시에 가능하다.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배출가스는 가시적인 연기를 피하기 위해 별도의 재 가열이 불필요하고, 집진된 먼지는 회수가 용이하다.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착화성이 좋은 경유의 세탄값 범위로 가장 적합한 것은?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 ~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~ 5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~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 ~ 60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옥탄(C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18</w:t>
      </w:r>
      <w:r>
        <w:rPr>
          <w:rFonts w:ascii="굴림" w:hint="eastAsia"/>
          <w:b/>
          <w:bCs/>
          <w:sz w:val="18"/>
          <w:szCs w:val="18"/>
        </w:rPr>
        <w:t>)이 완전연소될 때 부피기준의 AFR(air fuel ration)은?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15.0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59.5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69.6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71.2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입자의 비표면적(단위 체적당 표면적)에 관한 설명으로 옳은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입자의 입경이 작아질수록 비표면적은 커진다.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입자의 비표면적이 커지면 응집성과 흡착력이 작아진다.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입자의 비표면적이 작으면 원심력집진장치의 경우 입자가 장치의 벽면에 부착하여 장치벽면을 폐색시킨다.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입자의 비표면적이 작으면 전기집진장치에서는 주로 먼지가 집진극에 퇴적되어 역전리 현상이 초래된다.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여과집진장치에서 처리가스 중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HCl 등을 함유한 200℃ 정도의 고온 배출가스를 처리하는데 가장 적합한 여포재는?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양모(woo;)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목면(cotton)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나일론(nylon)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유리섬유(glass fiber)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유해가스 성분을 제거하기 위한 흡수제의 구비조건 중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흡수제의 손실을 줄이기 위하여 휘발성이 적어야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흡수제는 화학적으로 안정해야 하며, 빙점은 높고, 비점은 낮아야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흡수율을 높이고 범람(flooding)을 줄이기 위해서는 흡수제의 점도가 낮아야 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적은 양의 흡수제로 많은 오염물을 제거하기 위해서는 유해가스의 용해도가 큰 흡수제를 선정한다.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중력침강실 내 함진가스의 유속이 2m/s인 경우, 바닥면으로부터 1m 높이(H)로 유입된 먼지는 수평으로 몇 m 떨어진 지점에 착지하겠는가? (단, 층류기준, 먼지의 침강속도는 0.4m/s)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A굴뚝 배출가스 중 염소농도를 측정하였더니 100ppm 이었다. 이 때 염소농도를 50mg/Sm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저하시키기 위하여 제거해야할 염소농도(mg/Sm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50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317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악취처리기술에 관한 설명으로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흡수에 의한 방법 중 단탑은 충전탑에서 가스액의 분리가 문제될 때 유용하다.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흡착에 의한 방법에서 흡착제를 재생하기 위해서는 증기를 사용하여 충전층을 340℃정도로 가열하여 준다.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 및 희석에 의한 방법을 사용할 경우 가스토출속도는 50cm/s로 정도로 하고 그 이하가 되면 다운워시(dawn wash) 현상을 일으킨다.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흡수에 의한 처리방법을 사용할 경우 흡수에 의해 제거되는 가스상 오염물질은 세정액에 대해 가용성이어야 하고,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S의 경우는 에탄올과 아민 등에 흡수된다.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직경 0.3m인 덕트로 공기가 1m/s로 흐를 때 이 공기의 레이놀즈 수(N</w:t>
      </w:r>
      <w:r>
        <w:rPr>
          <w:rFonts w:ascii="굴림" w:hint="eastAsia"/>
          <w:b/>
          <w:bCs/>
          <w:sz w:val="18"/>
          <w:szCs w:val="18"/>
          <w:vertAlign w:val="subscript"/>
        </w:rPr>
        <w:t>Re</w:t>
      </w:r>
      <w:r>
        <w:rPr>
          <w:rFonts w:ascii="굴림" w:hint="eastAsia"/>
          <w:b/>
          <w:bCs/>
          <w:sz w:val="18"/>
          <w:szCs w:val="18"/>
        </w:rPr>
        <w:t>)는? (단, 공기밀도는 1.3kg/m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점도는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 kg/m·s이다.)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1083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2167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3251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4334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가스 연료의 완전연소 반응식으로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수소 :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 :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 : 2CO +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2CO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프로판 :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 + 5O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→3CO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+ 4H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사이클론의 직경이 56cm, 유입가스의 속도가 5.5m/s일 때 분리계수는?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23.3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55.2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선택적 촉매환원법(SCR)에서 질소산화물을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환원시키는데 가장 적당한 반응제는?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염소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오염가스의 처리를 위한 소각법에 관한 설명으로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가열소각법의 연소실 내의 온도는 850 ~ 1100℃, 체류시간 3~5초로 설계하고 있다.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촉매소각은 Pt, Co, Ni등의 촉매를 사용하며 400~500℃ 정도에서 수백분의 1초 동안에 소각시키는 방법이다.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가열소각법은 오염기체의 농도가 낮을 경우 보조연료가 필요하며, 보통 경제적으로 오염가스의 농도가 연소하한치의 50%이상일 때 적합한 방법이다.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촉매소각은 소각효율도 높고, 압력손실도 작다는 장점이 있으나. Zn, Pb, Hg 및 분진과 같은 촉매독 때문에 촉매의 수명이 짧아지는 단점도 있다.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[보기]가 설명하는 원심력송풍기의 유형으로 옳은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57275"/>
            <wp:effectExtent l="0" t="0" r="0" b="9525"/>
            <wp:docPr id="3" name="그림 3" descr="EMB00002828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89688" descr="EMB0000282869e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프로펠러형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방사 날개형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전향 날개형</w:t>
      </w:r>
      <w:r>
        <w:tab/>
      </w:r>
      <w:r>
        <w:rPr>
          <w:rFonts w:ascii="굴림" w:hint="eastAsia"/>
          <w:sz w:val="18"/>
          <w:szCs w:val="18"/>
        </w:rPr>
        <w:t>④ 방사 경사형</w:t>
      </w:r>
    </w:p>
    <w:p w:rsidR="00BB6315" w:rsidRDefault="00BB6315" w:rsidP="00BB631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B6315" w:rsidTr="00BB631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대기환경 관계 법규</w:t>
            </w:r>
          </w:p>
        </w:tc>
      </w:tr>
    </w:tbl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대기환경보전법령상 초과부과금 산정시 다음 오염물질 1kg당 부과금액이 가장 큰 오염물질은?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불소화물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황화수소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이황화탄소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다음은 대기환경보전법령상 총량규제구역의 지정사항이다. ( )안에 가장 적합한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619250"/>
            <wp:effectExtent l="0" t="0" r="9525" b="0"/>
            <wp:docPr id="2" name="그림 2" descr="EMB00002828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294944" descr="EMB0000282869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대통령, ㉡ 총량규제부하량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환경부장관, ㉡ 총량규제부하량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대통령, ㉡ 대기오염물질의 저감계획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환경부장관, ㉡ 대기오염물질의 저감계획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대기환경보전법령상 개선명령 등의 이행보고 및 확인과 관련하여 환경부령으로 정한 대기오염도 검사기관과 거리가 먼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수도권대기환경청    ② 시·도의 보건환경연구원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지방환경보전협회    ④ 한국환경공단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대기환경보전법령상 대기오염물질 배출시설의 설치가 불가능한 지역에서 배출시설의 설치허가를 받지 않거나 신고를 하지 아니하고 배출시설을 설치한 경우의 1차 행정처분기준으로 옳은 것은?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조업정지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개선명령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폐쇄명령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경고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실내공기질 관리법령상 실내공간 오염물질에 해당하지 않는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이산화탄소(CO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일산화질소(NO)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일산화탄소(CO) </w:t>
      </w:r>
      <w:r>
        <w:tab/>
      </w:r>
      <w:r>
        <w:rPr>
          <w:rFonts w:ascii="굴림" w:hint="eastAsia"/>
          <w:sz w:val="18"/>
          <w:szCs w:val="18"/>
        </w:rPr>
        <w:t>④ 이산화질소(NO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대기환경보전법령상 시·도지사가 설치하는 대기오염 측정망의 종류에 해당하지 않는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도시지역의 대기오염물질 농도를 측정하기 위한 도시대기 측정망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도로변 대기오염물질 농도를 측정하기 위한 도로변대기측정망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 중의 중금속 농도를 측정하기 위한 대기중금속측정망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도시지역의 휘발성유기화합물 등의 농도를 측정하기 위한 광화학대기오염물질측정망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대기환경보전법령상 자동차제작자는 자동차배출가스가 배출가스 보증기간에 제작차배출허용기준에 맞게 유지될 수 있다는 인증을 받아야하는데. 이 인증받은 내용과 다르게 자동차를 제작하여 판매한 경우 환경부장관은 자동차 제작자에게 과징금을 처분을 명할 수 있다. 이 과징금은 최대 얼마를 초과할 수 없는가?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100억원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5억원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대기환경보전법령상 기본부과금 산정을 위해 확정배출량명세서에 포함되어 시·도지사 등에게 제출해야 할 서류목록으로 거리가 먼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 함유분석표 사본    ② 연료사용량 또는 생산일자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조업일자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방지시설개선 실적표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대기환경보전법령상 위임업무 보고사항 중 자동차연료 제조기준 적합여부 검사현황의 보고 횟수기준으로 옳은 것은?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 1회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 2회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4회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악취방지법령상 위임업무 보고사항 중 “악취검사기관의 지정, 지정사항 변경보고 접수 실적”의 보고 횟수 기준은?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1회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 2회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 4회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수시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대기환경보전법령상 2016년 1월 1일 이후 제작자동차 중 휘발유를 연료로 사용하는 최고속도 130km/h미만 이륜자동차의 배출가스 보증기간 적용기준으로 옳은 것은?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또는 20000km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 또는 50000km</w:t>
      </w:r>
    </w:p>
    <w:p w:rsidR="00BB6315" w:rsidRDefault="00BB6315" w:rsidP="00BB63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6년 또는 100000km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 또는 192000km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다음은 대기환경보전법령상 오염물질 초과에 따른 초과부과금의 위반횟수별 부과계수이다. ( )안에 알맞은 것은?</w:t>
      </w: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57300"/>
            <wp:effectExtent l="0" t="0" r="9525" b="0"/>
            <wp:docPr id="1" name="그림 1" descr="EMB00002828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15464" descr="EMB0000282869f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100분의 100, ㉡ 100분의 105, ㉢ 100분의 105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100분의 100, ㉡ 100분의 105, ㉢ 100분의 110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100분의 105, ㉡ 100분의 110, ㉢ 100분의 105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100분의 105, ㉡ 100분의 110, ㉢ 100분의 115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대기환경보전법령상 청정연료를 사용하여야 하는 대상시설의 범위로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산업용 열병합 발전시설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건축법 시행령에 따른 공동주택으로서 동일한 보일러를 이용하여 하나의 단지 또는 여러 개의 단지가 공동으로 열을 이용하는 중앙집중난방방식으로 열을 공급받고, 단지 내의 모든 세대의 평균 전용면적이 40.0m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초과하는 공동주택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보일러의 시간당 총 증발량이 0.2톤 이상인 업무용보일러(영업용 및 공공용보일러를 포함하되, 산업용보일러는 제외한다.)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집단에너지사업별 시행령에 따른 지역냉난방사업을 위한 시설(단, 지역냉난방사업을 위한 시설 중 발전폐열을 지역냉난방용으로 공급하는 산업용 열병합발전시설로서 환경부장관이 승인한 시설은 제외)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대기환경보전법령상 유해성 대기감시물질에 해당하지 않는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불소화물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</w:t>
      </w:r>
    </w:p>
    <w:p w:rsidR="00BB6315" w:rsidRDefault="00BB6315" w:rsidP="00BB63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사염화탄소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일산화탄소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악취방지법령상 악취방지계획에 따라 악취방지에 필요한 조치를 하지 아니하고 악취배출시설을 가동한 자에 대한 벌칙기준은?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 또는 1천만원 이하의 벌금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500만원 이하의 벌금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벌금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100만원 이하의 벌금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환경정책기본법령상 오존(O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대기환경기준으로 옳은 것은? (단, 8시간 평균치 기준)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0.10ppm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0.06ppm 이하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0.05ppm 이하</w:t>
      </w:r>
      <w:r>
        <w:tab/>
      </w:r>
      <w:r>
        <w:rPr>
          <w:rFonts w:ascii="굴림" w:hint="eastAsia"/>
          <w:sz w:val="18"/>
          <w:szCs w:val="18"/>
        </w:rPr>
        <w:t>④ 0.02ppm 이하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환경정책기본법령상 초미세먼지 (PM-2.5)의 ㉠ 연간평균치 및 ㉡ 24시간 평균치 대기환경기준으로 옳은 것은? (단, 단위는 μg/m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50 이하, ㉡ 100 이하 ② ㉠ 35 이하, ㉡ 50 이하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㉠ 20 이하, ㉡ 50 이하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15 이하, ㉡ 35 이하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대기환경보전법령상 장거리이동대기오염물질 대책위원회에 관한 사항으로 거리가 먼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위원회는 위원장 1명을 포함한 25명 이내의 위원으로 성별을 고려하여 구성한다.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위원회의 위원장은 환경부차관이 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위원회와 실무위원회 및 장거리이동 대기오염물질 연구단의 구성 및 운영 등에 관하여 필요한 사항은 환경부령으로 정한다.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소관별 추진대책의 수립·시행에 필요한 조사·연구를 위하여 위원회에 장거리이동대기오염물질연구단을 둔다.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대기환경보전법령상 비산먼지 발생사업 신고 후 변경신고를 하여야 하는 경우로 옳지 않은 것은?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사업장의 명칭 또는 대표자를 변경하는 경우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비산먼지 배출공정을 변경하려는 경우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건설공사의 공사기간을 연장하려는 경우</w:t>
      </w:r>
    </w:p>
    <w:p w:rsidR="00BB6315" w:rsidRDefault="00BB6315" w:rsidP="00BB63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공사중지를 한 경우</w:t>
      </w:r>
    </w:p>
    <w:p w:rsidR="00BB6315" w:rsidRDefault="00BB6315" w:rsidP="00BB63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대기환경보전법령상 자동차에 온실가스 배출량을 표시하지 아니하거나 거짓으로 표시한자에 대한 과태료 부과기준으로 옳은 것은?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500만원 이하의 과태료 ② 300만원 이하의 과태료</w:t>
      </w:r>
    </w:p>
    <w:p w:rsidR="00BB6315" w:rsidRDefault="00BB6315" w:rsidP="00BB631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200만원 이하의 과태료 ④ 100만원 이하의 과태료</w:t>
      </w: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B6315" w:rsidRDefault="00BB6315" w:rsidP="00BB631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B6315" w:rsidRDefault="00BB6315" w:rsidP="00BB631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B6315" w:rsidTr="00BB631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6315" w:rsidRDefault="00BB63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B6315" w:rsidRDefault="00BB6315" w:rsidP="00BB6315"/>
    <w:sectPr w:rsidR="002B4572" w:rsidRPr="00BB63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15"/>
    <w:rsid w:val="003A70E5"/>
    <w:rsid w:val="009E7052"/>
    <w:rsid w:val="00BB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40017-0CB9-4736-903F-68983D7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B63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B631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B631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B63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B631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2245</Words>
  <Characters>12800</Characters>
  <Application>Microsoft Office Word</Application>
  <DocSecurity>0</DocSecurity>
  <Lines>106</Lines>
  <Paragraphs>30</Paragraphs>
  <ScaleCrop>false</ScaleCrop>
  <Company/>
  <LinksUpToDate>false</LinksUpToDate>
  <CharactersWithSpaces>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