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6718" w:rsidTr="00D3671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무부하시 출력전압이 25[V]인 정전압회로에 임의의 부하를 연결했을 때 20[V]이면 전압 변동률은 몇 [%]인가?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15[%]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25[%]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전파정류회로에서 실효값을 나타내는 식은?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42900" cy="428625"/>
            <wp:effectExtent l="0" t="0" r="0" b="9525"/>
            <wp:docPr id="16" name="그림 16" descr="EMB00006ba8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68696" descr="EMB00006ba86a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9575" cy="447675"/>
            <wp:effectExtent l="0" t="0" r="9525" b="9525"/>
            <wp:docPr id="15" name="그림 15" descr="EMB00006ba8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70064" descr="EMB00006ba86a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14350" cy="438150"/>
            <wp:effectExtent l="0" t="0" r="0" b="0"/>
            <wp:docPr id="14" name="그림 14" descr="EMB00006ba8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68192" descr="EMB00006ba86a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90525" cy="447675"/>
            <wp:effectExtent l="0" t="0" r="9525" b="9525"/>
            <wp:docPr id="13" name="그림 13" descr="EMB00006ba8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68984" descr="EMB00006ba86a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정류회로에서 다이오드의 순방향 저항(rd)에 의해 전압변동률이 제일 큰 것은?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반파 정류회로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 정류회로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반파 배전압 정류회로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중간탭 정류회로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활성영역에서 능동 트랜지스터를 동작시키기 위해 요구되는 조건이 아닌 것은?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이미터 다이오드는 반드시 순방향 바이어스가 걸려야 한다.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베이스전류를 가장 크게 해야 한다.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컬렉터 다이오드는 반드시 역바이어스가 걸려야 한다.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컬렉터 다이오드 양단에 걸리는 전압은 반드시 항복전압보다 낮아야만 한다.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전압궤환 바이어스회로에서 콘덴서 'C'에 대한 설명으로 틀린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171700"/>
            <wp:effectExtent l="0" t="0" r="9525" b="0"/>
            <wp:docPr id="12" name="그림 12" descr="EMB00006ba8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76448" descr="EMB00006ba86a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교류신호 이득 감소 방지용 바이패스 콘덴서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콘덴서 C는 직류적으로 개방(Open)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콘덴서 C는 교류적으로 단락(Short)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교류신호 입력 시 베이스로 부궤환을 유도키 위한 소자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전압증폭기의 전압이득이 1,000±100일 때, 이 전압 이득의 변화를 0.1[%]로 하기 위한 부궤환 증폭기의 궤환량 β는 얼마인가?</w:t>
      </w:r>
    </w:p>
    <w:p w:rsidR="00D36718" w:rsidRDefault="00D36718" w:rsidP="00D367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0.879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0.422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0.099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B급 푸시풀 전력증폭기에서 평균 직류 컬렉터 전류는 어떻게 되는가?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입력신호전압이 커짐에 따라 즐어든다.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입력신호전압이 작으면 흐르지 않는다.</w:t>
      </w:r>
    </w:p>
    <w:p w:rsidR="00D36718" w:rsidRDefault="00D36718" w:rsidP="00D367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입력신호전압이 커짐에 따라 증가 된다.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입력전압이 대소에 불구하고 항상 일정하다.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가변 직류전원에 의해 주파수 가변이 가능한 것은?</w:t>
      </w:r>
    </w:p>
    <w:p w:rsidR="00D36718" w:rsidRDefault="00D36718" w:rsidP="00D367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수정 발진기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VCO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암스트롱 발진기</w:t>
      </w:r>
      <w:r>
        <w:tab/>
      </w:r>
      <w:r>
        <w:rPr>
          <w:rFonts w:ascii="굴림" w:hint="eastAsia"/>
          <w:sz w:val="18"/>
          <w:szCs w:val="18"/>
        </w:rPr>
        <w:t>④ 이상 발진기</w:t>
      </w:r>
    </w:p>
    <w:p w:rsidR="00D36718" w:rsidRDefault="00D36718" w:rsidP="00D367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그림과 같은 발진기는?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71675" cy="1876425"/>
            <wp:effectExtent l="0" t="0" r="9525" b="9525"/>
            <wp:docPr id="11" name="그림 11" descr="EMB00006ba8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4328" descr="EMB00006ba86a2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콜피츠 발진기</w:t>
      </w:r>
      <w:r>
        <w:tab/>
      </w:r>
      <w:r>
        <w:rPr>
          <w:rFonts w:ascii="굴림" w:hint="eastAsia"/>
          <w:sz w:val="18"/>
          <w:szCs w:val="18"/>
        </w:rPr>
        <w:t>② 하틀리 발진기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이상발진기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클랩 발진기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틀린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714500"/>
            <wp:effectExtent l="0" t="0" r="0" b="0"/>
            <wp:docPr id="10" name="그림 10" descr="EMB00006ba8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5552" descr="EMB00006ba86a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 진동자는 유도성으로 발진한다.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Pierce-BC형 발진회로이다.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회로로 컬렉터와 베이스 사이에 수정전동자를 넣어 발진회로를 구성하였다.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변조방식 중 아날로그 변조 방식이 아닌 것은?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PAM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PWM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15[kHz]까지 전송할 수 있는 PCM시스템에서 요구되는 최소 표본화 주파수는?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20[kHz]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40[kHz]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PPM파를 복조하여 신호파를 얻기 위한 방법으로 알맞은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저역 여파기를 통과시킨다.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PAM으로 변환하여 저역 여파기를 통과시킨다.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가산 회로를 통과시킨 후 Clipper 회로를 통과시키고 여파기를 통과시킨다.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PWM으로 변환하여 고역 여파기를 통과시킨다.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 변조에서 변조 지수가 1인 경우 변조 출력은 반송파 전력의 몇 배가 되는가?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톱니파 발생회로에 주로 사용되는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Varactor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MOS FET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FET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UJT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일반적인 무안정 멀티바이브레이터(Unsatable Multivibrator)에서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10[kΩ],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100[pF]로 하면 출력 신호의 주파수는?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0.71[kHz]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0.35[MHz]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0.71[MHz]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10진수 10을 그레이코드(Gray code)로 변환한 것은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1111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논리회로에서 출력 Y의 방정식을 간략하게 한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962025"/>
            <wp:effectExtent l="0" t="0" r="0" b="9525"/>
            <wp:docPr id="9" name="그림 9" descr="EMB00006ba8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17856" descr="EMB00006ba86a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= 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 = ABC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Y = AB+AC</w:t>
      </w:r>
      <w:r>
        <w:tab/>
      </w:r>
      <w:r>
        <w:rPr>
          <w:rFonts w:ascii="굴림" w:hint="eastAsia"/>
          <w:sz w:val="18"/>
          <w:szCs w:val="18"/>
        </w:rPr>
        <w:t>④ Y = AB+BC+AC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회로에서 가정용 전원의 주파수 60[Hz]인 정현파를 적용했을 때 최종 구형파의 출력 주파수(fo)는?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62050"/>
            <wp:effectExtent l="0" t="0" r="0" b="0"/>
            <wp:docPr id="8" name="그림 8" descr="EMB00006ba8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20592" descr="EMB00006ba86a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1.0[Hz]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2.0[Hz]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2x4 디코더 회로도로 옳은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0" cy="1047750"/>
            <wp:effectExtent l="0" t="0" r="0" b="0"/>
            <wp:docPr id="7" name="그림 7" descr="EMB00006ba8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6960" descr="EMB00006ba86a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95550" cy="1000125"/>
            <wp:effectExtent l="0" t="0" r="0" b="9525"/>
            <wp:docPr id="6" name="그림 6" descr="EMB00006ba8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7536" descr="EMB00006ba86a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14600" cy="1057275"/>
            <wp:effectExtent l="0" t="0" r="0" b="9525"/>
            <wp:docPr id="5" name="그림 5" descr="EMB00006ba8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8184" descr="EMB00006ba86a3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43175" cy="1047750"/>
            <wp:effectExtent l="0" t="0" r="9525" b="0"/>
            <wp:docPr id="4" name="그림 4" descr="EMB00006ba8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38904" descr="EMB00006ba86a3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6718" w:rsidTr="00D367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중간주파수가 500[kHz]인 슈퍼헤테로다인 수신기에서 희망파 1,000[kHz]에 대한 영상주파수는 얼마인가? (단, 상측 헤테로다인 방식으로 동작한다.)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1,500[kHz]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2,000[kHz]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2,200[kHz]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3,200[kHz]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다중 반송파 변조(Multicarrier Modulation)에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FFT를 이용하여 고속 구현이 가능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신호의 크기가 일정하여 전력 효율이 높음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대역폭을 작은 대역폭을 갖는 부채널로 분할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등화기를 사용하여 채널의 왜곡을 보상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슈퍼헤테로다인 수신기에서 AGC는 일반적으로 어떠한 작용을 이용한 것인가?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발진 작용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증폭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변조 작용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주파수 100[MHz]의 반송파를 3[kHz]의 신호파로 FM 변조할 때 최대 주파수 편이가 18[kHz]이다. 변조지수는 얼마인가?</w:t>
      </w:r>
    </w:p>
    <w:p w:rsidR="00D36718" w:rsidRDefault="00D36718" w:rsidP="00D367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D36718" w:rsidRDefault="00D36718" w:rsidP="00D367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이득 대역폭(Gain Bandwidth Product)이 갖는 의미로 옳은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증폭기의 증폭 성능을 나타내며 얼마나 넓은 주파수 범위에 걸쳐일정한 이득으로 증폭할 수 있는가를 의미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증폭기의 증폭 성능을 나타내며 다음 단과 어느 정도 양호한 이득이 이루어지는가를 의미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발진기의 발진 성능을 나타내며 어느 정도 넓은 대역에 걸쳐 안정된 발진이 가능한가를 의미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발진기의 발진 성능을 나타내며 어느 정도 양호한 이득으로 발진을 수행하는가를 의미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PCM 송신기의 블록도 순서로 바른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LPF → Sampler → Quantizer → Encoder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LPF → Encoder → Sampler → Quantizer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LPF → Sampler → Encoder → Quantizer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LPF → Quantizer → Sampler → Encoder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100[W] 전력의 반송파를 변조도 80[%]로 진폭 변조하여 전송하고자 할 때 피변조파의 총 전력은?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92[W]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100[W]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132[W]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140[W]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QAM과 OFDM을 비교 설명한 것으로 옳은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QAM은 단일 반송파를 사용하고 OFDM은 다중 반송파를 사용한다.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QAM은 멀티캐리어의 일종이고, OFDM은 진폭변조의 개량형이다.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QAM은 멀티패스에 강하고 OFDM은 멀티패스에 약하다.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QAM은 레벨이 일정하고 OFDM은 레벨이 변동된다.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위성통신의 다윈접속방식 중 복수개의 반송파를 스펙트럼이 서로 겹치지 않도록 주파수 축상에 배치함으로써 실현되는 다윈 접속방식은?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주파수분할 다윈접속(FDMA)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시분할 다윈접속(TDMA)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부호분할 다윈접속(CDMA)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공간분할 다윈접속(SDMA)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CDMA 시스템의 OMNI 기지국에서 처리 이득이 128, 에너지 잡음 밀도가 6[dB]일 때 채널 수는 얼마인가? (단, 음성화율 : 0.45, 주파수 재사용 효율 : 0.6)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 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 CH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 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109 CH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다윈 접속 방법에서 이용되는 확산 대역 기법의 종류가 아닌 것은?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직접 확산(DS)</w:t>
      </w:r>
      <w:r>
        <w:tab/>
      </w:r>
      <w:r>
        <w:rPr>
          <w:rFonts w:ascii="굴림" w:hint="eastAsia"/>
          <w:sz w:val="18"/>
          <w:szCs w:val="18"/>
        </w:rPr>
        <w:t>② 주파수 도약(FH)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도약(SH)</w:t>
      </w:r>
      <w:r>
        <w:tab/>
      </w:r>
      <w:r>
        <w:rPr>
          <w:rFonts w:ascii="굴림" w:hint="eastAsia"/>
          <w:sz w:val="18"/>
          <w:szCs w:val="18"/>
        </w:rPr>
        <w:t>④ 시간 도약(TH)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협력 통신(Cooperative Communication)으로 개선된 기능은?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송신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수신장치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교환장치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무선장비 선정 절차에 들어가지 않는 사항은 무엇인가?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 구간별 회선용량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전송망의 성능 및 요구 품질기준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생활 패턴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전송로 전파전파 특성 분석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영상방송용 송·수신 중계기스템의 전송방식이 아닌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마이크로웨이브 전송방식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SSB-SC(Single Side Band Suppressed Carrier) 전송방식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SNG(Satellite News Gathering) 전송방식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광케이블 전송방식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태양전자에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태양전지의 기관 종류에는 단결정 실리콘 웨이퍼가 있다.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태양전지는 태양광의 광전효과를 이용하여 전기를 생산한다.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태양전지의 양단에 외부도선을 연결하면 P형 쪽의 전자가 도선을 통해 N형 쪽으로 이동하게 되면서 전류가 흐르게 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태양전지 에너지원은 청정, 무제한이다.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다음과 같은 직류부하용 독립형 태양발전설비의 구성도에 적합한 장치의 명칭은?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33475"/>
            <wp:effectExtent l="0" t="0" r="0" b="9525"/>
            <wp:docPr id="3" name="그림 3" descr="EMB00006ba8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65296" descr="EMB00006ba86a3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인버터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전력조정기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무선통신망에 사용되는 전원설비를 개통 순서에 따라 올바르게 나열한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전력량계-주분전함-정류기-통신장비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전력량계-정류기-주분전함-통신장비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정류기-주분전함-전력량계-통신장비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정류기-전력량계-주분전함-통신장비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수신 한계 레벨이 가장 낮은 조건은?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대역폭이 넓고 수신기 잡음지수(NF)가 큰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대역폭이 좁고 수신기 잡음지수(NF)가 작은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대역폭이 넓고 수신기 잡음지수(NF)가 작은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대역폭이 좁고 수신기 잡음지수(NF)가 큰 것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특성임피던스(Z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)가 75[Ω]인 선로 종단에 신호를 인가한 후 선로상의 파형을 측정한 결과 최고전압이 25[V], 최저전압이 5[V]일 경우, 이 선로의 전압정재파비(VSWR)는?</w:t>
      </w:r>
    </w:p>
    <w:p w:rsidR="00D36718" w:rsidRDefault="00D36718" w:rsidP="00D367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D36718" w:rsidRDefault="00D36718" w:rsidP="00D3671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측정기기 사용법에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전원을 연결하기 전에 먼저 전원공급장치의 출력전압과 측정기기의 정격전압이 같은지 확인한다.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전에 측정기기의 지침이 '0'에 있는지 확인한다.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측정하기 전에 먼저 측정기기의 측정범위 설정 스위치가 적절한 범위에 있는지 확인한다.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측정범위를 모를 때는 측정범위 설정 스위치를 제일 낮은 범위로 설정하고 측정을 시작한다.</w:t>
      </w: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6718" w:rsidTr="00D367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개론</w:t>
            </w:r>
          </w:p>
        </w:tc>
      </w:tr>
    </w:tbl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주파수 150[kHz]의 무선통신에서 정전계, 유도 전자계, 복사전자계가 같아지는 거리는 안테나로부터 약 얼마의 거리인가?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320[m]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500[m]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650[m]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770[m]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파동의 전파속도에 대한 설명으로 옳은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투자율이 클수록 증가한다.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유전율이 클수록 증가한다.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언제나 일정하다.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파동의 전파속도는 진동수와 파장의 곱에 비례한다.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Maxwell 방정식을 이루는 법칙이 아닌 것은?</w:t>
      </w:r>
    </w:p>
    <w:p w:rsidR="00D36718" w:rsidRDefault="00D36718" w:rsidP="00D3671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페러데이(Faraday) 법칙</w:t>
      </w:r>
      <w:r>
        <w:tab/>
      </w:r>
      <w:r>
        <w:rPr>
          <w:rFonts w:ascii="굴림" w:hint="eastAsia"/>
          <w:sz w:val="18"/>
          <w:szCs w:val="18"/>
        </w:rPr>
        <w:t>② 암페어(Ampere) 법칙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스넬(Snell)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가우스(Gauss) 법칙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안테나와 급전선 간 부정합시 문제점이 아닌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송신기의 동작이 불안정해진다.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반사손실(부정함손실)이 증가한다.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급전선의 절연이 파괴된다.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전송전력이 증가한다.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전력과 정재파비(VSWR) 관계에서 VSWR=1.5이면 공급전력의 몇 [%]가 부하에서 소모되는가? (단, 송전단 공급전력은 정합된 경우로 가정함)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86[%]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91[%]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96[%]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투과계수에 대한 설명으로 옳은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 전압을 입사 전압으로 나눈 값이다.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 임피던스를 부하 임피던스로 나눈 값이다.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진행파와 반사파의 크기 비율이다.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임피던스 부정함을 일컫는 용어이다.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동축 급전선에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 2선식 급전선에 비해 특성 임피던스가 높다.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높아져도 급전선에서의 전파 복사가 없다.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전력인 경우 선간 전압이 낮아도 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 전력용으로 사용하기 위해서는 동축 케이블의 내경 및 외경을 크게 한다.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도파관에 전력을 급전하거나 반대로 전력을 얻어 내는 것을 무엇이라 하며, 일반적으로 무엇을 사용하는가?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도파관 여진 – 동축케이블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도파관 자려 – 동축케이블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도파관 여진 – 평행2선식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도파관 자려 – 평행2선식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다음은 미소다이폴 안테나의 전계를 표시한 식이다. 각 항의 성분으로 맞게 표시된 것은? (단, r은 거리, K는 상수 이다.)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571500"/>
            <wp:effectExtent l="0" t="0" r="9525" b="0"/>
            <wp:docPr id="2" name="그림 2" descr="EMB00006ba8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23016" descr="EMB00006ba86a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1항: 정전계, 2항: 유도계, 3항: 복사계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1항: 유도계, 2항: 정전계, 3항: 복사계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1항: 복사계, 2항: 유도계, 3항: 정전계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1항: 복사계, 2항: 정전계, 3항: 유도계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150[Ω]의 저항, 0.4[μF]의 커패시터 그리고 값을 모르는 인덕터가 직렬로 연결되어 있는 회로가 356[Hz]에서 공진할 경우 인덕터의 값은 얼마인가?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0.5[H]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1.5[H]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2.5[H]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3.5[H]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10[V/m]를 [dB]로 표현하면?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70[dB]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160[dB]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단일 지향성으로 수신전용 안테나는?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Beverage 안테나</w:t>
      </w:r>
      <w:r>
        <w:tab/>
      </w:r>
      <w:r>
        <w:rPr>
          <w:rFonts w:ascii="굴림" w:hint="eastAsia"/>
          <w:sz w:val="18"/>
          <w:szCs w:val="18"/>
        </w:rPr>
        <w:t>② Adcock 안테나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Loop 안테나</w:t>
      </w:r>
      <w:r>
        <w:tab/>
      </w:r>
      <w:r>
        <w:rPr>
          <w:rFonts w:ascii="굴림" w:hint="eastAsia"/>
          <w:sz w:val="18"/>
          <w:szCs w:val="18"/>
        </w:rPr>
        <w:t>④ Bellini-Tosi 안테나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폴디드(Folded) 다이풀 안테나에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Q가 높아서 협대역 특성을 가진다.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실효길이는 반파장 다이폴 안테나의 약 2배이다.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전계강도, 이득, 지향성은 반파장 다이폴 안테나와 동일하다.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반파장 다이폴 안테나에 비해서 도체의 유효 단면적이 크고 복사저항이 크다.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안테나 접지방식 중 방사상 접지에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방송국에 사용된다.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 0.3[m]~1[m] 정도에 설치된다.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중파 방송용 안테나에 사용된다.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접지저항은 5[Ω] 정도이다.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지표파와 E층 반사파의 간섭에 의해 양청구역(Service Area)이 제한되는 방송파는?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단파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초단파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마이크로파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태양 흑점의 수에 따른 전리층의 전리 현상으로 옳은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흑점 수가 증가할수록 전리 현상이 커진다.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흑점이 없으면 전리 현상은 '0'이 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흑점 수가 증가할수록 전리층의 전자밀도는 감소한다.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흑점은 전리층에 영향을 미치지 않는다.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페이딩에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공간파와 지표파의 간섭에 의해서 생긴다.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주기가 느리고 규칙적으로 나타난다.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전파의 세기가 크게 변동된다.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단파 통신에 많이 나타난다.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전리층 전파에서 발생하는 페이딩 현상을 방지하는 방법이 아닌 것은?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주파수 다이버시티</w:t>
      </w:r>
      <w:r>
        <w:tab/>
      </w:r>
      <w:r>
        <w:rPr>
          <w:rFonts w:ascii="굴림" w:hint="eastAsia"/>
          <w:sz w:val="18"/>
          <w:szCs w:val="18"/>
        </w:rPr>
        <w:t>② 공간 다이버시티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편파 다이버시티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 다이버시티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대기 중의 와류에 의하여 유전율이 불규칙한 공기뭉치가 발생함에 따라 입사 전파의 산란에 의해서 발생하는 페이딩은?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감쇠형 페이딩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신틸레이션 페이딩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K형 페이딩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덕트형 페이딩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장거리 통신에서 장파와 비교한 단파의 특징에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페이딩이 발생하기 쉽다.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공전의 영향을 받기 쉽다.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안테나를 소형으로 사용하기 용이하다.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F층 반사파를 이용한다.</w:t>
      </w: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6718" w:rsidTr="00D3671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무선설비기준</w:t>
            </w:r>
          </w:p>
        </w:tc>
      </w:tr>
    </w:tbl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컴퓨터의 하드웨어 구성 중 중앙처리장치에 해당되는 것은?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제어장치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입출력장치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보조기억장치</w:t>
      </w:r>
      <w:r>
        <w:tab/>
      </w:r>
      <w:r>
        <w:rPr>
          <w:rFonts w:ascii="굴림" w:hint="eastAsia"/>
          <w:sz w:val="18"/>
          <w:szCs w:val="18"/>
        </w:rPr>
        <w:t>④ 주기억장치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보조기억장치 중 가상메모리(Virtual Memory)로 사용한다면 가장 우수한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자기디스크(Magnetic Disk Unit)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자기드럼장치(Magnetic Drum Unit)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자기테이프(Magnetic Tape)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CCD 기억장치(Charge Coupled Device Memory)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2진수 00010111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을 10진수, 8진수, 16진수로 표현한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(27)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(17)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    ② (23)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(28)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(18)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(33)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(29)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(19)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    ④ (33)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, (30)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, (20)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바이너리(Binary) 연산을 행하는 것은?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Shift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Rotate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Complement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컴퓨터에서 한 번에 처리할 수 있는 명령의 단위를 Word라 할 때, 풀 워드(Full-Word)의 Byte 수는?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2[byte]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4[byte]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8[byte]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16[byte]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10진수 9를 그레이코드로 변환한 결과로 옳은 것은?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1111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운영체제의 기능 중 프로세서 상태에 따른 특성이 다른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 상태(Active, Swapped-in) - 기억장치를 할당 받은 상태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 대기 상태(Suspended Blocked) - 기억장치를 할당받은 상태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준비상태(Ready) - 기억장치를 할당 받은 상태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지연 준비 상태(Suspended Ready) - 기억장치를 잃은 상태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CPU에서 처리되는 작업 중 메모리 장치 접근에 지나치게 페이지 폴트가 발생하여, 프로세스 수행에 소요되는 시간보다 페이지 교환에 소요되는 시간이 더 커지는 현상은?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워킹 세트(Working set)</w:t>
      </w:r>
      <w:r>
        <w:tab/>
      </w:r>
      <w:r>
        <w:rPr>
          <w:rFonts w:ascii="굴림" w:hint="eastAsia"/>
          <w:sz w:val="18"/>
          <w:szCs w:val="18"/>
        </w:rPr>
        <w:t>② 세마포어(Semaphore)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교환(Swapping)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스레싱(Thrashing)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태스크별 고유의 시간제약 이내에 확실한 출력처리가 필요한 국방, 항공분야 시스템에 적합한 운영체제는?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일괄처리 운영체제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대화형 운영체제</w:t>
      </w:r>
    </w:p>
    <w:p w:rsidR="00D36718" w:rsidRDefault="00D36718" w:rsidP="00D3671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운영체제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분산 운영체제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C 언어의 변수에 대한 설명으로 틀린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변수는 값을 저장하는 기억장소의 주소, 길이, 타입의 세가지 속성을 지닌다.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변수 이름은 영어 알파벳 문자나 밑줄 문자(_)로 시작해야 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 이름의 영문 대문자와 소문자는 서로 구별되지 않는다.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 언어의 키워드는 변수 이름으로 사용될 수 없다.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전파법에서 정의 한 '주파수할당'을 옳게 설명한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주파수를 이용할 수 있는 권리를 특정인에게 주는 것을 말한다.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무선국을 허가함에 있어 당해 무선국이 이용할 특정한 주파수를 지정하는 것을 말한다.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무선국을 운용할 때 불요파 발사를 억제하기 위한 주파수를 지정하는 것을 말한다.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설치된 무선설비가 반응할 수 있도록 필요한 주파수를 지정하는 것을 말한다.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과학기술정보통신부장관은 주파수의 이용실적이 낮은 경우 주파수 회수 또는 주파수 재배치를 할 수 있다. 다음 중 주파수 이용실적의 판단기준이 아닌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주파수의 이용 현황 및 수요 전망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전파이용기술의 발전 추세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국제적인 주파수의 사용동향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양도와 임대 실태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전파감시업무에 해당되지 않는 사항은?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무선국에서 사용하고 있는 주파수의 편차·대역폭 등 전파의 품질측정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혼신을 일으키는 전파의 탐지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허가를 받지 아니한 무선국에서 발사한 전파의 탐지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유선·무선통합통신에서 발사한 전파의 전송품질 측정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과학기술정보통신부장관이 수행하는 전파 감시의 목적으로 볼 수 없는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전파의 효율적 이용 촉진을 위하여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혼신의 신속한 제거를 위하여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 이용 질서의 유지 및 보호를 위하여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주파수에 대한 사용료를 부과, 징수하기 위하여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과학기술정보통신부장관이 전파산업 등의 기술개발의 촉진을 위하여 추진하여야 할 사항이 아닌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기술수준의 조사·연구개발 및 개발기술의 평가·활용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기술의 협력·지도 및 이전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국제기술표준과의 연계 공유개발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기술정보의 원활한 유통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정보통신공사에서 감리 업무가 아닌 것은?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시공관리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품질관리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인력관리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대통령령으로 정하는 주요 방송통신사업자에 해당하는 사항은?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회선 수가 20만 이상인 자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 수가 30만 이상인 자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 수가 40만 이상인 자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수가 50만 이상인 자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무선설비기준에서 수신설비가 갖추어야 할 충족조건이 아닌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감도는 낮은 신호입력에도 양호할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내부잡음이 클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수신주파수는 운용범위 이내일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선택도가 클 것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괄호 안에 알맞은 것은?</w:t>
      </w: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6ba8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2144" descr="EMB00006ba86a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70와트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50와트</w:t>
      </w:r>
    </w:p>
    <w:p w:rsidR="00D36718" w:rsidRDefault="00D36718" w:rsidP="00D3671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30와트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10와트</w:t>
      </w:r>
    </w:p>
    <w:p w:rsidR="00D36718" w:rsidRDefault="00D36718" w:rsidP="00D367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무선설비의 기술기준에서 요구하는 변조특성 및 안테나계의 조건으로 알맞지 않은 것은?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반송파가 주파수 변조 할 때에는 최대주파수편이의 범위를 초과하지 아니할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안테나는 무선설비를 작동할 수 있는 최소 안테나이득을 가질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정합은 신호의 반사손실이 최대화되도록 할 것</w:t>
      </w:r>
    </w:p>
    <w:p w:rsidR="00D36718" w:rsidRDefault="00D36718" w:rsidP="00D367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지향성은 복사전력이 목표하는 방향을 벗어나지 아니하도록 안정적일 것</w:t>
      </w: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6718" w:rsidRDefault="00D36718" w:rsidP="00D3671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36718" w:rsidRDefault="00D36718" w:rsidP="00D367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36718" w:rsidTr="00D3671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718" w:rsidRDefault="00D367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36718" w:rsidRDefault="00D36718" w:rsidP="00D36718"/>
    <w:sectPr w:rsidR="002B4572" w:rsidRPr="00D36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18"/>
    <w:rsid w:val="003A70E5"/>
    <w:rsid w:val="009E7052"/>
    <w:rsid w:val="00D3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A2A28-14A1-47F6-9459-40B8171E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367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3671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3671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3671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367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1772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