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4634" w:rsidTr="000B463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자당(sucrose, C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1)이 완전히 산화될 때 이론적인 ThOD/TOC 비는?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3.83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5.68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하천의 수질관리를 위하여 1920년대 초에 개발된 수질예측모델로 BOD와 DO반응 즉 유기물 분해로 인한 DO소비와 대기로부터 수면을 통해 산소가 재공급되는 재폭기만 고려한 것은?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DO SAG I 모델</w:t>
      </w:r>
      <w:r>
        <w:tab/>
      </w:r>
      <w:r>
        <w:rPr>
          <w:rFonts w:ascii="굴림" w:hint="eastAsia"/>
          <w:sz w:val="18"/>
          <w:szCs w:val="18"/>
        </w:rPr>
        <w:t>② QUAL-I 모델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WQRRS 모델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Streeter-Phelps 모델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해양오염에 관한 설명으로 가장 거리가 먼 것은?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육지와 인접해 있는 대륙붕은 오염되기 쉽다.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유류오염은 산소의 전달을 억제한다.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원유가 바다에 유입되면 해면에 엷은 막을 형성하며 분산된다.</w:t>
      </w:r>
    </w:p>
    <w:p w:rsidR="000B4634" w:rsidRDefault="000B4634" w:rsidP="000B46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 중에서 오염물질의 확산은 일반적으로 수직방향이 수평방향보다 더 빠르게 진행된다.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유기화합물이 무기화합물과 다른 점을 올바르게 설명한 것은?</w:t>
      </w:r>
    </w:p>
    <w:p w:rsidR="000B4634" w:rsidRDefault="000B4634" w:rsidP="000B46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유기화합물들은 대체로 이온반응보다는 분자반응을 하므로 반응속도가 느리다.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유기화합물들은 대체로 분자반응보다는 이온반응을 하므로 반응속도가 느리다.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유기화합물들은 대체로 이온반응보다는 분자반응을 하므로 반응속도가 빠르다.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유기화합물들은 대체로 분자반응보다는 이온반응을 하므로 반응속도가 빠르다.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약산인 0.01N-CH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COOH가 18%해리될 때 수용액의 pH는?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2.15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2.25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2.45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2.75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식물과 조류세포의 엽록체에서 광합성의 명반응과 암반응을 담당하는 곳은?</w:t>
      </w:r>
    </w:p>
    <w:p w:rsidR="000B4634" w:rsidRDefault="000B4634" w:rsidP="000B46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틸라코이드와 스트로마   </w:t>
      </w:r>
      <w:r>
        <w:tab/>
      </w:r>
      <w:r>
        <w:rPr>
          <w:rFonts w:ascii="굴림" w:hint="eastAsia"/>
          <w:sz w:val="18"/>
          <w:szCs w:val="18"/>
        </w:rPr>
        <w:t>② 스트로마와 그라나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그라나와 내막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내막과 외막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호소의 영양상태를 평가하기 위한 Carlson 지수를 산정하기 위해 요구되는 인자가 아닌 것은?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Chlorophyll-a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투명도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T-P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25℃, 2기압의 메탄가스 40kg을 저장하는데 필요한 탱크의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이상기체의 법칙, R=0.082Lㆍatm/molㆍK)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25.3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35.3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광합성의 영향인자와 가장 거리가 먼 것은?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빛의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빛의 파장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황조류로 엽록소 a, c와 크산토필의 색소를 가지고 있고 세포벽이 형태상 독특한 단세포 조류이며, 찬물 속에서도 잘 자라 북극지방에서나 겨울철에 번성하는 것은?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녹조류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갈조류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쌍편모조류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물의 특성에 관한 설명으로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수소와 산소의 공유결합 및 수소결합으로 되어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감소하면 물의 점성도가 감소한다.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물의 점성도는 표준상태에서 대기의 대략 100배 정도이다.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물분자 사이의 수소결합으로 큰 표면장력을 갖는다.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자연계 내에서 질소를 고정할 수 있는 생물과 가장 거리가 먼 것은?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Blue green algae</w:t>
      </w:r>
      <w:r>
        <w:tab/>
      </w:r>
      <w:r>
        <w:rPr>
          <w:rFonts w:ascii="굴림" w:hint="eastAsia"/>
          <w:sz w:val="18"/>
          <w:szCs w:val="18"/>
        </w:rPr>
        <w:t>② Rhizobium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Azotobacter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Flagellates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시료의 대장균수가 5000개/mL라면 대장균수가 20개/mL될 때까지의 소요시간(hr)은? (단, 일차반응기준, 대장균 수의 반감기=2시간)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18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22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보통 농업용수의 수질평가 시 SAR로 정의하는데 이에 대한 설명으로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SAR값이 20정도이면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토양에 미치는 영향이 적다.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SAR의 값은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+2</w:t>
      </w:r>
      <w:r>
        <w:rPr>
          <w:rFonts w:ascii="굴림" w:hint="eastAsia"/>
          <w:sz w:val="18"/>
          <w:szCs w:val="18"/>
        </w:rPr>
        <w:t> 농도와 관계가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경수가 연수보다 토양에 더 좋은 영향을 미친다고 볼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SAR의 계산식에 사용되는 이온의 농도는 meq/L를 사용한다.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분뇨에 관한 설명으로 옳지 않은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분뇨는 다량의 유기물과 대장균을 포함하고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도시하수에 비하여 고형물 함유도와 점도가 높다.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분과 뇨의 혼합비는 1:10이다.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분과 뇨의 고형물비는 약 1:1이다.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호소의 조류생산 잠재력조사(AGP 시험)를 적용한 대표적 응용사례와 가장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제한 영양염의 추정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조류 증식에 대한 저해물질의 유무추정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생산량 측정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방류수역의 부영양화에 미치는 배수의 영향평가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3mol의 글리신(glycine, 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(NH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)COOH)이 분해되는데 필요한 이론적 산소요구량(gO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38200"/>
            <wp:effectExtent l="0" t="0" r="9525" b="0"/>
            <wp:docPr id="9" name="그림 9" descr="EMB000014e86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61544" descr="EMB000014e86b4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336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392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1차 반응식이 적용될 때 완전혼합반응기(CFSTR) 체류시간은 압출형반응기(PFR)체류시간의 몇 배가 되는가? (단, 1차 반응에 의해 초기농도의 70%가 감소되었고, 자연대수로 계산하며 속도상수는 같다고 가정함)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1.51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1.94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해수에 관한 다음의 설명 중 옳은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해수의 중요한 화학적 성분 7가지는 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,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염분은 적도해역에서 낮고 남북 양극해역에서 높다.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해수의 Mg/Ca비는 담수보다 작다.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밀도는 수심이 깊을수록 염농도가 감소함에 따라 작아진다.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아세트산(CH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COOH) 120mg/L 용액의 pH는? (단, 아세트산 Ka=1.8×10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4.21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3.52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4634" w:rsidTr="000B46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상수시설 중 도수거에서의 최소유속(m/sec)은?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0.3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슬러지탈수 방법 중 가압식 벨트프레스 탈수기에 관한 내용으로 옳지 않은 것은? (단, d원심탈수기와 비교)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소음이 적다.</w:t>
      </w:r>
      <w:r>
        <w:tab/>
      </w:r>
      <w:r>
        <w:rPr>
          <w:rFonts w:ascii="굴림" w:hint="eastAsia"/>
          <w:sz w:val="18"/>
          <w:szCs w:val="18"/>
        </w:rPr>
        <w:t>② 동력이 적다.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부대장치가 적다.</w:t>
      </w:r>
      <w:r>
        <w:tab/>
      </w:r>
      <w:r>
        <w:rPr>
          <w:rFonts w:ascii="굴림" w:hint="eastAsia"/>
          <w:sz w:val="18"/>
          <w:szCs w:val="18"/>
        </w:rPr>
        <w:t>④ 소모품이 적다.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응집지(정수시설)내 급속혼화시설의 급속혼화방식과 가장 거리가 먼 것은?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수류식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펌프 확산에 의한 방법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하수 고도처리를 위한 급속여과법에 관한 설명과 가장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여층의 운동방식에 의해 고정상형 및 이동상형으로 나눌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여층의 구성은 유입수와 여과수의 수질, 역세척 주기 및 여과면적을 고려하여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여과속도는 유입수와 여과수의 수질, SS의 포획능력 및 여과지속시간을 고려하여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여재는 종류, 공극률, 비표면적, 균등계수 등을 고려하여 정한다.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상수의 취수시설에 관한 설명 중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최수탑은 탑의 설치 위치에서 갈수 수심이 최소 2m이상이어야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취수보의 취수구의 유입 유속은 1m/sec이상이 표준이다.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취수탑의 취수구 단면형상은 장방형 또는 원형으로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취수문을 통한 유입속도가 0.8m/sec 이하가 되도록 취수문의 크기를 정한다.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상수처리시설인 침사지의 구조 기준으로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표면부하율은 200~500mm/min을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지내 평균유속은 30cm/sec를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지의 상단높이는 고수위보다 0.6~1m의 여유고를 둔다.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지의 유효수심은 3~4m를 표준으로 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복류수나 자유수면을 갖는 지하수를 취수하는 시설인 집수매거에 관한 설명으로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집수매거의 길이는 시험우물 등에 의한 양수시험 결과에 따라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집수매거의 매설깊이는 1.0m 이하로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집수매거는 수평 또는 흐름방향으로 향하여 완경사로 하고 집수매거의 유츨단에서 매거내의 평균유속은 1.0m/sec 이하로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세굴의 우려가 있는 제외지에 설치할 경우에는 철근콘크리트틀 등으로 방호한다.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계획오수량에 대한 설명 중 올바르지 않은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합류식에서 우천 시 계획오수량은 원칙적으로 계획시간최대오수량의 3배이상으로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계획1일최대오수량은 1인1일평균오수량에 계획인구를 곱한 후, 여기에 공장폐수량, 지하수량 및 기타 배수량을 더한 것으로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계획1일평균오수량은 계획1일최대오수량의 70~80%를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계획시간최대오수량은 계획1일 최대오수량의 1시간당 수량의 1.3~1.8배를 표준으로 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도시의 장래하수량 추정을 위해 인구증가 현황을 조사한 결과 매년 증가율이 5%로 나타났다. 이 도시의 20년 후의 추정 인구(명)는? (단, 현재의 인구는 73,000명이다.)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132,000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162,000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183,000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194,000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해수담수화를 위해 해수를 취수할 때 취수위치에 따른 장ㆍ단점으로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해중취수(10m 이상): 기상변화, 해조류의 영향이 적다.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해안취수(10m 이내): 계절별 수질, 수온 변화가 심하다.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염지하수 취수: 추가적 전처리 비용이 발생한다.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해안치수(10m 이내): 양적으로 가장 경제적이다.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펌프의 캐비테이션이 발생하는 것을 방지하기 위한 대책으로 볼 수 없는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설치위치를 가능한 한 높게 하여 펌프의 필요유효흡입수두를 작게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회전속도를 낮게 선정하여 펌프의 필요유효흡입수두를 작게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흡입관의 손실을 가능한 한 작게 하여 펌프의 가용유효흡입수두를 크게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흡입측 밸브를 완전히 개방하고 펌프를 운전한다.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정수장에서 송수를 받아 해당 배수구역으로 배수하기 위한 배수지에 대한 설명(기준)으로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유효용량은 시간변동조정용량과 비상대처용량을 합한다.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유효용량은 급수구역의 계획1일최대 급수량의 6시간분 이상을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배수지의 유효수심은 3~6m 정도를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고수위로부터 정수지 상부 슬래브까지는 30cm 이상의 여유고를 둔다.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오수관거를 계획할 때 고려할 사항으로 맞지 않는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분류식과 합류식이 공존하는 경우에는 원칙적으로 양 지역의 관거는 분리하여 계획한다.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관거는 원칙적으로 암거로 하며, 수밀한 구조로 하여야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관거단면, 형상 및 경사는 관거 내에 침전물이 퇴적하지 않도록 적당한 유속을 확보한다.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관거의 역사이펀이 발생하도록 계획한다.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펌프의 특성곡선에서 펌프의 양수량과 양정간의 관계를 가장 잘 나타낸 곡선은?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419225"/>
            <wp:effectExtent l="0" t="0" r="9525" b="9525"/>
            <wp:docPr id="8" name="그림 8" descr="EMB000014e86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04744" descr="EMB000014e86b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곡선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 곡선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강우강도 </w:t>
      </w:r>
      <w:r>
        <w:rPr>
          <w:noProof/>
        </w:rPr>
        <w:drawing>
          <wp:inline distT="0" distB="0" distL="0" distR="0">
            <wp:extent cx="1371600" cy="419100"/>
            <wp:effectExtent l="0" t="0" r="0" b="0"/>
            <wp:docPr id="7" name="그림 7" descr="EMB000014e8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06760" descr="EMB000014e86b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유역면적 3.0km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유입시간 180sec, 관거길이 1km, 유출계수 1.1, 하수관의 유속 33m/min일 경우 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합리식 적용)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33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57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하수도계획 수립 시 포함되어야 하는 사항과 가장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침수방지계획     ② 슬러지 처리 및 자원화 계획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물관리 및 재이용계획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하수도 구축지역 계획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정수시설인 완속여과지에 관한 내용으로 옳지 않은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주위벽 상단은 지반보다 60cm 이상 높여 여과지 내로 오염수나 토사 등의 유입을 방지한다.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여과속도는 4~5m/day를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모래층의 두께는 70~90cm를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여과면적은 계획정수량을 여과속도로 나누어 구한다.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유출계수가 0.65인 1km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분수계에서 흘러내리는 우수의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강우강도=3mm/min, 합리식 적용)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32.5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하수시설인 중력식침사지에 대한 설명 중 옳은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체류시간은 3~6분을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수심은 유효수심에 모래퇴적부의 깊이를 더한 것으로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오수침사지의 표면부하율은 3600m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-day정도로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우수침사지의 표면부하율은 1800m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-day정도로 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펌프를 선정할 때 고려 사항으로 적당하지 않은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펌프를 최대효율점 부근에서 운전하도록 용량 및 대수를 결정한다.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설치대수는 유지관리상 가능한 적게하고 동일용량의 것으로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펌프는 저용량일수록 효율이 높으므로 가능한 저용량으로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내부에서 막힘이 없고, 부식 및 마모가 적어야 한다.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4634" w:rsidTr="000B46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포기조에 공기를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(물)으로 공급할 때, 물 단위 부피당의 기포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기포의 평균 지름=0.25cm, 상승속도=18cm/sec로 균일, 물의 유량=30000m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포기조 안의 체류시간=15min, 포기조의 수심=2.8m)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24.9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35.2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49.3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하수처리장에서 발생되는 슬러지를 혐기성 소화조에서 처리하는 도중 소화가스량이 급격하게 감소하였다. 소화가스의 발생량이 감소하는 원인에 대한 설명 중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유기산이 과도하게 축적되는 경우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적정온도범위가 유지되지 않거나 독성물질이 유입된 경우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알칼리도가 크게 낮아진 경우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pH가 증가된 경우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조건과 같이 혐기성 반응을 시킬 때 세포생산량(kg 세포/day)은?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200150"/>
            <wp:effectExtent l="0" t="0" r="0" b="0"/>
            <wp:docPr id="6" name="그림 6" descr="EMB000014e8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4160" descr="EMB000014e86b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182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334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응집과정 중 교반의 영향에 관한 설명으로 알맞지 않은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교반에 따른 응집효과는 입자의 농도가 높을수록 좋다.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교반에 따른 응집효과는 입자의 지름이 불균일할수록 좋다.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교반을 위한 동력은 응결지 부피와 비례한다.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교반을 위한 동력은 속도경사와 반비례한다.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활성슬러지 포기조의 유효용적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MLSS 농도 3000mg/L, MLVSS는 MLSS농도의 75%, 유입 하수 유량 4000m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합성계수(Y) 0.63mg MLVSS/mg BOD</w:t>
      </w:r>
      <w:r>
        <w:rPr>
          <w:rFonts w:ascii="굴림" w:hint="eastAsia"/>
          <w:b/>
          <w:bCs/>
          <w:sz w:val="18"/>
          <w:szCs w:val="18"/>
          <w:vertAlign w:val="subscript"/>
        </w:rPr>
        <w:t>removed</w:t>
      </w:r>
      <w:r>
        <w:rPr>
          <w:rFonts w:ascii="굴림" w:hint="eastAsia"/>
          <w:b/>
          <w:bCs/>
          <w:sz w:val="18"/>
          <w:szCs w:val="18"/>
        </w:rPr>
        <w:t>, 내생분해계수(k) 0.05day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1차 침전조 유출수의 BOD 200mg/L, 포기조 유출수의 BOD 20mg/L일 때, 슬러지 생성량(kg/day)은?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321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361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평균입도 3.2mm인 균일한 층 30cm에서의 Reynolds 수는? (단, 여과속도=160L/m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ㆍmin, 동점성계수=1.003×10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/sec)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11.6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18.3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농축조에 함수율 99%인 일차슬러지를 투입하여 함수율 96%의 농축슬러지를 얻었다. 농축 후의 슬러지량은 초기 일자 슬러지량의 몇 %로 감소하였는가? (단, 비중은 1.0 기준)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하수처리에 관련된 침전현상(독립, 응집, 간섭, 압밀)의 종류 중 ‘간섭침전’에 관한 설명과 가장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 처리시설과 함께 사용되는 2차 침전시설내에서 발생한다.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 간의 작용하는 힘에 의해 주변 입자들의 침전을 방해하는 중간 정도 농도의 부유액에서의 침전을 말한다.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 등은 서로 간의 간섭으로 상대적 위치를 변경시켜 전체 입자들이 한 개의 단위로 침전한다.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함께 침전하는 입자들의 상부에 고체와 액체의 경계면이 형성된다.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농약을 제조하는 공장의 폐수 중에는 유기인이 함유되고 있는 경우가 많다. 이들은 처리하는데 가장 적당한 처리방법은?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 흡착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이온교환수지법</w:t>
      </w:r>
    </w:p>
    <w:p w:rsidR="000B4634" w:rsidRDefault="000B4634" w:rsidP="000B463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황산 알미늄으로 응집</w:t>
      </w:r>
      <w:r>
        <w:tab/>
      </w:r>
      <w:r>
        <w:rPr>
          <w:rFonts w:ascii="굴림" w:hint="eastAsia"/>
          <w:sz w:val="18"/>
          <w:szCs w:val="18"/>
        </w:rPr>
        <w:t>④ 염화철로 응집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침전지내에서 기타의 모든 조건이 같다면 비중이 0.3인 입자에 비하여 0.8인 입자의 부상속도는 얼마나 되는가?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7/2배 늘어난다.</w:t>
      </w:r>
      <w:r>
        <w:tab/>
      </w:r>
      <w:r>
        <w:rPr>
          <w:rFonts w:ascii="굴림" w:hint="eastAsia"/>
          <w:sz w:val="18"/>
          <w:szCs w:val="18"/>
        </w:rPr>
        <w:t>② 8/3배 늘어난다.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2/7로 줄어든다.</w:t>
      </w:r>
      <w:r>
        <w:tab/>
      </w:r>
      <w:r>
        <w:rPr>
          <w:rFonts w:ascii="굴림" w:hint="eastAsia"/>
          <w:sz w:val="18"/>
          <w:szCs w:val="18"/>
        </w:rPr>
        <w:t>④ 3/8로 줄어든다.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생물학적 폐수처리공정에서 생물 반응조에 슬러지를 반송시키는 주된 이유는?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폐수처리에 필요한 미생물을 공급하기 위하여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폐수에 들어있는 독성물질을 중화시키기 위하여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활성슬러지가 자라는데 필요한 영양소를 공급하기 위하여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슬러지처리공정으로 들어가는 잉여슬러지의 양을 증가시키기 위하여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연속회분식(SBR)의 운전단계에 관한 설명으로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주입: 주입단계 운전의 목적은 기질(원폐수 또는 1차 유출수)을 반응조에 주입하는 것이다.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주입: 주입단계는 총 cycle 시간의 약 25% 정도이다.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반응: 반응단계는 총 cycle 시간의 약 65% 정도이다.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침전: 연속흐름식 공정에 비하여 일반적으로 더 효율적이다.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혐기성 소화조내의 pH가 낮아지는 원인이 아닌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 과부하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과도한 교반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중금속 등 유해물질 유입    </w:t>
      </w:r>
      <w:r>
        <w:tab/>
      </w:r>
      <w:r>
        <w:rPr>
          <w:rFonts w:ascii="굴림" w:hint="eastAsia"/>
          <w:sz w:val="18"/>
          <w:szCs w:val="18"/>
        </w:rPr>
        <w:t>④ 온도 저하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일반적으로 염소계 산화제를 사용하여 무해한 물질로 산화분해시키는 처리방법을 사용하는 폐수의 종류는?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납을 함유한 폐수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시안을 함유한 폐수</w:t>
      </w:r>
    </w:p>
    <w:p w:rsidR="000B4634" w:rsidRDefault="000B4634" w:rsidP="000B463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유기인을 함유한 폐수</w:t>
      </w:r>
      <w:r>
        <w:tab/>
      </w:r>
      <w:r>
        <w:rPr>
          <w:rFonts w:ascii="굴림" w:hint="eastAsia"/>
          <w:sz w:val="18"/>
          <w:szCs w:val="18"/>
        </w:rPr>
        <w:t>④ 수은을 함유한 폐수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처리유량이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/hr이고 염소요구량이 9.5mg/L, 잔류염소 농도가 0.5mg/L일 때 하루에 주입되는 염소의 양(kg/day)은?</w:t>
      </w:r>
    </w:p>
    <w:p w:rsidR="000B4634" w:rsidRDefault="000B4634" w:rsidP="000B463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상향류 혐기성 슬러지상(UASB)에 관한 설명으로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 부착을 위한 여재를 이용하여 혐기성 미생물을 슬러지층으로 축적시켜 폐수를 처리하는 방식이다.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수리학적 체류시간을 작게 할 수 있어 반응조 용량이 축소된다.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폐수의 성상에 의하여 슬러지의 입상화가 크게 영향을 받는다.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고형물의 농도가 높을 경우 고형물 및 미생물이 유실될 우려가 있다.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회전원판법(RBC)에서 근접 배치한 얇은 원형판들을 폐수가 흐르는 통에 몇 %정도가 잠기는 것(침적율)이 가장 적합한가?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활성슬러지 포기조 용액을 사용한 실험값으로부터 얻은 결과에 대한 설명으로 가장 거리가 먼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457200"/>
            <wp:effectExtent l="0" t="0" r="0" b="0"/>
            <wp:docPr id="5" name="그림 5" descr="EMB000014e8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87496" descr="EMB000014e86b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최종침전지에서 슬러지의 침강성이 양호하다.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밀도지수(SDI)는 0.5이하이다.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용량지수(SVI)는 200 이상이다.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실모양의 미생물이 많이 관찰된다.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하수로부터 최초침전지에서 생성되는 슬러지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최초침전지 체류시간=2시간, 부유물질 제거효율=60%, 부유물질농도=220mg/L, 부유물질 분해 없음, 슬러지 비중=1.0, 슬러지 함수율=97%)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급속교반 탱크에 유입되는 폐수를 6평날 터빈임펠러로 완전 혼합하고자 한다. 임펠러의 직경은 2.0m, 깊이 6.0m인 탱크의 바닥으로 부터 1.2m 높이에서 설치되었다. 수온 30℃에서 임펠러의 회전속도가 30rpm일 때 동력소비량(kW)은? (단, p=kpn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D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, 30℃ 액체의 밀도 995.7kg/m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k=6.3)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86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25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4634" w:rsidTr="000B46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개수로 유량측정에 관한 설명으로 틀린 것은? (단, 수로의 구성, 재질, 단면의 형상, 기울기 등이 일정하지 않은 개수로의 경우)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수로는 될수록 직선적이며, 수면이 물결치지 않는 곳을 고른다.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10m를 측정구간으로 하여 2m마다 유수의 횡단면적을 측정하고, 산출평균 값을 구하여 유수의 평균 단면적으로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유속의 측정은 부표를 사용하여 100m 구간을 흐르는데 걸리는 시간을 스톱워치로 재며 이때 실측 유속을 표면 최대유속으로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평균 유속(m/s)은 [0.75×표면 최대유속(m/s)]으로 계산된다.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“정확히 취하여”라고 하는 것은 규정한 양의 액체를 무엇으로 눈금까지 취하는 것을 말하는가?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메스실린더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뷰렛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부피피펫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눈금 비이커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자외선/가기선 흡광광도계의 구성 순서로 가장 적합한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광원부 – 파장선택부 – 시료부 - 측광부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광원부 – 파장선택부 – 단색화부 - 측광부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시료도입부 – 광원부 – 파장선택부 - 측광부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시료도입부 – 광원부 – 검출부 – 측광부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부유물질 측정 시 간섭물질에 관한 설명으로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증발잔류물이 1000mg/L 이상인 경우의 해수, 공장폐수 등은 특별히 취급하지 않을 경우, 높은 부유물질 값을 나타낼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5mm금속망을 통과시킨 큰 입자들은 부유 물질 측정에 방해를 주지 않는다.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 또는 칼슘이 높은 시료는 금속침전이 발생하며 부유물질 측정에 영향을 줄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 및 혼합되지 않는 유기물도 여과지에 남아 부유물질 측정값을 높게 할 수 있다.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폐수 20mL를 취하여 산성과망간산칼류법으로 분석하였더니 0.005M-KMnO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용액의 적정량이 4mL이었다. 이 폐수의 COD(mg/L)는? (단, 공시험값=0mL, 0.005M-KMnO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용액의 f=1.00)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수질분석용 시료 채취 시 유의사항과 가장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채취 용기는 시료를 채우기 전에 깨끗한 물로 3회 이상 씻은 다음 사용한다.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유류 또는 부유물질 등이 함유된 시료는 시료의 균일성이 유지될 수 있도록 채취하여야 하며 침전물 등이 부상하여 혼입되어서는 안 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용존가스, 환원성 물질, 휘발성유기화합물, 냄새, 유류 및 수소이온 등을 측정하는 시료는 시료용기에 가득 채워야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채취량은 보통 3~5L 정도이어야 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기체크로마토그래피법으로 유기인계 농약성분인 다이아지논을 측정할 때 사용되는 검출기는?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FID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FPD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TCD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시료 보존 시 반드시 유리병을 사용하여야 하는 측정 항목이 아닌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노말핵산추출물질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음이온계면활성제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유기인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PCB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(질산성 질소) 0.1mg N/L의 표준원액을 만들려고 한다.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몇 mg을 달아 증류수에 녹여 1L로 제조하여야 하는가? (단,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분자량=101.1)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0.14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0.72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노말헥산 추출물질의 정량한계(mg/L)는?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식물성 플랑크톤을 현미경계수법으로 측정할 때 저배율 방법(200배율 이하) 적용에 관한 내용으로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세즈윅-라프터 중배율 이상에서도 관찰이 용이하여 미소 플랑크톤의 검경에 적절하다.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시료를 챔버에 채울 때 피펫은 입구가 넓은 것을 사용하는 것이 좋다.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계수 시 스트립을 이용할 경우, 양쪽 경계면에 걸린 개체는 하나의 경계면에 대해서만 계수한다.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계수 시 격자의 경우 격자 경계면에 걸린 개체는 4면 중 2면에 걸린 개체는 계수하고 나머지 2면에 들어온 개체는 계수하지 않는다.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수질오염공정시험기준상 음이온 계면활성제 실험방법으로 옳은 것은?</w:t>
      </w:r>
    </w:p>
    <w:p w:rsidR="000B4634" w:rsidRDefault="000B4634" w:rsidP="000B463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</w:t>
      </w:r>
      <w:r>
        <w:tab/>
      </w:r>
      <w:r>
        <w:rPr>
          <w:rFonts w:ascii="굴림" w:hint="eastAsia"/>
          <w:sz w:val="18"/>
          <w:szCs w:val="18"/>
        </w:rPr>
        <w:t>② 원자흡수분광광도법</w:t>
      </w:r>
    </w:p>
    <w:p w:rsidR="000B4634" w:rsidRDefault="000B4634" w:rsidP="000B463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기체크로마토그래피법</w:t>
      </w:r>
      <w:r>
        <w:tab/>
      </w:r>
      <w:r>
        <w:rPr>
          <w:rFonts w:ascii="굴림" w:hint="eastAsia"/>
          <w:sz w:val="18"/>
          <w:szCs w:val="18"/>
        </w:rPr>
        <w:t>④ 이온전극법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공정시험기준의 내용으로 가장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온수는 60~70℃, 냉수는 15℃이하를 말한다.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방울수는 20℃에서 정제수 20방울을 적하할 때, 그 부피가 약 1mL가 되는 것을 뜻한다.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‘정밀히 단다’라 함은 규정된 수치의 무게를 0.1mg까지 다는 것을 말한다.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시험에 쓰는 물은 따로 규정이 없는 한 증류수 또는 정제수로 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자외선/가시선 분광법을 적용한 크롬 측정에 관한 내용으로 ( )에 옳은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28675"/>
            <wp:effectExtent l="0" t="0" r="0" b="9525"/>
            <wp:docPr id="4" name="그림 4" descr="EMB000014e8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18928" descr="EMB000014e86b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과망간산칼륨, ㉡ 황색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과망간산칼륨, ㉡ 적자색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티오황산나트륨, ㉡ 적색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티오황산나트륨, ㉡ 황갈색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직각 3각 웨어에서 웨어의 수두 0.2m, 수로폭 0.5m, 수로의 밑면으로부터 절단 하부점 까지의 높이 0.9m일 때, 아래의 식을 이용하여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/min)을 구하면?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3" name="그림 3" descr="EMB000014e8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21016" descr="EMB000014e86b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환원제인 FeSO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 25mL를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산성에서 0.1N-K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으로 산화시키는 데 31.25mL 소비되었다. FeSO4용액 200mL를 0.05N 용액으로 만들려고 할 때 가하는 물의 양(mL)은?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시료의 최대보존기간이 다른 측정 항목은?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불소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염소이온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노말헥산추출물질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취급 또는 저장하는 동안에 이물질이 들어가거나 또는 내용물이 손실되지 아니하도록 보호하는 용기는?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밀봉용기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밀폐용기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기밀용기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압밀용기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기체크로마토그래피법으로 PCB를 정량할 때 관련이 없는 것은?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전자포획형 검출기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석영가스 흡수 셀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실리카겔 칼럼</w:t>
      </w:r>
      <w:r>
        <w:tab/>
      </w:r>
      <w:r>
        <w:rPr>
          <w:rFonts w:ascii="굴림" w:hint="eastAsia"/>
          <w:sz w:val="18"/>
          <w:szCs w:val="18"/>
        </w:rPr>
        <w:t>④ 질소캐리어 가스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알킬수은 화합물을 기체크로마토그래피에 따라 정량하는 방법에 관한 설명으로 가장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전자포획형 검출기(ECD)를 사용한다.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알킬수은화합물을 벤젠으로 추출한다.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운반기체는 순도 99.999% 이상의 질소 또는 헬륨을 사용한다.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정량한계는 0.05mg/L이다.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4634" w:rsidTr="000B46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환경정책기본법령상 환경기준에서 하천의 생활환경기준에 포함되지 않는 검사항목은?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TN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TOC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과징금에 관한 내용으로 ( )에 옳은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390650"/>
            <wp:effectExtent l="0" t="0" r="0" b="0"/>
            <wp:docPr id="2" name="그림 2" descr="EMB000014e8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39232" descr="EMB000014e86b5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100분의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5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100분의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100분의 20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배출부과금을 부과하는 경우, 당해 배출부과금 부과기준일 전 6개월 동안 방류수 수질기준을 초과하는 수질오염물질을 배출하지 아니한 사업자에 대하여 방류수 수질기준을 초과하지 아니하고 수질오염물질을 배출한 기간별로, 당해 부과 기간에 부과하는 기본배출부과금의 감면율은?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 이상 1년 내 : 100분의 10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이상 2년 내 : 100분의 30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이상 3년 내 : 100분의 50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이상 : 100분의 60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폐수처리업의 허가를 받을 수 없는 결격사유에 해당하지 않는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폐수처리업의 허가가 취소된 후 2년이 지나지 아니한 자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파산선고를 받고 복권된 지 2년이 지나지 아니한 자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피성년후견인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피한정후견인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수질오염방지시설 중 생물화학적 처리시설이 아닌 것은?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접촉조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폭기시설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사업장별 환경관리인의 자격기준으로 알맞지 않은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특정수질유해물질이 포함된 수질오염물질을 배출하는 제4종 또는 제5종사업장은 제4종사업장에 해당하는 환경관리인을 두어야 한다. 다만, 특정수질유해물질이 함유된 1일 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 폐수를 배출하는 경우에는 그러하지 아니한다.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방지시설 설치면제 대상인 사업장과 배출시설에서 배출되는 수질오염물질 등을 공동방지시설에서 처리하게 하는 사업장은 제4종사업장ㆍ제5종사업장에 해당하는 환경기술인을 둘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공동방지시설의 경우에는 폐수배출량이 제4종 또는 제5종사업장의 규모에 해당하면 제3종사업장에 해당하는 환경기술인을 두어야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공공폐수처리시설에 폐수를 유입시켜 처리하는 제1종 또는 제2종사업장은 제3종사업장에 해당하는 환경기술인을, 제3종사업장은 제4종사업장ㆍ제5종사업장에 해당하는 환경기술인을 둘 수 있다.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비점오염저감시설 중 장치형 시설이 아닌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 처리형 시설 ② 응집ㆍ침전 처리형 시설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소용돌이형 시설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침투형 시설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중점관리저수지의 지정기준으로 옳은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총저수용량이 1만세제곱 미터 이상인 저수지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총저수용량이 10만세제곱 미터 이상인 저수지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총저수용량이 1백만세제곱 미터 이상인 저수지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총저수용량이 1천만세제곱 미터 이상인 저수지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사업장별부과계수는 알맞게 짝지은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1종사업장(10000m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/일 이상)-2.0 ② 2종사업장-1.6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3종사업장-1.3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4종사업장-1.1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환경부장관이 공공수역의 물환경을 관리ㆍ보전하기 위하여 대통령령으로 정하는 바에 따라 수립하는 국가 물환경관리기본계획의 수립 주기는?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매년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오염총량초과과징금의 납부통지는 부과 사유가 발생한 날부터 몇 일 이내에 하여야 하는가?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청정지역에서 1일 폐수배출량이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이하로 배출하는 배출시설에 적용되는 배출 허용기준 중 생물화학적 산소요구량(mg/L)은? (단, 2020년 1월 1일부터 적용되는 기준)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 이하</w:t>
      </w:r>
    </w:p>
    <w:p w:rsidR="000B4634" w:rsidRDefault="000B4634" w:rsidP="000B46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 이하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시장ㆍ군수ㆍ구청장(자치구의 구청장을 말한다.)이 낚시금지구역 또는 낚시제한구역을 지정하려는 경우 고려할 사항으로 거리가 먼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용수의 목적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오염원 현황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낚시터 인근에서의 쓰레기 발생 현황 및 처리 여건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계절별 낚시 인구의 현황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배출시설의 설치를 제한할 수 있는 지역의 범위 기준으로 틀린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취수시설이 있는 지역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환경정책기본법 제38조에 따라 수질보전을 위해 지정ㆍ고시한 특별대책지역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수도법 제7조의2제1항에 따라 공장의 설립이 제한되는 지역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수질보전을 위해 지정ㆍ고시한 특별대책지역의 하류지역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산업폐수의 배출규제에 관한 설명으로 옳은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폐수배출시설에서 배출되는 수질오염물질의 배출허용기준은 대통령이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EH 또는 인구 50만 이상의 시는 지역환경 기준을 유지하기가 곤란하다고 이정할 때에는 시ㆍ도지사가 특별배출허용기준을 정할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특별대책지역의 수질오염방지를 위해 필요하다고 인정할 때에는 엄격한 배출허용기준을 정할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시ㆍ도안에 설치되어 있는 폐수무방류 배출시설은 조례에 의해 배출허용기준을 적용한다.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중권역 물환경관리계획에 관한 내용으로 ( )의 내용으로 옳은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476250"/>
            <wp:effectExtent l="0" t="0" r="9525" b="0"/>
            <wp:docPr id="1" name="그림 1" descr="EMB000014e86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5096" descr="EMB000014e86b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관계 시ㆍ도지사, ㉡ 지방환경관서의 장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지방환경관서의 장, ㉡ 관계 시ㆍ도지사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유역환경청장, ㉡ 지방환경관서의 장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지방환경관서의 장, ㉡ 유역환경청장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시ㆍ도지사가 오염총량관리기본계획의 승인을 받으려는 경우, 오염총량관리기본계획안에 첨부하여 환경부장관에게 제출하여야 하는 서류가 아닌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유역환경의 조사ㆍ분석 자료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오염원의 자연증감에 관한 분석 자료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오염총량관리 계획 목표에 관한 자료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오염부하량의 저감계획을 수립하는 데에 사용한 자료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골프장의 잔디 및 수목 등에 맹ㆍ고독성 농약을 사용한 자에 대한 벌금 또는 과태료 부과 기준은?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3백만원 이하의 벌금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5백만원 이하의 벌금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3백만원 이하의 과태료 부과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과태료 부과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사업자 및 배출시설과 방지시설에 종사하는 자는 배출시설과 방지시설의 정상적인 운영, 관리를 위한 환경기술인의 업무를 방해하여서는 아니 되며, 그로 부터 업무수행에 필요한 요청을 받은 때에는 정당한 사유가 없으면 이에 따라야 한다. 이 규정을 위반하여 환경기술인의 업무를 방해하거나 환경기술인의 요청을 정당한 사유없이 거부한 자에 대한 벌칙기준은?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200만원 이하의 벌금</w:t>
      </w:r>
    </w:p>
    <w:p w:rsidR="000B4634" w:rsidRDefault="000B4634" w:rsidP="000B46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500만원 이하의 벌금</w:t>
      </w:r>
    </w:p>
    <w:p w:rsidR="000B4634" w:rsidRDefault="000B4634" w:rsidP="000B463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위임업무 보고사항의 업무내용 중 보고횟수가 연 1회에 해당되는 것은?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환경기술인의 자격별ㆍ업종별 현황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폐수무방류배출시설의 설치허가(변경허가) 현황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골프장 맹ㆍ고독성 농약 사용 여부확인 결과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비점오염원의 설치신고 및 방지시설 설치 현황 및 행정처분 현황</w:t>
      </w: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B4634" w:rsidRDefault="000B4634" w:rsidP="000B4634"/>
    <w:sectPr w:rsidR="002B4572" w:rsidRPr="000B4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34"/>
    <w:rsid w:val="000B463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B387F-C8A7-4CF9-A743-919EBB4E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46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463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463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463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46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