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247D" w:rsidTr="002224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작물의 냉해에 대한 설명으로 틀린 것은?</w:t>
      </w:r>
    </w:p>
    <w:p w:rsidR="0022247D" w:rsidRDefault="0022247D" w:rsidP="002224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병해형 냉해는 단백질의 합성이 증가되어 체내에 암모니아의 축적이 적어지는 형의 냉해이다.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혼합형 냉해는 지연형 냉해, 장해형 냉해, 병해형 냉해가 복합적으로 발생하여 수량이 급감하는 형의 냉해이다.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장해형 냉해는 유수형성기부터 개화기까지, 특히 생식세포의 감수분열기에 냉온으로 붙임현상이 나타나는 형의 냉해이다.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지연형 냉해는 생육 초기부터 출수기에 걸쳐서 여러 시기에 냉온을 만나서 출수가 지연되고, 이에 따라 등숙이 지연되어 후기의 저온으로 인하여 등숙 불량을 초래하는 형의 냉해이다.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단일식물에 해당하는 것으로만 나열된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샐비어, 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양귀비, 시금치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양파,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아마, 감자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맥류의 수발아를 방지하기 위한 대책으로 옳은 것은?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수확을 지연시킨다.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지베렐린을 살포한다.</w:t>
      </w:r>
    </w:p>
    <w:p w:rsidR="0022247D" w:rsidRDefault="0022247D" w:rsidP="002224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만숙종보다 조숙종을 선택한다.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휴면기간이 짧은 품종을 선택한다.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식물의 광합성 속도에는 이산화탄소의 농도 뿐 아니라 광의 강도도 관여를 하는데, 다음 중 광이 약할 때에 일어나는 일반적인 현상으로 가장 옳은 것은?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이산화탄소 보상점과 포화점이 다 같이 낮아진다.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이산화탄소 보상점과 포화점이 다 같이 높아진다.</w:t>
      </w:r>
    </w:p>
    <w:p w:rsidR="0022247D" w:rsidRDefault="0022247D" w:rsidP="002224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보상점이 높아지고 이산화탄소 포화점은 낮아진다.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이산화탄소 보상점이 낮아지고 이산화탄소 포화점은 높아진다.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추파맥류의 춘화처리에 가장 적당한 온도와 기간은?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0~3℃, 약 45일</w:t>
      </w:r>
      <w:r>
        <w:tab/>
      </w:r>
      <w:r>
        <w:rPr>
          <w:rFonts w:ascii="굴림" w:hint="eastAsia"/>
          <w:sz w:val="18"/>
          <w:szCs w:val="18"/>
        </w:rPr>
        <w:t>② 6~10℃, 약 60일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0~3℃, 약 5일</w:t>
      </w:r>
      <w:r>
        <w:tab/>
      </w:r>
      <w:r>
        <w:rPr>
          <w:rFonts w:ascii="굴림" w:hint="eastAsia"/>
          <w:sz w:val="18"/>
          <w:szCs w:val="18"/>
        </w:rPr>
        <w:t>④ 6~10℃, 약 15일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엽면시비의 장점으로 가장 거리가 먼 것은?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미량요소의 공급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점진적 영양회복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비료분의 유실방지</w:t>
      </w:r>
      <w:r>
        <w:tab/>
      </w:r>
      <w:r>
        <w:rPr>
          <w:rFonts w:ascii="굴림" w:hint="eastAsia"/>
          <w:sz w:val="18"/>
          <w:szCs w:val="18"/>
        </w:rPr>
        <w:t>④ 품질향상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광합성 연구에 활용되는 방사선 동위 원소는?</w:t>
      </w:r>
    </w:p>
    <w:p w:rsidR="0022247D" w:rsidRDefault="0022247D" w:rsidP="002224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P</w:t>
      </w:r>
    </w:p>
    <w:p w:rsidR="0022247D" w:rsidRDefault="0022247D" w:rsidP="0022247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sz w:val="18"/>
          <w:szCs w:val="18"/>
          <w:vertAlign w:val="superscript"/>
        </w:rPr>
        <w:t>42</w:t>
      </w:r>
      <w:r>
        <w:rPr>
          <w:rFonts w:ascii="굴림" w:hint="eastAsia"/>
          <w:sz w:val="18"/>
          <w:szCs w:val="18"/>
        </w:rPr>
        <w:t>K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24</w:t>
      </w:r>
      <w:r>
        <w:rPr>
          <w:rFonts w:ascii="굴림" w:hint="eastAsia"/>
          <w:sz w:val="18"/>
          <w:szCs w:val="18"/>
        </w:rPr>
        <w:t>Na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작물체 내에서의 생리적 또는 형태적인 균형이나 비율이 작물생육의 지표로 사용되는 것과 거리가 가장 먼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C/N 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T/R 율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G-D 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광합성-호흡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토양수분의 수주 높이가 1000㎝ 일 때 pF값과 기압은 각각 얼마인가?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pF 1, 0.001기압</w:t>
      </w:r>
      <w:r>
        <w:tab/>
      </w:r>
      <w:r>
        <w:rPr>
          <w:rFonts w:ascii="굴림" w:hint="eastAsia"/>
          <w:sz w:val="18"/>
          <w:szCs w:val="18"/>
        </w:rPr>
        <w:t>② pF 1, 0.01기압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pF 2, 0.1기압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pF 3, 1기압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답전윤환의 효과로 가장 거리가 먼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지력증강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공간의 효율적 이용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잡초의 감소</w:t>
      </w:r>
      <w:r>
        <w:tab/>
      </w:r>
      <w:r>
        <w:rPr>
          <w:rFonts w:ascii="굴림" w:hint="eastAsia"/>
          <w:sz w:val="18"/>
          <w:szCs w:val="18"/>
        </w:rPr>
        <w:t>④ 기지의 회피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투명 플라스틱 필름의 멀칭 효과로 가장 거리가 먼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지온상승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 발생 억제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 건조 방지</w:t>
      </w:r>
      <w:r>
        <w:tab/>
      </w:r>
      <w:r>
        <w:rPr>
          <w:rFonts w:ascii="굴림" w:hint="eastAsia"/>
          <w:sz w:val="18"/>
          <w:szCs w:val="18"/>
        </w:rPr>
        <w:t>④ 비료의 유실 방지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엽록소 형성에 가장 효과적인 광파장은?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황색광 영역</w:t>
      </w:r>
      <w:r>
        <w:tab/>
      </w:r>
      <w:r>
        <w:rPr>
          <w:rFonts w:ascii="굴림" w:hint="eastAsia"/>
          <w:sz w:val="18"/>
          <w:szCs w:val="18"/>
        </w:rPr>
        <w:t>② 자외선과 자색광 영역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녹색광 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청색광과 적색광 영역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굴광현상이 가장 유효한 것은?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440~480nm</w:t>
      </w:r>
      <w:r>
        <w:tab/>
      </w:r>
      <w:r>
        <w:rPr>
          <w:rFonts w:ascii="굴림" w:hint="eastAsia"/>
          <w:sz w:val="18"/>
          <w:szCs w:val="18"/>
        </w:rPr>
        <w:t>② 490~520nm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560~630nm</w:t>
      </w:r>
      <w:r>
        <w:tab/>
      </w:r>
      <w:r>
        <w:rPr>
          <w:rFonts w:ascii="굴림" w:hint="eastAsia"/>
          <w:sz w:val="18"/>
          <w:szCs w:val="18"/>
        </w:rPr>
        <w:t>④ 650~690nm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토양 수분 항수로 볼 때 강우 떠는 충분한 관개 후 2~3일 뒤의 수분 상태를 무엇이라 하는가?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최대용수량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초기위조점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포장용수량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영구위조점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기온의 일변화(변온)에 따른 식물의 생리작용에 대한 설명으로 가장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낮의 기온이 높으면 광합성과 합성물질의 전류가 늦어진다.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기온의 일변화가 어느 정도 커지면 동화물질의 축적이 많아진다.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낮과 밤의 기온이 함께 상승할 때 동화물질의 축적이 최대가 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밤의 기온의 높아야 호흡소모가 적다.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벼의 생육단계 중 한해(旱害)에 가장 강한 시기는?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수잉기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출수기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유숙기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벼에서 백화묘(白化苗)의 발생은 어떤 성분의 생성이 억제되기 때문인가?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카로티노이드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NAA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십자화과 작물의 성숙과정으로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녹숙 → 백숙 → 갈숙 → 고숙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백숙 → 녹숙 → 갈숙 → 고숙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녹숙 → 백숙 → 고숙 → 갈숙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갈숙 → 백숙 → 녹숙 → 고숙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작물의 내동성의 생리적 요인으로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원형질 수분 투과성 크면 내동성이 증대된다.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원형질의 점도가 낮은 것이 내동성이 크다.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당분 함량이 많으면 내동성이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 함량이 많으면 내동성이 증가한다.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나팔꽃 대목에 고구마 순을 접목시켜 재배하는 가장 큰 목적은?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개화촉진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경엽의 수량 증대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내건성 증대</w:t>
      </w:r>
      <w:r>
        <w:tab/>
      </w:r>
      <w:r>
        <w:rPr>
          <w:rFonts w:ascii="굴림" w:hint="eastAsia"/>
          <w:sz w:val="18"/>
          <w:szCs w:val="18"/>
        </w:rPr>
        <w:t>④ 왜화재배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247D" w:rsidTr="002224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 내 작물이 이용할 수 있는 유효수분에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포장용수량과 위조계수 사이의 수분함량이며 통성에 따라 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식양도가 사양토보다 유효수분의 함량이 크다.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 함량이 증가하면 일정 범위까지 유효수분은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토양 내 염류는 유효수분의 함량을 높이는 데에 도움을 준다.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토양의 유기물 증가 혹은 유실 방지 대책으로 거리가 먼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유체를 환원한다.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살포한다.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완숙퇴비를 시용한다.     ④ 토양 침식을 방지한다.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담수 논토양의 일반적인 특성변화로 가장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 미생물 활동이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인산성분의 유효도가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색은 적갈색으로 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 산성화 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토양에 투입된 신선한 유기화합물의 분해에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처음에는 분해가 느리게 일어나다가 가속화되는 경향이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호기성 분해보다 혐기성 분해에 의해 생성된 유기화합물의 에너지가 더 높다.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토양토착형 미생물이 토양발효형 미생물보다 우선적으로 분해에 관여한다.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분해가 가속화되는 시기에는 토양부식의 양이 줄어들기도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토양을 이루는 기본 토층으로, 미부숙유기물이 집적된 층과 점토나 유기물이 용탈된 토층을 나타내는 각각의 기호는?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미부숙유기물이 집적된 층 : Oi, 점토나 유기물이 용탈된 토층 : E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미부숙유기물이 집적된 층 : Oe, 점토나 유기물이 용탈된 토층 : C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미부숙유기물이 집적된 층 : Oa, 점토나 유기물이 용탈된 토층 : B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미부숙유기물이 집적된 층 : H, 점토나 유기물이 용탈된 토층 : C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손의 감각을 이용한 토성 진단 시 수분이 포함되어 있어도 서로 뭉쳐지는 특성이 없을 뿐만 아니라 손가락을 이용하여 띠를 만들 때에도 띠를 형성하지 못하는 토성은?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식양토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미사질양토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유기물의 탄질비에 대한 설명으로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토양의 탄질비는 30 정도이다.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토양에 질소질 비료를 주면 탄질비가 올라간다.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유기물이 분해되는 동안 탄질비는 변하지 않는다.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탄질비가 높은 유기물이 토양에 공급되면 질소기아현상이 생길 가능성이 높다.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알맞은 토양미생물은?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85875"/>
            <wp:effectExtent l="0" t="0" r="9525" b="9525"/>
            <wp:docPr id="10" name="그림 10" descr="EMB00005404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4736" descr="EMB000054046c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진균(fungi)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조류(algae)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균근(mycorrhizae)</w:t>
      </w:r>
      <w:r>
        <w:tab/>
      </w:r>
      <w:r>
        <w:rPr>
          <w:rFonts w:ascii="굴림" w:hint="eastAsia"/>
          <w:sz w:val="18"/>
          <w:szCs w:val="18"/>
        </w:rPr>
        <w:t>④ 방선균(actionomycetes)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작물에게 가장 심각한 피해를 주는 토양 선충은?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부생성 선충</w:t>
      </w:r>
      <w:r>
        <w:tab/>
      </w:r>
      <w:r>
        <w:rPr>
          <w:rFonts w:ascii="굴림" w:hint="eastAsia"/>
          <w:sz w:val="18"/>
          <w:szCs w:val="18"/>
        </w:rPr>
        <w:t>② 포식성 선충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곤충 기생성 선충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식물내부 기생성 선충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pH 5.0 이하인 강산성 토양에서 식물생육을 저해하고, 인산결핍을 초래하는 성분은?</w:t>
      </w:r>
    </w:p>
    <w:p w:rsidR="0022247D" w:rsidRDefault="0022247D" w:rsidP="0022247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</w:t>
      </w:r>
    </w:p>
    <w:p w:rsidR="0022247D" w:rsidRDefault="0022247D" w:rsidP="0022247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K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양이온교환용량이 가장 높은 토성은?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식토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미세 사양토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 생성에 관여하는 풍화작용 중 성질이 다른 하나는?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산화작용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가수분해작용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수화작용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침식작용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토양의 양이온 치환용량을 높일 수 있는 방법으로 가장 효과적인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유기물 함량을 낮춘다.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수소이온 농도를 증가시킨다.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토양에 점토를 보충한다.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토양에 통기성을 좋게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점토광물의 표면에 영구음전하가 존재하는 원인은 동형치환과 변두리전하에 의한 것이다. 이 중 점토 광물의 변두리전하에만 의존하여 영구음전하가 존재하는 점토광물은?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Kaolinite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Montmorillonite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Vermiculite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Allophane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토양의 형태적 분류상 비성대토양의 대부분을 차지하며, 단면이 발달되지 않은 새로운 토양은?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몰리솔(Mollisol)</w:t>
      </w:r>
      <w:r>
        <w:tab/>
      </w:r>
      <w:r>
        <w:rPr>
          <w:rFonts w:ascii="굴림" w:hint="eastAsia"/>
          <w:sz w:val="18"/>
          <w:szCs w:val="18"/>
        </w:rPr>
        <w:t>② 버티솔(Vertisol)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엔티솔(Entisol)</w:t>
      </w:r>
      <w:r>
        <w:tab/>
      </w:r>
      <w:r>
        <w:rPr>
          <w:rFonts w:ascii="굴림" w:hint="eastAsia"/>
          <w:sz w:val="18"/>
          <w:szCs w:val="18"/>
        </w:rPr>
        <w:t>④ 옥시솔(Oxisol)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습윤 한랭지방에서 규산광물이 산성가수분해 될 때의 주요 생성물은?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석고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벼 재배 시 규산질 비료를 시용하여 얻을 수 있는 효과와 거리가 먼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병충해에 대한 내성 증가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내도복성(耐倒伏性) 증가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수광자세(受光姿勢)를 좋게 하여 동화율 향상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질소의 흡수를 빠르게 하여 등숙율(登熟率) 증가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강우에 의한 토양유실 감소방안에 있어 피복효과가 가장 낮은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콩재배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옥수수재배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목초재배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감자재배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토양조사의 주요 목적이 아닌 것은?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가격의 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합리적인 토지 이용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적합한 재배 작물 선정</w:t>
      </w:r>
      <w:r>
        <w:tab/>
      </w:r>
      <w:r>
        <w:rPr>
          <w:rFonts w:ascii="굴림" w:hint="eastAsia"/>
          <w:sz w:val="18"/>
          <w:szCs w:val="18"/>
        </w:rPr>
        <w:t>④ 토지 생산성 관리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토양 내에서 조류(藻類)의 작용에 해당되지 않는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 생성</w:t>
      </w:r>
      <w:r>
        <w:tab/>
      </w:r>
      <w:r>
        <w:rPr>
          <w:rFonts w:ascii="굴림" w:hint="eastAsia"/>
          <w:sz w:val="18"/>
          <w:szCs w:val="18"/>
        </w:rPr>
        <w:t>② 산소의 공급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황산의 고정</w:t>
      </w:r>
      <w:r>
        <w:tab/>
      </w:r>
      <w:r>
        <w:rPr>
          <w:rFonts w:ascii="굴림" w:hint="eastAsia"/>
          <w:sz w:val="18"/>
          <w:szCs w:val="18"/>
        </w:rPr>
        <w:t>④ 양분의 동화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247D" w:rsidTr="002224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혼작의 장점이 아닌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 경감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도복 용이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비옥도 증진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및 병충해에 대한 위험성 분산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논(환원)상태에 해당하는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rPr>
          <w:rFonts w:ascii="굴림" w:hint="eastAsia"/>
          <w:sz w:val="18"/>
          <w:szCs w:val="18"/>
          <w:vertAlign w:val="superscript"/>
        </w:rPr>
        <w:t>4+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유기낙농에서 젖소에게 급여할 사일리지 제조 시주로 발생하는 균은?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질소화성균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방선균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유산균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유기종자의 개념과 가장 거리가 먼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병충해 저항성이 높다.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1년간 유기농법으로 재배한 작물에서 채종한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병원균이 확산되지 않도록 약제소독을 한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상업용 종자가 아니다.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주말농장의 감자밭에 동반작물로 메리골드를 심었을 때, 메리골드의 주요 기능은?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역병 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도둑나방 접근 방지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 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수정 촉진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시설원예 토양의 염류과잉집적에 의한 작물의 생육장해 문제를 해결하는 방법이 아닌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윤작을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연작 재배한다.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미량원소를 공급한다.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퇴비, 녹비 등을 적정량 시용한다.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다음에서 설명하는 등(lamp)은?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95375"/>
            <wp:effectExtent l="0" t="0" r="0" b="9525"/>
            <wp:docPr id="9" name="그림 9" descr="EMB00005404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19296" descr="EMB000054046c8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형광등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수은등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메탈할라이드등</w:t>
      </w:r>
      <w:r>
        <w:tab/>
      </w:r>
      <w:r>
        <w:rPr>
          <w:rFonts w:ascii="굴림" w:hint="eastAsia"/>
          <w:sz w:val="18"/>
          <w:szCs w:val="18"/>
        </w:rPr>
        <w:t>④ 고압나트륨등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아연 중금속에 대한 내성정도가 가장 작은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당근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셀러리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설명하는 것은?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904875"/>
            <wp:effectExtent l="0" t="0" r="9525" b="9525"/>
            <wp:docPr id="8" name="그림 8" descr="EMB00005404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25056" descr="EMB000054046c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청경재배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피복재배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절충재배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초생재배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고간류 사료 중에서 우리나라에서 가장 많이 이용하는 조사료는?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보릿짚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옥수수대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밀짚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볏짚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유기농업에 사용하는 퇴비에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토양진단 후 퇴비 사용량을 결정한다.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토양전염병을 억제하는 효과를 나타낸다.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식물체에 양분과 미량원소를 지속적으로 공급해준다.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퇴비화 후에는 분해가 어려운 부식성 물질의 비율이 감소한다.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교잡육종법에 있어 계통육종법에 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초기세대에서 선발한다.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육종효과가 빨리 나타난다.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질적 형질의 개량에 효과적이다.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육종재료의 관리와 선발에 시간과 노력이 적게 든다.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화학 제초제를 사용하지 않고 쌀겨를 투입하여 잡초를 방제하는 경우의 방제원리로 볼 수 없는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논물이 혼탁해져 광을 차단하여 잡초발아가 억제된다.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쌀겨의 영양분이 미생물에 의해 분해될 때 산소가 일시적으로 고갈되어 잡초의 발아억제에 도움을 준다.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쌀겨에 함유된 제초제 성분이 잡초의 발아를 억제한다.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쌀겨가 분해될 때 생성되는 메탄가스 등이 잡초의 발아를 억제한다.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대체로 볍씨는 중량의 22.5% 정도의 물을 흡수하면 발아할 수 있는데 종자 소독 후 침종은 적산온도 100℃를 기준으로 수온이 15℃인 물에서는 며칠간 실시하는 것이 가장 적정한가?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15일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사료의 품질저하 방지 또는 사료의 효용을 높이기 위해 사료에 첨가하여 사용 가능한 물질이 아닌 것은?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초목 추출물</w:t>
      </w:r>
      <w:r>
        <w:tab/>
      </w:r>
      <w:r>
        <w:rPr>
          <w:rFonts w:ascii="굴림" w:hint="eastAsia"/>
          <w:sz w:val="18"/>
          <w:szCs w:val="18"/>
        </w:rPr>
        <w:t>② DL-알라닌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이노시톨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버섯 추출액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혐광성 종자에 해당하는 것으로만 나열된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담배,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우엉, 차조기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가지, 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금어초, 뽕나무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『농림축산식품부 소관 친환경농어업 육성 및 유기식품 등의 관리·지원에 관한 법률 시행규칙』상 유기축산물에서 사료로 직접 사용되거나 배합사료의 원료로 사용가능한 물질은 식물성, 동물성, 광물성으로 구분된다. 다음 중 식물성에 해당하지 않는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조류(藻類)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식품가공부산물류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식염류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직파재배의 장점으로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입모 안전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노동력 절감 및 노력분산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관개용수 절약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단기성 품종 활용 시 작부체계 도입이 유리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가축의 복지를 고려한 축사조건으로 적합하지 않은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사료와 음수는 접근이 용이하도록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자연환기를 억제하고, 밀폐된 구조로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가축이 활동하기 편하도록 충분한 공간을 확보하여야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축사의 바닥은 부드러우면서도 미끄럽지 아니하고, 청결 및 건조하여야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유기농산물의 병해충 관리를 위해 사용 가능한 물질인 보르도액에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보르도액의 유효성분은 황산구리와 생석회이다.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조제 후 시간이 지나면 살균력이 떨어진다.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석회유황합제, 기계유제, 송지합제 등과 혼합하여 사용할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에스테르제와 같은 알칼리에 의해 분해가 용이한 약제와의 혼합사용은 피한다.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247D" w:rsidTr="002224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김치의 염지 방법 중 배추의 폭을 젖히면서 사이사이에 마른 소금을 뿌리는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건염법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통풍법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유기가공식품의 제조기준으로 적절하지 않은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해충 및 병원균 관리를 위하여 방사선 조사 방법을 사용하지 않아야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지정된 식품첨가물, 미생물제제, 가공보조제만 사용하여야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유기농으로 재배한 GMO는 허용될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재활용 또는 생분해성 재질의 용기, 포장만 사용한다.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면류 제조에 대한 설명으로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면류에 사용하는 소금은 반죽의 점탄성을 강하게 해줄 뿐 아리나, 수분 활성 저하를 통해 반죽이나 생면의 보존성을 높여 준다.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면류 제조 시에 부원료로 콩가루를 사용하는 이유는 콩가루에 들어 있는 글루텐이 반죽에 의하여 면의 탄력성, 점착성, 가소성을 높여주기 때문이다.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밀가루는 강력분, 중력분, 박력분의 3가지로 구분할 수 있는데 이는 밀가루 내의 탄수화물 함향으로 등급을 나눈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밀가루 반죽의 적정온도는 밀가루의 종류, 가수량, 가염량에 관계없이 일정하다.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한외여과에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고분자 물질로 만들어진 막의 미세한 공극을 이용한다.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같이 분자량이 작은 물질은 막을 통과하나 분자량이 큰 고분자 물질의 경우 통과하지 못한다.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당류, 단백질, 생체물질, 고분자물질의 분리에 주로 사용된다.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삼투압보다 높은 압력을 용액 중에 작용시켜 용매가 반투막을 통과하게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미생물의 가열치사시간을 10배 변화시키는데 필요한 가열 온도의 차이를 나타내는 값은?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F값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Z값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K값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식품의 위해요인에 해당되지 않는 것은?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철분의 결핍</w:t>
      </w:r>
      <w:r>
        <w:tab/>
      </w:r>
      <w:r>
        <w:rPr>
          <w:rFonts w:ascii="굴림" w:hint="eastAsia"/>
          <w:sz w:val="18"/>
          <w:szCs w:val="18"/>
        </w:rPr>
        <w:t>② 이물질 혼입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위해 미생물 존재</w:t>
      </w:r>
      <w:r>
        <w:tab/>
      </w:r>
      <w:r>
        <w:rPr>
          <w:rFonts w:ascii="굴림" w:hint="eastAsia"/>
          <w:sz w:val="18"/>
          <w:szCs w:val="18"/>
        </w:rPr>
        <w:t>④ 농약, 항생제 존재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마케팅 믹스 4P의 구성요소가 아닌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제품(Product)</w:t>
      </w:r>
      <w:r>
        <w:tab/>
      </w:r>
      <w:r>
        <w:rPr>
          <w:rFonts w:ascii="굴림" w:hint="eastAsia"/>
          <w:sz w:val="18"/>
          <w:szCs w:val="18"/>
        </w:rPr>
        <w:t>② 가격(Price)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장소(Place)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원칙(Principle)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식품취급자의 손 세척 시 주의할 점으로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온수보다 냉수로 하는 것이 세균 감소에 더 효과적이다.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고형비누보다 액상비누가 효과적이며 30초 이상 비누가 접촉할 수 있도록 하는 것이 효과적이다.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손은 물론 팔꿈치까지 세척해야한다.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세척 시에는 양손을 비비면서 마찰을 증가시키거나 솔을 사용할 경우 비상재성 세균의 감소율이 크다.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유기농 오이 10kg 한 상자의 생산가격이 10000원이고, 유통마진율이 20%라고 할 때 소비자가격은 얼마인가?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12000원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12500원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13500원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친환경농산물 유통의 특성으로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친환경농산물의 경쟁 척도로는 가격이 유일하다.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친환경농산물의 품질은 외관으로 충분히 확인 가능하므로 소비자가 현장에서 확인 가능하다.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친환경농산물의 품질 차별성은 가격결정의 변수와 무관하다.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친환경농산물의 유통조직의 물류효율성 여부는 경쟁력 결정요인이다.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상업적 살균(commercial sterilization)에 대한 설명으로 가장 적절한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미생물을 사멸하되 사멸 비용을 최소화하는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유통조건에서 일정한 기간 동안 위생적 품질이 유지 될 수 있는 정도로 미생물을 사멸하는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병원성 미생물을 집중적으로 완전 사멸시키는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종류에 상관없이 같은 방법으로 살균하는 것이다.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다량의 열변성이 일어나기 쉬운 유제품이나 주스 등의 액체를 가열, 냉각, 살균하는데 널리 사용하는 열교환기는?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재킷형 열교환기     ② 코일형 열교환기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보테이터식 표면 긁기 열교환기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판상식 열교환기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돌연변이 유발 물질을 테스트하는 Ames테스트에 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히스티딘 요구주를 이용한다.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돌연변이가 유발된 실험군은 대조군에 비해 집락을 더 많이 발생시킨다.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발암성과 변이원성은 완전히 일치한다.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살모넬라균을 이용한다.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조리과정 중 생성되는 건강장해 물질은 다음 중 어디에 속하는가?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수인성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외인성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유인성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75. </w:t>
      </w:r>
      <w:r>
        <w:rPr>
          <w:rFonts w:ascii="굴림" w:hint="eastAsia"/>
          <w:b/>
          <w:bCs/>
          <w:i/>
          <w:iCs/>
          <w:sz w:val="18"/>
          <w:szCs w:val="18"/>
        </w:rPr>
        <w:t>E.coli</w:t>
      </w:r>
      <w:r>
        <w:rPr>
          <w:rFonts w:ascii="굴림" w:hint="eastAsia"/>
          <w:b/>
          <w:bCs/>
          <w:sz w:val="18"/>
          <w:szCs w:val="18"/>
        </w:rPr>
        <w:t>의 세대기간은 17분이다. 식품의 최초 </w:t>
      </w:r>
      <w:r>
        <w:rPr>
          <w:rFonts w:ascii="굴림" w:hint="eastAsia"/>
          <w:b/>
          <w:bCs/>
          <w:i/>
          <w:iCs/>
          <w:sz w:val="18"/>
          <w:szCs w:val="18"/>
        </w:rPr>
        <w:t>E.coli</w:t>
      </w:r>
      <w:r>
        <w:rPr>
          <w:rFonts w:ascii="굴림" w:hint="eastAsia"/>
          <w:b/>
          <w:bCs/>
          <w:sz w:val="18"/>
          <w:szCs w:val="18"/>
        </w:rPr>
        <w:t> 숫자가 10개/g이면 170분 후에는 </w:t>
      </w:r>
      <w:r>
        <w:rPr>
          <w:rFonts w:ascii="굴림" w:hint="eastAsia"/>
          <w:b/>
          <w:bCs/>
          <w:i/>
          <w:iCs/>
          <w:sz w:val="18"/>
          <w:szCs w:val="18"/>
        </w:rPr>
        <w:t>E.coli</w:t>
      </w:r>
      <w:r>
        <w:rPr>
          <w:rFonts w:ascii="굴림" w:hint="eastAsia"/>
          <w:b/>
          <w:bCs/>
          <w:sz w:val="18"/>
          <w:szCs w:val="18"/>
        </w:rPr>
        <w:t>는 얼마로 변화하겠는가?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1000개/g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10000개/g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10240개/g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590490개/g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차류에 대한 설명 중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녹차는 가공 과정에서 찻잎을 증기 등으로 가열하여 그 속의 효소를 불활성화시켜 고유의 녹색을 보존시킨 차이다.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유기차는 유기농으로 재배한 참나무의 어린싹이나 어린잎을 재료로 유기 가공 기준에 맞게 제조한 유기 기호 음료이다.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홍차는 발효가 일어나지 않도록 찻잎에 열을 가하면서 향이 강해지도록 볶아서 색깔이 붉게 나도록 만든다.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우롱차는 찻잎을 햇볕에 쪼여 조금 시들게 하고 찻잎 성분의 일부를 산화시킴으로써 방향이 생긴 후 볶아 만든 반발효차이다.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제품의 브랜드가 가지는 기능과 거리가 먼 것은?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상징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광고 기능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 표시 기능</w:t>
      </w:r>
      <w:r>
        <w:tab/>
      </w:r>
      <w:r>
        <w:rPr>
          <w:rFonts w:ascii="굴림" w:hint="eastAsia"/>
          <w:sz w:val="18"/>
          <w:szCs w:val="18"/>
        </w:rPr>
        <w:t>④ 출처 표시 기능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『친환경농어업 육성 및 유기식품 등의 관리·지원에 관한 법률』상 친환경농수산물 분류 및 인증에 관한 내용으로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친환경농수산물은 유기농산물과 무농약농산물, 무항생제수산물 및 활성처리제비사용 수산물로 분류한다.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유기식품등의 인증대상과 유기식품등의 생산, 제조·가공 또는 취급에 필요한 인증기준 등은 대통령령으로 정한다.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농림축산식품부장관은 유기식품등의 산업육성과 소비자 보호를 위하여 유기식품등에 대한 인증을 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해양수산부장관은 유기식품등의 인증과 관련하여 인증심사원 등 필요한 인력·조직·시설 및 인증업무규정을 갖춘 기관 도는 단체를 인증기관으로 지정할 수 있다.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진공포장방법에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쇠고기 등을 진공포장하면 변색작용을 촉진하게 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및 수증기 투과도가 높은 셀로판, EVA, PE 등이 이용된다.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호흡작용이 왕성한 신선 농산물의 장기유통용으로는 적합하지 않다.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포장지 내부의 공기제거로 박피 청과물의 갈변작용이 억제된다.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필름표면에 계면활성제를 처리하여 첨가제 분산에 의한 필름의 장력을 증가시켜 결로현상이 일어나지 않게 하는 기능성 포장재는?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항균필름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방담필름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미세공필름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키토산필름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247D" w:rsidTr="002224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『농림축산식품부 소관 친환경농어업 육성 및 유기식품 등의 관리·지원에 관한 법률 시행규칙』에 따라 유기가축이 아닌 가축을 유기농장으로 입식하여 유기축산물을 생산·판매하려는 경우에는 일정 전환기간 이상을 유기축산물 인증기준에 따라 사육하여야 한다. 다음 중 축종, 생산물, 전환기간에 대한 기준으로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한우 - 식육용 - 입식 후 12개월 이상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육우 송아지 - 식육용 - 6개월령 미만의 송아지 입식 후 12개월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젖소 - 시유생산용 - 3개월 이상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돼지 - 식육용 - 입식 후 5개월 이상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『농림축산식품부 소관 친환경농어업 육성 및 유기식품 등의 관리·지원에 관한 법률 시행규칙』상 유기표시 도형의 작도법 중 표시 도형의 가로의 길이(사각형의 왼쪽 끝과 오른쪽 끝의 폭 : W)를 기준으로 세로 길이 비율은?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0.75×W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0.80×W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0.85×W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0.95×W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『농림축산식품부 소관 친환경농어업 육성 및 유기식품 등의 관리·지원에 관한 법률 시행규칙』상 “70퍼센트 미만이 유기농축산물인 제품”의 제한적 유기표시 허용기준으로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원료 또는 재료로 유기농축산물만을 사용한 제품이어야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원료·재료명의 일부로 “유기”라는 용어를 표시할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원재료명 표시란에 유기농축산물의 총함량 또는 원료·재료별 함량을 ppm으로 표시해야한다.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표시장소는 원재료명 표시란에 표시할 수 있다.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『친환경축산물 및 유기식품 등의 인증에 관한 세부실시 요령』상 유기농산물 인증기준의 세부사항에서 가축분뇨 퇴비에 대한 내용으로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퇴비의 유해성분함량은 비료 공정규격설정 및 지정에 관한 고시에서 정한 퇴비규격에 적합하여야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부숙시킨 퇴비·액비의 경우 인증기간관의 장의 사전 승인 또는 사후 보고 등의 조치를 취하고 사용이 가능하다.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경축순환농법ㅇ로 사육하지 아니한 농장에서 유래된 가축분뇨 퇴비는 항생물질이 포함되지 아니하여야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가축분뇨 퇴·액비는 표면수 오염을 일으키지 아니하는 수준으로 사용하되, 장마철에는 사용하지 아니하여야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『농림축산식품부 소관 친환경농어업 육성 및 유기식품 등의 관리·지원에 관한 법률 시행규칙』에 의한 유기축산물의 인증기준에서 생산물의 품질향상과 전통적인 생산방법의 유지를 위하여 허용되는 행위는? (단, 국립농산물품질관리원장이 고시로 정하는 경우를 제외함)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꼬리 자르기    ② 이발 자르기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거세    ④ 가축의 꼬리 부분에 접착밴드 붙이기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『농림축산식품부 소관 친환경농어업 육성 및 유기식품 등의 관리·지원에 관한 법률 시행규칙』에 따른 유기축산물의 사료 및 영양관리 기준에 대한 설명으로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유기가축에게는 100퍼센트 유기사료를 급여하여야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필요에 따라 가축의 대사기능 촉진을 위한 합성화합물을 첨가할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반추가축에게 사일리지만 급여해서는 아니되며 비반추 가축에게도 가능한 조사료 급여를 권장한다.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가축에게 관련법에 따른 생활용수의 수질기준에 적합한 신선한 음수를 상시 급여할 수 있어야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『친환경농축산물 및 유기식품 등의 인증에 관한 세부실시 요령』상 유기농산물의 인증기준에 관한 규정으로 옳은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재배포장은 최근 2년간 인증기준 위반으로 인증취소처분을 받은 재배지가 아니어야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재배포장의 토양에 대해서는 매년 1회 이상의 검정을 실시하여 토양 비옥도가 유지·개선되고 염류가 과도하게 집적되지 아니하도록 노력하여야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재배포장은 인증받기 전에 다년생 작물의 경우 최소 수확 전 1년 전환기간 이상 해당 규정에 따른 재배방법을 준수하여야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 등 자연상태에서 자생하는 식용식물의 포장은 관련 규정에서 정하고 있는 허용자재 외의 자재가 2년 이상 사용되지 아니한 지역이어야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『친환경농축산물 및 유기식품 등의 관리·지원에 관한 법률』상 인증심사원에 관한 내용 중 거짓이나 그 밖의 부정한 방법으로 인증심사 업무를 수행한 경우 인증심사원이 받는 처벌은?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자격 취소     ② 3개월 이내의 자격 정지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12개월 이내의 자격 정지 ④ 24개월 이내의 자격 정지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『농림축산식품부 소관 친환경농어업 육성 및 유기식품 등의 관리·지원에 관한 법률 시행규칙』상 유기농업자재의 공시 기준에서 식물에 대한 시험성적서 심사사항에 해당하는 내용이다. (가)와 (나)에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33425"/>
            <wp:effectExtent l="0" t="0" r="0" b="9525"/>
            <wp:docPr id="7" name="그림 7" descr="EMB00005404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9456" descr="EMB000054046c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0, (나) : 1</w:t>
      </w:r>
      <w:r>
        <w:tab/>
      </w:r>
      <w:r>
        <w:rPr>
          <w:rFonts w:ascii="굴림" w:hint="eastAsia"/>
          <w:sz w:val="18"/>
          <w:szCs w:val="18"/>
        </w:rPr>
        <w:t>② (가) : 1, (나) : 2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(가) : 2, (나) : 3</w:t>
      </w:r>
      <w:r>
        <w:tab/>
      </w:r>
      <w:r>
        <w:rPr>
          <w:rFonts w:ascii="굴림" w:hint="eastAsia"/>
          <w:sz w:val="18"/>
          <w:szCs w:val="18"/>
        </w:rPr>
        <w:t>④ (가) : 3, (나) : 2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『농림축산식품부 소관 친환경농어업 육성 및 유기식품 등의 관리·지원에 관한 법률 시행규칙』상 유기축산물 인증기준의 사육조전으로 틀린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사육장, 목초지 및 사료작물 재배지는 「토양환경보전법 시행규칙」의 토양오염우려기준을 초과하지 않아야 하며, 주변으로부터 오염될 우려가 없어야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축사 및 방목환경은 가축의 생물적·행동적 욕구를 만족시킬 수 있도록 조성하고 농촌진흥청장이 정하는 축사의 사육밀도를 유지·관리하여야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합성농약 또는 합성농약 성분이 함유된 동물용의약품 등의 자재를 축사 및 축사의 주변에 사용하지 않아야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사육 관련 업무를 수행하는 모든 작업자는 가축 종류별 특성에 따라 적절한 위생조치를 하여야 한다.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『농림축산식품부 소관 친환경농어업 육성 및 유기식품 등의 관리·지원에 관한 법률 시행규칙』의 인증품 또는 인증품의 포장·용기에 표시하는 방법에서 다음 ( )안에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6" name="그림 6" descr="EMB00005404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4496" descr="EMB000054046c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생산자의 주민등록번호 앞자리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생산자의 인증번호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생산자의 국가기술자격 발급번호 ④ 인증기관의 주소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『친환경농축산물 및 유기식품 등의 인증에 관한 세부실시 요령』상 유기양봉제품의 전환기간에 대한 내용이다. ( )의 내용으로 알맞은 것은?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5" name="그림 5" descr="EMB00005404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6656" descr="EMB000054046c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『농림축산식품부 소관 친환경농어업 육성 및 유기식품 등의 관리·지원에 관한 법률 시행규칙』상 유기가공식품 제조 시 가공보조제로 사용 가능한 물질 중 응고제로 활용 가능한 물질로만 구성된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염화칼슘, 탄산칼륨, 수산화칼륨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염화칼슘, 황산캄슘, 염화마그네슘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염화칼슘, 수산화나트륨, 탄산나트륨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염화칼슘, 수산화칼륨, 수산화나트륨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『친환경농어업 육성 및 유기식품 등의 관리·지원에 관한 법률 시행령』상 과태료에 대한 내용이다. 다음 ( )에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76350"/>
            <wp:effectExtent l="0" t="0" r="9525" b="0"/>
            <wp:docPr id="4" name="그림 4" descr="EMB00005404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1984" descr="EMB000054046c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『친환경농어업 육성 및 유기식품 등의 관리·지원에 관한 법률』상 다음 내용은 무엇의 정의에 해당하는가?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3" name="그림 3" descr="EMB00005404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4144" descr="EMB000054046c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친환경농수산물</w:t>
      </w:r>
      <w:r>
        <w:tab/>
      </w:r>
      <w:r>
        <w:rPr>
          <w:rFonts w:ascii="굴림" w:hint="eastAsia"/>
          <w:sz w:val="18"/>
          <w:szCs w:val="18"/>
        </w:rPr>
        <w:t>② 유기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비식용유기가공품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친환경농어업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『친환경농축산물 및 유기식품 등의 인증에 관한 세부실시 요령』상 유기가공식물 중 유기원료 비율의 계산법이다. 다음 각 문자가 나타내는 것으로 틀린 것은? (단, G=I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+I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+I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+WS 이다.)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581025"/>
            <wp:effectExtent l="0" t="0" r="9525" b="9525"/>
            <wp:docPr id="2" name="그림 2" descr="EMB00005404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7312" descr="EMB000054046c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 : 제품(포장재, 용기 제외)의 중량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: 유기원료(유기농산물+유기축산물+유기수산물+유기가공식품)의 중량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: 비유기 식품첨가물(가공보조제 포함)의 중량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: 비유기 원료(유기인증 표시가 없는 원료)의 중량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『친환경농축산물 및 유기식품 등의 인증에 관한 세부실시 요령』상 인증심사의 절차 및 방법 세부사항에 대한 내용이다. ( )에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638300"/>
            <wp:effectExtent l="0" t="0" r="9525" b="0"/>
            <wp:docPr id="1" name="그림 1" descr="EMB00005404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1560" descr="EMB000054046c9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『친환경농축산물 및 유기식품 등의 인증에 관한 세부실시 요령』 및 『친환경농어업 육성 및 유기식품 등의 관리·지원에 관한 법률』에 따라 인증대상에서 “취급자 인증품”에 포함되지 않는 것은?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포장된 인증품을 해체한 후 소포장하는 인증품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인증품을 산물로 구입하여 포장한 인증품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포장된 인증품을 해체하여 단순처리 후 재포장한 인증품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포장하지 않고 낱개로 판매하는 인증품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『농림축산식품부 소관 친환경농어업 육성 및 유기식품 등의 관리·지원에 관한 법류 시행규칙』상 인증기관이 정당한 사유 없이 1년 이상 계속하여 인증을 하지 아니한 경우 인증기관에 내릴 수 있는 행정처분은? (단, 위반횟수는 1회이다.)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업무정지 3월</w:t>
      </w:r>
    </w:p>
    <w:p w:rsidR="0022247D" w:rsidRDefault="0022247D" w:rsidP="002224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업무정지 6월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지정취소</w:t>
      </w:r>
    </w:p>
    <w:p w:rsidR="0022247D" w:rsidRDefault="0022247D" w:rsidP="002224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『친환경농어업 육성 및 유기식품 등의 관리·지원에 관한 법률 시행령』상 농림축산식품부장관은 관계 중앙행정기관의 장과 협의하여 몇 년 마다 친환경농어업 발전을 위한 친환경농업 육성계획을 세워야 하는가?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22247D" w:rsidRDefault="0022247D" w:rsidP="002224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2247D" w:rsidRDefault="0022247D" w:rsidP="0022247D"/>
    <w:sectPr w:rsidR="002B4572" w:rsidRPr="00222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D"/>
    <w:rsid w:val="0022247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7B58-01D5-4F4E-B496-EB3CDC3F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224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224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2247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224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24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