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C43" w:rsidTr="00881C4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인간공학개론</w:t>
            </w:r>
          </w:p>
        </w:tc>
      </w:tr>
    </w:tbl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회전운동을 하는 조종장치의 레버를 40° 움직였을 때 표시장치의 커서는 3cm 이동하였다. 레버의 길이가 15cm 일 때 이 조종장치의 C/R비는 약 얼마인가?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2.62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3.49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10.48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사용자의 기억 단계에 대한 설명으로 옳은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잔상은 단기기억(Short-team memory)의 일종이다.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인간의 단기기억(Short-team memory) 용량은 유한하다.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장기기억을 작업기억(Working memory) 이라고도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정보를 수초동안 기억하는 것을 장기기억(Long-team memory) 이라 한다.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정량적 표시장치(Quantitative display)에 대한 설명으로 옳지 않은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시력이 나쁜 사람이나 조명이 낮은 환경에서 계기를 사용할 때는 눈금단위(Scale unit) 길이를 크게 하는 편이 좋다.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기계식 표시장치에는 원형, 수평형, 수직형 등의 아날로그 표시장치와 디지털 표시장치로 구분된다.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아날로그 표시장치의 눈금단위(Scale unit) 길이는 정상 가시거리를 기준으로 정상 조명 환경에서는 1.3mm 이상이 권장된다.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표시장치는 눈금이 고정되고 지침이 움직이는 동목(Moving scale)형과 지침이 고정되고 눈금이 움직이는 동침(Moving pointer)형으로 구분된다.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작업장에서 인간공학을 적용함으로써 얻게 되는 효과를 볼 수 없는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회사의 생산성 증가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작업손실 시간의 감소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노·사간의 신뢰성 저하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건강하고 안전한 작업조건 마련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기능적 인체치수(Functional body dimension) 측정에 대한 설명으로 가장 적합한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앉은 상태에서만 측정하여야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5~95%tile에 대해서만 정의된다.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신체 부위의 동작범위를 측정하여야 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움직이지 않는 표준자세에서 측정하여야 한다.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음의 한 성분이 다른 성분의 청각감지를 방해하는 현상은?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은폐효과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밀폐효과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소멸효과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도플러효과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조종장치에 대한 설명으로 옳은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C/R비가 크면 민감한 장치이다.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C/R비가 작은 경우에는 조종장치의 조정시간이 적게 필요하다.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감소함에 따라 이동시간은 감소하고, 조종시간은 증가한다.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C/R비는 반응장치의 움직인 거리를 조종장치의 움직인 거리로 나눈 값이다.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연구 자료의 통계적 분석에 대한 설명으로 옳지 않은 것은?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최빈값은 자료의 중심 경향을 나타낸다.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분산은 자료의 퍼짐 정도를 나타내 주는 척도이다.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상관계수 값 +1은 두 변수가 부의 상관 관계임을 나타낸다.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통계적 유의수준 5%는 100번 중 5번 정도는 판단을 잘못하는 확률을 뜻한다.</w:t>
      </w:r>
    </w:p>
    <w:p w:rsidR="00881C43" w:rsidRDefault="00881C43" w:rsidP="00881C4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시각적 표시장치와 청각적 표시장치 중 청각적 표시장치를 사용하는 것이 더 유리한 경우는?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수신장소가 너무 시끄러운 경우</w:t>
      </w:r>
    </w:p>
    <w:p w:rsidR="00881C43" w:rsidRDefault="00881C43" w:rsidP="00881C4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직무상 수신자가 한곳에 머무르는 경우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수신자의 청각 계통이 과부하 상태일 경우</w:t>
      </w:r>
    </w:p>
    <w:p w:rsidR="00881C43" w:rsidRDefault="00881C43" w:rsidP="00881C4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수신장소가 너무 밝거나 암조응이 요구될 경우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신호검출이론(SDT)에서 신호의 유무를 판별함에 있어 4가지 반응 대안에 해당하지 않는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긍정(Hit)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누락(Miss)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채택(Acceptation)</w:t>
      </w:r>
      <w:r>
        <w:tab/>
      </w:r>
      <w:r>
        <w:rPr>
          <w:rFonts w:ascii="굴림" w:hint="eastAsia"/>
          <w:sz w:val="18"/>
          <w:szCs w:val="18"/>
        </w:rPr>
        <w:t>④ 허위(False alarm)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암조응(Dark adaptation)에 대한 설명으로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 안경은 암조응을 촉진한다.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곳에서는 주로 원추세포에 의하여 보게 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완전한 암조응을 위해 보통 1~2분 정도의 시간이 요구된다.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곳에 들어가면 눈으로 들어오는 빛을 조절하기 위하여 동공이 축소된다.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설명하고 있는 것은?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11" name="그림 11" descr="EMB000026006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50120" descr="EMB000026006ca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암호의 검출성(Detectability)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암호의 양립성(Compatibility)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암호의 표준화(Standardization)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암호의 변별성(Discriminability)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그림은 Sanders와 McCormick이 제시한 인간-기계 통합 체계의 인간 또는 기계에 의해서 수행되는 기본 기능의 유형이다. 그림의 A부분에 가장 적합한 것은?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76325"/>
            <wp:effectExtent l="0" t="0" r="0" b="9525"/>
            <wp:docPr id="10" name="그림 10" descr="EMB000026006c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955088" descr="EMB000026006c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정보수용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정보보관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신체제어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인간공학적 설계에서 사용하는 양립성(Compatibility)의 개념 중 인간이 사용한 코드와 기호가 얼마나 의미를 가진 것인가를 다루는 것은?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개념적 양립성</w:t>
      </w:r>
      <w:r>
        <w:tab/>
      </w:r>
      <w:r>
        <w:rPr>
          <w:rFonts w:ascii="굴림" w:hint="eastAsia"/>
          <w:sz w:val="18"/>
          <w:szCs w:val="18"/>
        </w:rPr>
        <w:t>② 공간적 양립성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운동 양립성</w:t>
      </w:r>
      <w:r>
        <w:tab/>
      </w:r>
      <w:r>
        <w:rPr>
          <w:rFonts w:ascii="굴림" w:hint="eastAsia"/>
          <w:sz w:val="18"/>
          <w:szCs w:val="18"/>
        </w:rPr>
        <w:t>④ 양식 양립성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지하철이나 버스의 손잡이 설치 높이를 결정하는데 적용하는 인체치수 적용원리는?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최소치 원리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최대치 원리</w:t>
      </w:r>
      <w:r>
        <w:tab/>
      </w:r>
      <w:r>
        <w:rPr>
          <w:rFonts w:ascii="굴림" w:hint="eastAsia"/>
          <w:sz w:val="18"/>
          <w:szCs w:val="18"/>
        </w:rPr>
        <w:t>④ 조절식 원리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시스템의 평가척도 유형으로 볼 수 없는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 기준(Numan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 기준(Management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기준(System-descriptive criteria)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작업성능 기준(Task performance criteria)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실현 가능성이 같은 N개의 대안이 있을 때 총 정보량(H)을 구하는 식으로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 = log 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 =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N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 = 2 log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N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H = log 2N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인간의 후각 특성에 대한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훈련을 통하면 식별 능력을 향상시킬 수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특정한 냄새에 대한 절대적 식별 능력은 떨어진다.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후각은 특정 물질이나 개인에 따라 민감도의 차이가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후각은 훈련을 통하여 구별할 수 있는 일상적인 냄새의 수는 최대 7가지 종류이다.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작업 중인 프레스기로부터 50m 떨어진 곳에서 음압을 측정한 결과 음압 수준이 100dB이었다면, 100m 떨어진 곳에서의 음압수준은 약 몇 dB 인가?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종이의 반사율이 70%이고, 인쇄된 글자의 반사율이 15%일 경우 대비(Contrast)는?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21%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79%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C43" w:rsidTr="00881C4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작업생리학</w:t>
            </w:r>
          </w:p>
        </w:tc>
      </w:tr>
    </w:tbl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물체가 정적 평형상태(Static equilibrium)를 유지하기 위한 조건으로 작용하는 모든 힘의 총합과 외부 모멘트의 총합이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힘의 총합 : 0, 모멘트의 총합 : 0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힘의 총합 : 1, 모멘트의 총합 : 0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힘의 총합 : 0, 모멘트의 총합 : 1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힘의 총합 : 1, 모멘트의 총합 : 1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전신의 생리적 부담을 측정하는 척도로 가장 적절한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뇌전도(EEG)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산소소비량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근전도(EMG)</w:t>
      </w:r>
      <w:r>
        <w:tab/>
      </w:r>
      <w:r>
        <w:rPr>
          <w:rFonts w:ascii="굴림" w:hint="eastAsia"/>
          <w:sz w:val="18"/>
          <w:szCs w:val="18"/>
        </w:rPr>
        <w:t>④ Flicker 테스트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최대산소소비능력(Maximum Aerobic Power; MAP)에 대한 설명으로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MAP는 실제 작업현장에서 작업 시 측정한다.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젊은 여성의 MAP는 남성의 40~50% 정도이다.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MAP란 산소 소비량이 최대가 되는 수준을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MAP는 개인의 운동역량을 평가하는데 널리 활용된다.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교대작업 운영의 효율적인 방법으로 볼 수 없는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고정적이거나 연속적인 야간근무 작업은 줄인다.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교대일정은 정기적이고 작업자가 예측 가능하도록 해 주어야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교대작업은 주간근무→야간근무→저녁근무→주간근무 식으로 진행해야 피로를 빨리 회복할 수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2교대 근무는 최소화하며, 1일 2교대 근무가 불가피한 경우에는 연속 근무일이 2~3일이 넘지 않도록 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생리적 측정을 주관적 평점등급으로 대체하기 위하여 개발된 평가척도는?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Fitts Scale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Likert Scale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Gerg Scale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Borg-RPE Scale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시각연구에 오랫동안 사용되어 왔으며 망막의 함수로 정신피로의 척도에 사용되는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부정맥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뇌파(EFG)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전기피부반응(GSR)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점멸융합주파수(VFF)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광도와 거리를 이용하여 조도를 산출하는 공식으로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조도 = 광도/거리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 = 광도/거리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 = 거리/ 광도 </w:t>
      </w:r>
      <w:r>
        <w:tab/>
      </w:r>
      <w:r>
        <w:rPr>
          <w:rFonts w:ascii="굴림" w:hint="eastAsia"/>
          <w:sz w:val="18"/>
          <w:szCs w:val="18"/>
        </w:rPr>
        <w:t>④ 조도 = 거리/광도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육체적으로 격렬한 작업 시 충분한 양의 산소가 근육활동에 공급되지 못해 근육에 축적되는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젖산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피루브산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글리코겐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초성포도산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K작업장에서 근무하는 작업자가 90dB(A)에 6시간, 95 dB(A)에 2시간 동안 노출되었다. 음압수준별 허용시간이 다음 표와 같을 때 소음 노출지수(%)는 얼마인가?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2257425"/>
            <wp:effectExtent l="0" t="0" r="9525" b="9525"/>
            <wp:docPr id="9" name="그림 9" descr="EMB000026006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1816" descr="EMB000026006ca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85%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125%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조명에 관한 용어의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조도는 광도에 비례하고, 광원으로부터의 거리의 제곱에 반비례한다.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빛의 양을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조도는 점광원에서 어떤 물체나 표면에 도달하는 빛의 양을 의미한다.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광도(Luminous intensity)는 단위 입체각 당 물체나 표면에 도달하는 광속으로 측정하며, 단위는 램버트(Lambert)이다.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어떤 작업자에 대해서 미국 직업안전위생관리국(OSHA)에서 정한 허용소음노출의 소음수준이 130%로 계산되었다면 이 때 8시간 시간가중평균(TWA)값은 약 얼마인가?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89.3 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90.7 dB(A)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91.9 dB(A)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92.5 dB(A)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척추동물의 골격근에서 1개의 운동신경이 지배하는 근섬유군을 무엇이라 하는가?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신경섬유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운동단위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근원섬유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관절의 움직임 중 모음(내전, Adduction)을 설명한 것으로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정중면 가까이로 끌어 들이는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신체를 원형으로 또는 원추형으로 돌리는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굽혀진 상태를 해부학적 자세로 되돌리는 운동이다.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뼈의 긴축을 중심으로 제자리에서 돌아가는 운동이다.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격심한 작업활동 중에 혈류분포가 가장 높은 신체 부위는?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골격근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소화기관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전신 진동에 있어 안구에 공명이 발생하는 진동수의 범위로 가장 적합한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8~12 Hz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10~20 Hz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20~30 Hz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60~90 Hz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근육의 수축원리에 관한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근섬유가 수축하면 I대와 H대가 짧아진다.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액틴과 미오신 필라멘트의 길이는 변하지 않는다.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최대로 수축했을 때는 Z선이 A대에 맞닿는다.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 전체가 내는 힘은 비활성화된 근섬유수에 의해 결정된다.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해부학적 자세를 기준으로 신체를 좌우로 나누는 면(Plane)은?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횡단면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시상면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관상면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전두면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정적 근육 수축이 무한하게 유지될 수 있는 최대자율수축(MVC)의 범위는?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 미만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40%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50% 미만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인간과 주위와의 열교환 과정을 올바르게 나타낸 열균형 방정식은? (단, S는 열축적, M은 대사, E는 증발, R은 복사, C는 대류, W는 한 일이다.)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 = M – E ± R – C + W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S = M – E - R ± C + W</w:t>
      </w:r>
    </w:p>
    <w:p w:rsidR="00881C43" w:rsidRDefault="00881C43" w:rsidP="00881C4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= M – E ± R ± C - W</w:t>
      </w:r>
    </w:p>
    <w:p w:rsidR="00881C43" w:rsidRDefault="00881C43" w:rsidP="00881C4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 = M ± E - R ± C - W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생명을 유지하기 위하여 필요로 하는 단위 시간당 에너지양을 무엇이라 하는가?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산소소비량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에너지소비율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기초대사율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활동에너지가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C43" w:rsidTr="00881C4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산업심리학 및 관계법규</w:t>
            </w:r>
          </w:p>
        </w:tc>
      </w:tr>
    </w:tbl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Herzberg의 2요인론(동기-위생이론)을 Maslow의 욕구단계설과 비교하였을 때, 동기요인과 거리가 먼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존경 욕구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안전 욕구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사회적 욕구</w:t>
      </w:r>
      <w:r>
        <w:tab/>
      </w:r>
      <w:r>
        <w:rPr>
          <w:rFonts w:ascii="굴림" w:hint="eastAsia"/>
          <w:sz w:val="18"/>
          <w:szCs w:val="18"/>
        </w:rPr>
        <w:t>④ 자아실현 욕구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직무 행동의 결정요인이 아닌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능력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수행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상황적 제약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결함나무분석(Fault Tree Analysis; FTA)에 대한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고장이나 재해요인의 정성적 분석 뿐만 아니라 정량적 분석이 가능하다.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정성적 결함나무를 작성하기 전에 정상사상(Top event)이 발생할 확률을 계산한다.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“사건이 발생하려면 어떤 조건이 만족되어야 하는가?”에 근거한 연역적 접근방법을 이용한다.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해석하고자 하는 정상사상(Top event) 기본사상(Basic event)과의 인과관계를 도식화하여 나타낸다.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버드의 신연쇄성이론에서 불안전한 상태와 불안전한 행동의 근원적 원인은?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작업(Media)</w:t>
      </w:r>
      <w:r>
        <w:tab/>
      </w:r>
      <w:r>
        <w:rPr>
          <w:rFonts w:ascii="굴림" w:hint="eastAsia"/>
          <w:sz w:val="18"/>
          <w:szCs w:val="18"/>
        </w:rPr>
        <w:t>② 작업자(Man)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기계(Machine)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관리(Management)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부주의의 발생원인과 이를 없애기 위한 대책의 연결이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내적원인- 적성배치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정신적 원인 – 주의력 집중 훈련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및 작업적 원인 – 안전의식 제고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 및 환경적 원인 – 표준작업 제도의 도입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중복형태를 갖는 2인 1조 작업조의 신뢰도가 0.99 이상이어야 한다면 기계를 조종하는 임무를 수행하기 위해 한 사람이 갖는 신뢰도의 최댓값은 얼마인가?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직무 스트레스의 요인 중 자신의 직무에 대한 책임 영역과 직무 목표를 명확하게 인식하지 못할 때 발생하는 요인은?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역할 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역할 갈등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역할 모호성</w:t>
      </w:r>
      <w:r>
        <w:tab/>
      </w:r>
      <w:r>
        <w:rPr>
          <w:rFonts w:ascii="굴림" w:hint="eastAsia"/>
          <w:sz w:val="18"/>
          <w:szCs w:val="18"/>
        </w:rPr>
        <w:t>④ 역할 과부하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최고 상위에서부터 최하위의 단계에 이르는 모든 직위가 단일 명령권한의 라인으로 연결된 조직형태는?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직능식 조직</w:t>
      </w:r>
      <w:r>
        <w:tab/>
      </w:r>
      <w:r>
        <w:rPr>
          <w:rFonts w:ascii="굴림" w:hint="eastAsia"/>
          <w:sz w:val="18"/>
          <w:szCs w:val="18"/>
        </w:rPr>
        <w:t>② 프로젝트 조직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직계식 조직</w:t>
      </w:r>
      <w:r>
        <w:tab/>
      </w:r>
      <w:r>
        <w:rPr>
          <w:rFonts w:ascii="굴림" w:hint="eastAsia"/>
          <w:sz w:val="18"/>
          <w:szCs w:val="18"/>
        </w:rPr>
        <w:t>④ 직계 참모 조직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재해의 발생형태에 해당하지 않는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협착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폭발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주의를 기울여 시선을 집중하는 곳의 정보는 잘 받아들여지지만 주변의 정보는 놓치기 쉽다. 이것은 주의의 어떠한 특성 때문인가?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주의의 선택성</w:t>
      </w:r>
      <w:r>
        <w:tab/>
      </w:r>
      <w:r>
        <w:rPr>
          <w:rFonts w:ascii="굴림" w:hint="eastAsia"/>
          <w:sz w:val="18"/>
          <w:szCs w:val="18"/>
        </w:rPr>
        <w:t>② 주의의 변동성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주의의 연속성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주의의 방향성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인간행동에 대한 Rasmussen의 분류에 해당되지 않는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숙련기반 행동(Skill-based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규칙기반 행동(Rule-based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능력기반 행동(Ability-based behavior)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지식기반 행동(Knowledge-based behavior)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연평균 작업자수가 2,000명인 회사에서 1년에 중상해 1명과 경상해 1명이 발생하였다. 연천인률은 얼마인가?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NIOSH의 직무스트레스 관리모형 중 중재요인(Moderatiing factors)에 해당하지 않는 것은?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개인적 요인</w:t>
      </w:r>
      <w:r>
        <w:tab/>
      </w:r>
      <w:r>
        <w:rPr>
          <w:rFonts w:ascii="굴림" w:hint="eastAsia"/>
          <w:sz w:val="18"/>
          <w:szCs w:val="18"/>
        </w:rPr>
        <w:t>② 조직 외 요인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완충작용 요인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환경 요인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리더십 이론 중 경로-목표이론에서 리더들이 보여주어야 하는 4가지 행동유형에 속하지 않는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권위적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지시적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참여적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성취지향적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하인리히의 사고예방 대책의 5가지 기본원리를 순서대로 올바르게 나열한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사실의 발견 → 안전조직 → 분석평가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안전조직 → 사실의 발견 → 분석평가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안전조직 → 분석평가 → 사실의 발견 → 시정책 선정 → 시정책 적용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사실의 발견 → 분석평가 → 안전조직 → 시정책 선정 → 시정책 적용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헤드십(Headship)과 리더십에 대한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헤드십은 부하와의 사회적 간격이 넓다.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리더십에서 책임은 리더와 구성원 모두에게 있다.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리더십에서 구성원과의 관계는 개인적인 영향에 따른다.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헤드십은 권한부여가 구성원으로부터 동의에 의한 것이다.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제조물 책임법령상 제조업자가 제조물에 대해 충분한 설명, 지시, 경고 등 정보를 제공하지 않아 피해가 발생하였다면 이것은 어떤 결함 때문인가?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표시상의 결함</w:t>
      </w:r>
      <w:r>
        <w:tab/>
      </w:r>
      <w:r>
        <w:rPr>
          <w:rFonts w:ascii="굴림" w:hint="eastAsia"/>
          <w:sz w:val="18"/>
          <w:szCs w:val="18"/>
        </w:rPr>
        <w:t>② 제조상의 결함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설계상의 결함</w:t>
      </w:r>
      <w:r>
        <w:tab/>
      </w:r>
      <w:r>
        <w:rPr>
          <w:rFonts w:ascii="굴림" w:hint="eastAsia"/>
          <w:sz w:val="18"/>
          <w:szCs w:val="18"/>
        </w:rPr>
        <w:t>④ 고지의무의 결함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인간의 정보처리 과정 측면에서 분류한 휴먼 에러(Human error)에 해당하는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생략 오류(Omission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 오류(Sequentila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작위 오류(Commission error)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 오류 (Decision Making error)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인간의 감각기관 중 신체 반응시간이 빠른 것부터 느린 순서대로 나열된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청각 → 시각 → 미각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청각 → 미각 → 시각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시각 → 청각 → 미각 → 통각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 → 미각 → 청각 → 통각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집단간 갈등의 원인과 가장 거리가 먼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제한된 자원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조직구조의 개편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집단간 목표 차이</w:t>
      </w:r>
      <w:r>
        <w:tab/>
      </w:r>
      <w:r>
        <w:rPr>
          <w:rFonts w:ascii="굴림" w:hint="eastAsia"/>
          <w:sz w:val="18"/>
          <w:szCs w:val="18"/>
        </w:rPr>
        <w:t>④ 견해와 행동 경향 차이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81C43" w:rsidTr="00881C4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근골격계질환 예방을 위한 작업관리</w:t>
            </w:r>
          </w:p>
        </w:tc>
      </w:tr>
    </w:tbl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적절한 입식작업대 높이에 대한 설명으로 옳은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어깨 높이를 기준으로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작업자의 체격에 따라 작업대의 높이가 조정 가능하도록 하는 것이 좋다.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미세부품 조립과 같은 섬세한 작업일수록 작업대의 높이는 낮아야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조립라인이나 기계 작업 시에는 팔꿈치 높이보다 5~10cm 높아야 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NIOSH의 들기 작업 지침에서 들기 지수(LI)를 산정하는 식에서 반영되는 변수가 아닌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수평계수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빈도계수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비대칭계수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사람이 행하는 작업을 기본 동작으로 분류하고, 각 기본 동작들은 동작의 성질과 조건에 따라 이미 정해진 기준 시간을 적용하여 전체 작업의 정미시간을 구하는 방법은?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PTS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Rating 법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Therblig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Work Sampling 법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공정도(Process chart)에 사용되는 기호와 명칭이 잘못 연결된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38150" cy="323850"/>
            <wp:effectExtent l="0" t="0" r="0" b="0"/>
            <wp:docPr id="8" name="그림 8" descr="EMB000026006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1568" descr="EMB000026006c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운반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23850" cy="314325"/>
            <wp:effectExtent l="0" t="0" r="0" b="9525"/>
            <wp:docPr id="7" name="그림 7" descr="EMB000026006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2288" descr="EMB000026006c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검사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42900" cy="295275"/>
            <wp:effectExtent l="0" t="0" r="0" b="9525"/>
            <wp:docPr id="6" name="그림 6" descr="EMB000026006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2936" descr="EMB000026006c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가공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14325" cy="314325"/>
            <wp:effectExtent l="0" t="0" r="9525" b="9525"/>
            <wp:docPr id="5" name="그림 5" descr="EMB000026006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433800" descr="EMB000026006c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저장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근골격계질환의 발생원인 중 작업요인이 아닌 것은?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작업강도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작업자세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직무만족도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작업의 반복도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산업안전보건법령상 근골격계부담작업의 유해요인조사를 해야 하는 상황이 아닌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법에 따른 건강진단 등에서 근골격계질환자가 발생한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근골격계부담작업에 해당하는 기존의 동일한 설비가 도입된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근골격계부담작업에 해당하는 업무의 양과 작업공정 등 작업환경이 바뀐 경우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작업자가 근골격계질환으로 관련 법령에 따라 업무상 질환으로 인정받는 경우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근골격계질환 예방·관리프로그램 실행을 위한 보건관리자의 역할로 볼 수 없는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특성에 맞게 근골격계질환의 예방·관리 추짐팀을 구성한다.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주기적으로 작업장을 순회하여 근골격계질환 유발공정 및 작업유해요인을 파악한다.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주기적인 작업자 면담을 통하여 근골격계질환 증상 호소자를 조기에 발견할 수 있도록 노력한다.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7일 이상 지속되는 증상을 가진 작업자가 있을 경우 지속적인 관찰, 전문의 진단의뢰 등의 필요한 조치를 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작업자-기계 작업 분석 시 작업자와 기계의 동시작업 시간이 1.8분, 기계와 독립적인 작업자의 활동시간이 2.5분, 기계만의 가동시간이 4.0분일 때, 동시성을 달성하기 위한 이론적 기계 대수는 약 얼마인가?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0.74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3.61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문제해결 절차에 관한 설명으로 옳지 않은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작업방법의 분석 시에는 공정도나 시간차트, 흐름도 등을 사용한다.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선정된 개선안은 작업자나 관련 부서의 이해와 협조 과정을 거쳐 시행하도록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개선절차는 “연구대상선정 → 현 작업방법 분석 → 분석 자료의 검토 → 개선안 선정 → 개선안 도입” 순으로 이루어진다.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분석 시 5W1H의 What은 작업 순서의 변경, Where, When, Who는 작업 자체의 제거, How는 작업의 결합 분석을 의미한다.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동작경제(Motion economy)의 원칙에 해당하지 않는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기본동작의 수를 많이 늘린다.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공구의 기능을 결합하여 사용하도록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공구, 재료 및 제어 장치는 사용 위치에 가까이 두도록 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산업안전보건법령상 사업주가 근골격계부담작업 종사자에게 반드시 주지시켜야 하는 내용에 해당되지 않는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근골격계부담작업의 유해요인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근골격계질환의 요양 및 보상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근골격계질환의 징후 및 증상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근골격계질환 발생 시의 대처 요령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평균 관측시간이 0.9분, 레이팅 계수가 120%, 여유시간이 하루 8시간 근무시간 중에 28분으로 설정되었다면 표준 시간은 약 몇 분인가?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1.080</w:t>
      </w:r>
    </w:p>
    <w:p w:rsidR="00881C43" w:rsidRDefault="00881C43" w:rsidP="00881C4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1.151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손과 손목 부위에 발생하는 작업관련성 근골격계질환이 아닌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방아쇠 손가락(Trigger finger)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외상과염(Lateral epicondylitis)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가이언 증후군(Canal of guyon)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수근관 증후군(Carpal tunnel syndrome)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근골격계질환 예방을 위한 바람직한 관리적 개선 방안으로 볼 수 없는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규칙적이고 적절한 휴식을 통하여 피로의 누적을 예방한다.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 확대를 통하여 한 작업자가 할 수 있는 일의 다양성을 넓힌다.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전문적인 스트레칭과 체조 등을 교육하고 작업 중 수시로 실시하도록 유도한다.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중량물 운반 등 특정 작업에 적합한 작업자를 선별하여 상대적 위험도를 경감시킨다.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상완, 전완, 손목을 그룹을 A로 목, 상체, 다리를 그룹 B로 나누어 측정, 평가하는 유행인의 평가기법은?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RULA(Rapid Upper Limb Assessment)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REBA(Rapid Entire Body Assessment)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OWAS(Ovako Working Posture Analysis System)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NIOSH 들기작업지침(Revised NIOSH Lifting Equation)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서블릭(Therblig) 기호의 심볼과 영문이 잘못된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171450"/>
            <wp:effectExtent l="0" t="0" r="0" b="0"/>
            <wp:docPr id="4" name="그림 4" descr="EMB00002600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6552" descr="EMB000026006cb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TL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33375" cy="285750"/>
            <wp:effectExtent l="0" t="0" r="9525" b="0"/>
            <wp:docPr id="3" name="그림 3" descr="EMB000026006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9432" descr="EMB000026006cb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DA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52425" cy="209550"/>
            <wp:effectExtent l="0" t="0" r="9525" b="0"/>
            <wp:docPr id="2" name="그림 2" descr="EMB000026006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9936" descr="EMB000026006cb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Sh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42900" cy="257175"/>
            <wp:effectExtent l="0" t="0" r="0" b="9525"/>
            <wp:docPr id="1" name="그림 1" descr="EMB000026006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8280" descr="EMB000026006cb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H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수행도 평가기법이 아닌 것은?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속도 평가법</w:t>
      </w:r>
      <w:r>
        <w:tab/>
      </w:r>
      <w:r>
        <w:rPr>
          <w:rFonts w:ascii="굴림" w:hint="eastAsia"/>
          <w:sz w:val="18"/>
          <w:szCs w:val="18"/>
        </w:rPr>
        <w:t>② 합성 평가법</w:t>
      </w:r>
    </w:p>
    <w:p w:rsidR="00881C43" w:rsidRDefault="00881C43" w:rsidP="00881C4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평준화 평가법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 그래프 평가법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파레토 원칙(Pareto princiloe : 80-20원칙)에 대한 설명으로 옳은 것은?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20%의 항목이 전체의 80%를 차지한다.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40%의 항목이 전체의 60%를 차지한다.</w:t>
      </w: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60%의 항목이 전체의 40%를 차지한다.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80%의 항목이 전체의 20%를 차지한다.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간헐적으로 랜덤한 시점에 연구대상을 순간적으로 관측하여 관측기간 동안 나타난 항목별로 차지하는 비율을 추정하는 방법은?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Work Factor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 Sampling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PTS(Predetermined Time Standards) 법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MTM(Methods Time Measurement) 법</w:t>
      </w:r>
    </w:p>
    <w:p w:rsidR="00881C43" w:rsidRDefault="00881C43" w:rsidP="00881C4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ECRS의 4원칙에 해당되지 않는 것은?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Eliminate : 꼭 필요한가?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Simplify : 단순화할 수 있는가?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: 작업을 통제할 수 있는가?</w:t>
      </w:r>
    </w:p>
    <w:p w:rsidR="00881C43" w:rsidRDefault="00881C43" w:rsidP="00881C4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Rearrange : 작업순서를 바꾸면 효율적인가?</w:t>
      </w: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81C43" w:rsidRDefault="00881C43" w:rsidP="00881C4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81C43" w:rsidRDefault="00881C43" w:rsidP="00881C4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81C43" w:rsidTr="00881C4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81C43" w:rsidRDefault="00881C4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81C43" w:rsidRDefault="00881C43" w:rsidP="00881C43"/>
    <w:sectPr w:rsidR="002B4572" w:rsidRPr="00881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43"/>
    <w:rsid w:val="003A70E5"/>
    <w:rsid w:val="00881C4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D67D2-DD56-4F2A-A80F-F500084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81C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81C4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81C4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1C4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1C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1918</Words>
  <Characters>10937</Characters>
  <Application>Microsoft Office Word</Application>
  <DocSecurity>0</DocSecurity>
  <Lines>91</Lines>
  <Paragraphs>25</Paragraphs>
  <ScaleCrop>false</ScaleCrop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