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4D22" w:rsidTr="00CE4D2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조림학</w:t>
            </w:r>
          </w:p>
        </w:tc>
      </w:tr>
    </w:tbl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인공조림의 특징으로 옳은 것은?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동령단순림 형성이 많다.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택별작업지에 실시된다.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다양한 규격의 목재 생산이 용이하다.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천연갱신에 비해 성숙림이 늦게 이루어진다.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양료간에 흡수를 상호 촉진하는 비료 성분으로 올바르게 짝지어진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철 -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 - 칼슘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 - 마그네슘</w:t>
      </w:r>
      <w:r>
        <w:tab/>
      </w:r>
      <w:r>
        <w:rPr>
          <w:rFonts w:ascii="굴림" w:hint="eastAsia"/>
          <w:sz w:val="18"/>
          <w:szCs w:val="18"/>
        </w:rPr>
        <w:t>④ 칼륨 – 마그네슘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순림에 대한 설명으로 옳은 것은?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입지 자원을 골고루 이용할 수 있다.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경제적으로 가치 있는 나무를 대량으로 생산할 수 있다.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숲의 구성이 단조로우며 병충해, 풍해에 대한 저항력이 강하다.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침엽수로만 형성된 순림에서는 임지의 악화가 초래되는 일이 없다.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일반적으로 파종 1년 후에 판갈이 작업을 실시하는 것이 좋은 수종으로만 올바르게 나열한 것은?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삼나무, 전나무   </w:t>
      </w:r>
      <w:r>
        <w:tab/>
      </w:r>
      <w:r>
        <w:rPr>
          <w:rFonts w:ascii="굴림" w:hint="eastAsia"/>
          <w:sz w:val="18"/>
          <w:szCs w:val="18"/>
        </w:rPr>
        <w:t xml:space="preserve"> ② 소마누, 잣나무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소나무, 일본잎갈나무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전나무, 독일가문비나무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빛과 관련된 수목 생리에 대한 설명으로 옳은 것은?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우리나라에서 자라는 대부분의 활엽수는 C4 식물군에 속한다.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엽록체 내에서 광에너지를 이용한 광반응이 일어나는 곳은 스트로마(stroma)이다.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내음성은 동일 수종이라도 수목의 연령이나 생육조건 등에 따라서 변할 수 있다.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수목 한 개체 내에서는 양엽이나 음엽에 상관없이 광보상점이나 광포화점이 동일하다.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생가지치기를 하여도 부후의 위험성이 거의 없는 수종으로만 올바르게 나열한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편백, 포플러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벚나무, 느릅나무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삼나무, 물푸레나무</w:t>
      </w:r>
      <w:r>
        <w:tab/>
      </w:r>
      <w:r>
        <w:rPr>
          <w:rFonts w:ascii="굴림" w:hint="eastAsia"/>
          <w:sz w:val="18"/>
          <w:szCs w:val="18"/>
        </w:rPr>
        <w:t>④ 자작나무, 단풍나무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수목 잎의 기공에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잎의 수분포텐셜이 낮아지면 기공이 닫힌다.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온도가 30℃ 이상으로 상스아면 기공이 닫힌다.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기공이 열리는데 필요한 광도는 순광합성이 가능한 광도이면 된다.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엽육 세포 내부의 이산화탄소 농도가 높아지면 기공이 열린다.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묘목의 연령표시에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1/2묘 : 뿌리는 1년, 줄기는 2년된 삽목묘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1-0묘 : 판갈이를 하지 않고 1년이 경과한 실생묘목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1-1묘 : 파종상에서 1년, 판갈이하여 1년이 경과된 2년생 묘목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2-1-1묘 : 파종상에서 2년, 판갈이하여 1년, 다시 판갈이하여 1년을 지낸 4년생 묘목</w:t>
      </w:r>
    </w:p>
    <w:p w:rsidR="00CE4D22" w:rsidRDefault="00CE4D22" w:rsidP="00CE4D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간벌에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정성간벌은 임목본수와 현존량으로 결정한다.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수액 이동 정지기인 겨울과 봄에 실시하는 것이 좋다.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수목의 생장량이 증가함에 따라 생육 공간 조절을 위해 실시한다.</w:t>
      </w:r>
    </w:p>
    <w:p w:rsidR="00CE4D22" w:rsidRDefault="00CE4D22" w:rsidP="00CE4D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지위가 '상'이면 활엽수종의 간벌 개시시기는 임령이 20~30년일 때부터이다.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우리나라에서 한대림의 특징 수종이 아닌 것은?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Larix olgensis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Picea jezoensis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Taxus cuspidata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Quercus myrsinaefolia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일반적으로 연료재와 소경제, 일반용재를 동일 임지에서 생산하는 산림작업종은?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군상개벌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모수작업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왜림작업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중림작업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토양 수분에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토양의 모세관수는 수목이 이용할 수 있다.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 수분이 포화 상태일 때의 pF는 3.8 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토양의 수분포텐셜은 포화 상태로부터 건조해짐에 따라 낮아진다.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위조점은 토양 수준의 부족으로 수목이 시들기 시작하는 수분상태를 말한다.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종자의 후숙이 필요하지 않는 수종은?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Salix koreensis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Tilia amurensis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Cornus officinalis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Robinia pseudoacacia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소나무를 양묘하려고 채종을 하였다. 열매를 탈각하여 5kg을 얻었으며, 정선하여 얻은 순정종자는 4.5kg이었다. 이 종자의 발아율을 조사하니 80%였다면 이 종자의 효율은?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72%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90%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택벌작업에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심미적 가치가 가장 높다.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음수 수종의 갱신에 적합하다.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일시의 벌채량이 많으므로 경제상 효율적이다.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소면적 임지에 보속생산을 하는데 가장 적합한 방법이다.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환원법에 의한 종자활력검사 방법에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단기간 내에 실시할 수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 종자에는 적용이 어렵다.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테트라졸륨 대신에 테룰루산칼륨도 사용한다.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침엽수의 종자는 배와 배유가 함께 염색되도록 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근삽에 의한 무성번식 방법을 적용하는데 가장 적합한 수종은?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벚나무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밤나무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오동나무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쌍떡잎식물에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잎은 그물맥이다.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떡잎이 두 장이다.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원뿌리에 곁뿌리가 붙어있다.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관다발이 줄기에 산재되어 있다.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복층림 조성에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경관 유지 및 관리에 적절하다.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벌채 시 설비비와 반출경비가 많이 절약된다.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임목의 수확 기간이 길어져서 대경목 생산이 가능하다.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생장이 균일하여 연륜폭이 균등하고 치밀한 목재를 생산할 수 있다.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이태리포플러와 유연관계가 가장 가까운 수종은?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왕버들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황철나무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미루나무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은수원사시나무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4D22" w:rsidTr="00CE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임목육종학</w:t>
            </w:r>
          </w:p>
        </w:tc>
      </w:tr>
    </w:tbl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모집단에 대한 추리에 있어서 표본이 가정한 모집단에서 추출되었는지 여부를 검정하는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변이 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회귀 검정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유의성 검정</w:t>
      </w:r>
      <w:r>
        <w:tab/>
      </w:r>
      <w:r>
        <w:rPr>
          <w:rFonts w:ascii="굴림" w:hint="eastAsia"/>
          <w:sz w:val="18"/>
          <w:szCs w:val="18"/>
        </w:rPr>
        <w:t>④ 상관분석 검정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양친과 후대간의 유전상관이 가장 높은 경우는?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순환선발의 경우 ② 산지 시험의 경우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전형매차대검정의 경우 ④ 반형매차대검정의 경우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생장점 배양의 주요 목적으로 옳은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순계 육성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원형질체 분리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생장이 우량한 개체 육성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바이러스에 걸린 개체로부터 감염이 안 된 개체 육성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유실수의 조기 선발을 위한 개화촉진 방법으로 가장 거리가 먼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접목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환상박피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지베렐린 처리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클론 뱅크(Clone bank)와 동일한 의미로 옳은 것은?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클론 채수원</w:t>
      </w:r>
      <w:r>
        <w:tab/>
      </w:r>
      <w:r>
        <w:rPr>
          <w:rFonts w:ascii="굴림" w:hint="eastAsia"/>
          <w:sz w:val="18"/>
          <w:szCs w:val="18"/>
        </w:rPr>
        <w:t>② 클론 채종원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클론 보존원</w:t>
      </w:r>
      <w:r>
        <w:tab/>
      </w:r>
      <w:r>
        <w:rPr>
          <w:rFonts w:ascii="굴림" w:hint="eastAsia"/>
          <w:sz w:val="18"/>
          <w:szCs w:val="18"/>
        </w:rPr>
        <w:t>④ 클론 보호원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유전자 운반체의 구비 조건으로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형질전환체를 쉽게 구분할 수 있어야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기주세포 내에서는 자기증식이 일어나면 안 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운반체 DNA가 기주세포에 쉽게 들어갈 수 있어야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대표적으로 대장균 박테리아를 숙주로 하는 플라스미드와 박테리오파지 등이 있다.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형질전환 식물체의 식별 방버으로 적합하지 않은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차대검정</w:t>
      </w:r>
      <w:r>
        <w:tab/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Southern blot 검정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항생제 저항성 검정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β-glucuronidase 활성 검정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종자산업법에 의한 품종목록 등재의 유효기간은?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등재한 날이 속한 해의 다음 해부터 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등재한 날이 속한 해의 다음 해부터 10년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등재한 날이 속한 해의 다음 해부터 15년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등재한 날이 속한 해의 다음 해부터 20년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우리나라에서 육종한 수종 중에서 육종 방법이 다른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낙엽송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양황철나무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은수원사시나무</w:t>
      </w:r>
      <w:r>
        <w:tab/>
      </w:r>
      <w:r>
        <w:rPr>
          <w:rFonts w:ascii="굴림" w:hint="eastAsia"/>
          <w:sz w:val="18"/>
          <w:szCs w:val="18"/>
        </w:rPr>
        <w:t>④ 리기테다소나무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조직배양의 발달로 화분의 성숙 초기 단계인 약(꽃밥)의 배양에도 성공한 수종이 있다. 다음 중 약(꽃밥)의 염색체 수는?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사배체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삼배체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이배체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반수체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양성잡종 AaBb 개체에 대해 이중열성 개체로 검정교배하여 다음과 같이 표현형 분리비를 얻었다면 염색체조환율은?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3" name="그림 3" descr="EMB00005a146c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989736" descr="EMB00005a146cd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잡종강세에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특수조합능력이 높아짐에 따라 나타난다.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양친보다도 뚜렷하게 우수한 잡종 차대가 나타난다.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근연관계인 수종간 교잡을 하면 잡종강세를 방지할 수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유전형이 서로 다른 두 생물체간의 잡종 차대가 예외적으로 우수한 경우이다.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돌연변이 육종에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육종 규모가 커야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우성 돌연변이를 얻기 용이하다.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돌연변이의 유발 장소를 제어할 수 없다.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성공 확률은 돌연변이율과 집단 크기의 곱에 비례한다.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식물신품종보호법에 의한 품종보호권의 존속기간은?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품종보호권이 설정등록된 날부터 5년이며, 과수와 임목의 경우에는 10년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품종보호권이 설정등록된 날부터 10년이며, 과수와 임목의 경우에는 15년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품종보호권이 설정등록된 날부터 15년이며, 과수와 임목의 경우에는 20년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품종보호권이 설정등록된 날부터 20년이며, 과수와 임목의 경우에는 25년</w:t>
      </w:r>
    </w:p>
    <w:p w:rsidR="00CE4D22" w:rsidRDefault="00CE4D22" w:rsidP="00CE4D22">
      <w:pPr>
        <w:pStyle w:val="a3"/>
        <w:spacing w:before="200" w:after="80" w:line="288" w:lineRule="auto"/>
        <w:ind w:left="2032" w:hanging="2032"/>
        <w:jc w:val="left"/>
      </w:pPr>
      <w:r>
        <w:rPr>
          <w:rFonts w:ascii="굴림" w:hint="eastAsia"/>
          <w:b/>
          <w:bCs/>
          <w:sz w:val="18"/>
          <w:szCs w:val="18"/>
        </w:rPr>
        <w:t>35. </w:t>
      </w:r>
      <w:r>
        <w:rPr>
          <w:rFonts w:ascii="굴림" w:hint="eastAsia"/>
          <w:b/>
          <w:bCs/>
          <w:i/>
          <w:iCs/>
          <w:sz w:val="18"/>
          <w:szCs w:val="18"/>
        </w:rPr>
        <w:t>Pinus rigida</w:t>
      </w:r>
      <w:r>
        <w:rPr>
          <w:rFonts w:ascii="굴림" w:hint="eastAsia"/>
          <w:b/>
          <w:bCs/>
          <w:sz w:val="18"/>
          <w:szCs w:val="18"/>
        </w:rPr>
        <w:t> × (</w:t>
      </w:r>
      <w:r>
        <w:rPr>
          <w:rFonts w:ascii="굴림" w:hint="eastAsia"/>
          <w:b/>
          <w:bCs/>
          <w:i/>
          <w:iCs/>
          <w:sz w:val="18"/>
          <w:szCs w:val="18"/>
        </w:rPr>
        <w:t>P. rigida</w:t>
      </w:r>
      <w:r>
        <w:rPr>
          <w:rFonts w:ascii="굴림" w:hint="eastAsia"/>
          <w:b/>
          <w:bCs/>
          <w:sz w:val="18"/>
          <w:szCs w:val="18"/>
        </w:rPr>
        <w:t> × </w:t>
      </w:r>
      <w:r>
        <w:rPr>
          <w:rFonts w:ascii="굴림" w:hint="eastAsia"/>
          <w:b/>
          <w:bCs/>
          <w:i/>
          <w:iCs/>
          <w:sz w:val="18"/>
          <w:szCs w:val="18"/>
        </w:rPr>
        <w:t>P. taeda</w:t>
      </w:r>
      <w:r>
        <w:rPr>
          <w:rFonts w:ascii="굴림" w:hint="eastAsia"/>
          <w:b/>
          <w:bCs/>
          <w:sz w:val="18"/>
          <w:szCs w:val="18"/>
        </w:rPr>
        <w:t>)의 교잡 방식은?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여교잡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복교잡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3원교잡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다계교잡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채종원을 설계 및 조성하는 방법에 대한 설명으로 옳은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산간의 계곡부에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주변에 동일 수종이 자생하는 곳을 피해서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수종의 천연 분포지역보다 다소 추운 지역에 조성하는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천재지변 등을 대비하여 동일 클론을 한 지역에 모아 심는 것이 좋다.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채종원 조성에서 클론의 배치원칙에 대한 설명으로 옳은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같은 클론을 열로 식재한다.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같은 클론을 군상으로 식재한다.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2~3개의 클론을 혼식하는 것이 좋다.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클론은 될 수 있으면 멀리 배치한다.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상가적 유전분산이 5, 비상가적 유전분산이 1, 환경분산이 4인 경우 협의의 유전력은?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DNA 또는 재조합 DNA를 도입한 생명체에서 외래유전자가 발현되는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형질전환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조직배양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원형질 분리</w:t>
      </w:r>
      <w:r>
        <w:tab/>
      </w:r>
      <w:r>
        <w:rPr>
          <w:rFonts w:ascii="굴림" w:hint="eastAsia"/>
          <w:sz w:val="18"/>
          <w:szCs w:val="18"/>
        </w:rPr>
        <w:t>④ 원형질 융합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양성 잡종교배에 대한 설명으로 옳은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한 쌍의 대립형질이 서로 같은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 쌍의 대립형질이 서로 다른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쌍의 대립형질이 서로 같은 개체를 인공교배하는 것이다.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쌍의 대립형질이 서로 다른 개체를 인공교배하는 것이다.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4D22" w:rsidTr="00CE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산림보호학</w:t>
            </w:r>
          </w:p>
        </w:tc>
      </w:tr>
    </w:tbl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점박이응애에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습한 기후 조건에서 대발생하기도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1년에 8~10회 발생하고, 주로 암컷 성충이 수피 밑에서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농약을 지속적으로 사용한 수목에서 대발생하는 경우가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잎 뒷면에서 즙액을 빨아먹으므로 피해를 입은 잎에 작은 반점이 생긴다.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밤나무혹벌 방제방법으로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봄에 벌레혹을 채취하여 소각한다.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중국긴꼬리좀벌을 4~5월에 방사한다.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 발생 최성기인 6~7월에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밤나무혹벌 피해에 약한 품종인 산목율, 순역 등을 저항성 품종인 유마, 이취 등으로 갱신한ㄷ.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기상으로 인한 수목 피해에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저온에 의한 피해를 한해라고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만상과 조상은 수목 조직의 세포내 동결에 의한 피해이다.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만상으로 인하여 발생하는 위연륜을 상륜이라고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결빙 현상이 없는 0℃ 이상의 저온 피해를 한상이라고 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버즘나무방패벌레에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1995년경 국내에 첫 발생이 확인되었다.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피해 잎의 뒷면에는 검정색 배설물과 탈피각이 붙어있다.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성충으로 월동하고, 월동한 성충은 봄에 무더기로 산란한다.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버즘나무와 철쭉류의 잎을 가해하여 피해를 주는 흡즙성 해충이다.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석회보르도액이 해당되는 종류는?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토양살균제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직접살균제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침투성살균제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수목에 발생하는 녹병에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순활물기생성이다.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담자포자는 2n의 핵상을 갖는다.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여름포자는 대체로 표면에 돌기가 있다.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소나무 혹병의 중간기주로 졸참나무가 있다.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흰가루병 방제방법으로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병든 낙엽을 모아서 태운다.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묘포에서는 예방 위주로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늦가을이나 이른 봄에 자낭반이 붙어 있는 어린 가지를 제거한다.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통기불량, 일조부족, 질소과다 등은 발병원인이 되므로 사전에 조치한다.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유충시기에 천공성을 가진 해충은?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혹벌류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하늘소류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노린재류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무당벌레류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포플러류 모자이크병 방제방법으로 가장 효과적인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새삼을 제거하여 감염경로를 차단한다.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접목 및 꺾꽂이에 사용한 도구는 소독하여 사용한다.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양묘 단계에서 토양을 소독하여 매개선충을 구제한다.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감염된 삽수는 60℃에서 5주간 처리하여 바이러스를 비활성화하고 사용한다.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느티나무벼륙바구미에 가장 효과가 있는 나무주사 약제는?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페니트로티온 유제    ② 에토펜프록스 유제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테부코나졸 유탁제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이미다클로프리드 분산성액제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수목에게 피해를 주는 산성비의 원인 물질이 아닌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황산화물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질소산화물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이산화질소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우리나라에서 수목에 피해를 주는 주요 겨우살이가 아닌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붉은겨우살이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소나무겨우살이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참나무겨우살이</w:t>
      </w:r>
      <w:r>
        <w:tab/>
      </w:r>
      <w:r>
        <w:rPr>
          <w:rFonts w:ascii="굴림" w:hint="eastAsia"/>
          <w:sz w:val="18"/>
          <w:szCs w:val="18"/>
        </w:rPr>
        <w:t>④ 동백나무겨우살이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알로 월동하는 해충은?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외줄면충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가루나무좀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소나무순나방</w:t>
      </w:r>
      <w:r>
        <w:tab/>
      </w:r>
      <w:r>
        <w:rPr>
          <w:rFonts w:ascii="굴림" w:hint="eastAsia"/>
          <w:sz w:val="18"/>
          <w:szCs w:val="18"/>
        </w:rPr>
        <w:t>④ 향나무하늘소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식물체의 표피를 뚫어 직접 기주 내부로 침입이 가능한 병원체는?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파이토플라스마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호두나무잎벌레에 대한 설명으로 옳은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1년에 1회 발생하며, 알로 월동한다.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1년에 2회 발생하며, 알로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발생하며, 성충으로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1년에 2회 발생하며, 성충으로 월동한다.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모잘록병 방제방법으로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밀식되지 않도록 파종량을 적게 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파종 전에 종자와 파종상의 토양을 소독한다.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피해가 발생하면 디노테퓨란 액제를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질소질 비료를 과용하지 않고 완숙퇴비를 사용한다.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오동나무 빗자루병의 병원체는?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미국흰불나방의 생태에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번데기로 월동한다.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거의 모든 수종의 활엽수에 피해를 준다.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유충이 잎을 식해하고, 성충은 주로 밤에 활동하며 주광성이 강하다.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3령기까지의 유충은 군서생활을 하며, 4령기와 5령기 유충은 흩어져 가해한다.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향나무 녹병 방제방법으로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향나무 부근에 산사나무와 팥배나무를 심지 않는다.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향나무에는 3~4월과 7월에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중간기주에는 4월 중수부터 6월까지 적용 약제를 살포한다.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수고의 1/3까지 조기에 가지치기를 하여 녹포자의 감염을 방지한다.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수목병의 전염원에 해당되지 않는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선충의 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곰팡이의 균핵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곰팡이의 부착기</w:t>
      </w:r>
      <w:r>
        <w:tab/>
      </w:r>
      <w:r>
        <w:rPr>
          <w:rFonts w:ascii="굴림" w:hint="eastAsia"/>
          <w:sz w:val="18"/>
          <w:szCs w:val="18"/>
        </w:rPr>
        <w:t>④ 기생식물의 종자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CE4D22" w:rsidTr="00CE4D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토양학 및 비료학</w:t>
            </w:r>
          </w:p>
        </w:tc>
      </w:tr>
    </w:tbl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다른 요인들보다 기후와 식생의 영향을 가장 많이 받아 생성 및 발달된 토양은?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성대성 토양</w:t>
      </w:r>
      <w:r>
        <w:tab/>
      </w:r>
      <w:r>
        <w:rPr>
          <w:rFonts w:ascii="굴림" w:hint="eastAsia"/>
          <w:sz w:val="18"/>
          <w:szCs w:val="18"/>
        </w:rPr>
        <w:t>② 간대성 토양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비간대성 토양</w:t>
      </w:r>
      <w:r>
        <w:tab/>
      </w:r>
      <w:r>
        <w:rPr>
          <w:rFonts w:ascii="굴림" w:hint="eastAsia"/>
          <w:sz w:val="18"/>
          <w:szCs w:val="18"/>
        </w:rPr>
        <w:t>④ 비성대성 토양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토양 내 공기가 대기보다 이산화탄소의 함량이 높은 이유로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작물의 호흡    </w:t>
      </w:r>
      <w:r>
        <w:tab/>
      </w:r>
      <w:r>
        <w:rPr>
          <w:rFonts w:ascii="굴림" w:hint="eastAsia"/>
          <w:sz w:val="18"/>
          <w:szCs w:val="18"/>
        </w:rPr>
        <w:t>② 미생물의 호흡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유기물의 분해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하부층으로 부터의 공급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토양 100g을 105℃로 유지된 건조기에서 건조 후 측정한 무게가 80g 이었다. 이 토양의 중량 수분 함량은?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25%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80%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토양콜로이드에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양이온보다 음이온을 더 많이 흡착한다.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점토함량이 증가하면 흡착 능력도 증가한다.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유기물함량이 증가하면 흡착 능력도 증가한다.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토양의 pH가 증가하면 양이온 흡착 능력도 증가한다.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염류가 집적된 토양을 개량하는 방법으로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객토하거나 환토한다.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미량원소를 시용한다.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담수하여 염류를 세척한다.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유기물을 다량으로 시용한다.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화성암에 대한 설명으로 옳지 않은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현무암은 화강암보다 쉽게 풍화된다.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우리나라의 가장 대표적인 화성암은 화강암이다.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함량에 따라 산성암, 중성암, 염기성암으로 구분된다.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운모는 풍화되어 점토입자로 남고, 석영은 풍화되어 모래를 형성한다.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해당하는 토양 중 질소작용은?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28725"/>
            <wp:effectExtent l="0" t="0" r="0" b="9525"/>
            <wp:docPr id="2" name="그림 2" descr="EMB00005a146c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0384" descr="EMB00005a146cd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탈질 작용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질산화 작용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질소 고정 작용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암모니아화 작용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오염된 토양을 오염 이전 상태로 환원하는 기간이 가장 긴 토양 복원 방법은?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토양 세척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 재배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산화 환원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pH 7 이상의 토양에서 인산은 무엇과 결합하여 불가급태로 바뀌어 유효도가 떨어지는가?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칼륨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유기물이나 규산염계 점토에 비교환성 형태로 알루미늄 이온에 붙어 있거나 점토광물 표면에 붙어있는 비교환성 수소 이온의 농도에 해당하는 산도는?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활산도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총산도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잔류산도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치환산도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비료 성분의 분석에 사용되는 네슬러(Nessler) 시약은 어느 성분을 검정하는데 이용되는가?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시안아미드태 질소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암모늄태 질소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칼륨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칼륨 비료에 대하여 시험을 한 결과가 다음 표와 같다. 10kg 시비구의 칼륨 이용율은 약 얼마인가?</w:t>
      </w: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257300"/>
            <wp:effectExtent l="0" t="0" r="9525" b="0"/>
            <wp:docPr id="1" name="그림 1" descr="EMB00005a146c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635784" descr="EMB00005a146cd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11.2%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51.1%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102.2%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비료를 배합함으로써 상호간의 비효를 증진시키는 조합의 경우가 아닌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황산암모늄 – 인분뇨 - 석회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부숙인분뇨 – 과린산석회 - 황산칼륨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황산암모늄 – 골분 - 황산칼륨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깻묵 – 과린산석회 – 황산칼륨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퇴비를 제조할 때 질소의 손실을 최소로 하기 위하여 첨가하는 가장 효과적인 물질은?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인분뇨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과린산석회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해니토(海泥土)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수용성 인산의 주성분은?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인산 1 칼슘</w:t>
      </w:r>
      <w:r>
        <w:tab/>
      </w:r>
      <w:r>
        <w:rPr>
          <w:rFonts w:ascii="굴림" w:hint="eastAsia"/>
          <w:sz w:val="18"/>
          <w:szCs w:val="18"/>
        </w:rPr>
        <w:t>② 인산 2 칼슘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인산 3 칼슘</w:t>
      </w:r>
      <w:r>
        <w:tab/>
      </w:r>
      <w:r>
        <w:rPr>
          <w:rFonts w:ascii="굴림" w:hint="eastAsia"/>
          <w:sz w:val="18"/>
          <w:szCs w:val="18"/>
        </w:rPr>
        <w:t>④ 인산 4 칼슘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질소질 비료가 아닌 것은?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질산암모늄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암모니아수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염화암모늄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엽면시비에 가장 용이하며, 흡수성이 가장 큰 비료는?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용과린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용성인비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중과석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비효가(manurial value)를 산출하는 주된 목적은?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비료의 효과 비교</w:t>
      </w:r>
      <w:r>
        <w:tab/>
      </w:r>
      <w:r>
        <w:rPr>
          <w:rFonts w:ascii="굴림" w:hint="eastAsia"/>
          <w:sz w:val="18"/>
          <w:szCs w:val="18"/>
        </w:rPr>
        <w:t>② 비료의 성분 분석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비료의 흡수율 측정</w:t>
      </w:r>
      <w:r>
        <w:tab/>
      </w:r>
      <w:r>
        <w:rPr>
          <w:rFonts w:ascii="굴림" w:hint="eastAsia"/>
          <w:sz w:val="18"/>
          <w:szCs w:val="18"/>
        </w:rPr>
        <w:t>④ 비료의 표준가격 결정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일반적으로 인산이 작물에 흡수·이용될 수 있는 가장 알맞은 pH의 범위는?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~ 4</w:t>
      </w:r>
    </w:p>
    <w:p w:rsidR="00CE4D22" w:rsidRDefault="00CE4D22" w:rsidP="00CE4D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5.5 ~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 이상</w:t>
      </w:r>
    </w:p>
    <w:p w:rsidR="00CE4D22" w:rsidRDefault="00CE4D22" w:rsidP="00CE4D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용성인비 제조 시 사용되는 원료로만 나열된 것은?</w:t>
      </w:r>
    </w:p>
    <w:p w:rsidR="00CE4D22" w:rsidRDefault="00CE4D22" w:rsidP="00CE4D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인광석, 황산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인광석, 사문암</w:t>
      </w:r>
    </w:p>
    <w:p w:rsidR="00CE4D22" w:rsidRDefault="00CE4D22" w:rsidP="00CE4D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인광석, 인산</w:t>
      </w:r>
      <w:r>
        <w:tab/>
      </w:r>
      <w:r>
        <w:rPr>
          <w:rFonts w:ascii="굴림" w:hint="eastAsia"/>
          <w:sz w:val="18"/>
          <w:szCs w:val="18"/>
        </w:rPr>
        <w:t>④ 인광석, 석고</w:t>
      </w: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E4D22" w:rsidRDefault="00CE4D22" w:rsidP="00CE4D2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CE4D22" w:rsidRDefault="00CE4D22" w:rsidP="00CE4D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E4D22" w:rsidTr="00CE4D2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E4D22" w:rsidRDefault="00CE4D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E4D22" w:rsidRDefault="00CE4D22" w:rsidP="00CE4D22"/>
    <w:sectPr w:rsidR="002B4572" w:rsidRPr="00CE4D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22"/>
    <w:rsid w:val="003A70E5"/>
    <w:rsid w:val="009E7052"/>
    <w:rsid w:val="00CE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E8AA6A-C964-47E9-8AC5-7FDE936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E4D2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E4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1590</Words>
  <Characters>9068</Characters>
  <Application>Microsoft Office Word</Application>
  <DocSecurity>0</DocSecurity>
  <Lines>75</Lines>
  <Paragraphs>21</Paragraphs>
  <ScaleCrop>false</ScaleCrop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