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629BF" w:rsidTr="002629B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생태환경조사분석</w:t>
            </w:r>
          </w:p>
        </w:tc>
      </w:tr>
    </w:tbl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생태계의 탄소 순환에 관한 내용으로 옳지 않은 것은?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수중생태계로 유입된 탄소는 중탄산, 탄산 등의 형태로 존재할 수 있다.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먹이연쇄의 각 영양수준에서 탄소는 호흡의 결과로 대기 또는 물로 되돌아간다.</w:t>
      </w:r>
    </w:p>
    <w:p w:rsidR="002629BF" w:rsidRDefault="002629BF" w:rsidP="002629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탄소는 먹이망의 구조에 영향을 미치며, 먹이망 속의 에너지 흐름에는 영향을 미치지 않는다.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독립영양생물은 이산화탄소를 받아들여 그것을 탄수화물, 단백질, 지방, 기타 유기물로 환원시킨다.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비오톱을 구분하는 항목끼리 묶은 것이 아닌 것은?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식생, 비생물 자연환경 조건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주변 서식지와의 연결성, 주변효과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인위적 영향, 서식지에서의 종 간 관계</w:t>
      </w:r>
    </w:p>
    <w:p w:rsidR="002629BF" w:rsidRDefault="002629BF" w:rsidP="002629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서식지 내 개체군의 크기, 외래종의 서식현황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도시 비오톱 지도화의 방법이 아닌 것은?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선택적 지도화 방법</w:t>
      </w:r>
      <w:r>
        <w:tab/>
      </w:r>
      <w:r>
        <w:rPr>
          <w:rFonts w:ascii="굴림" w:hint="eastAsia"/>
          <w:sz w:val="18"/>
          <w:szCs w:val="18"/>
        </w:rPr>
        <w:t>② 포괄적 지도화 방법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객관적 지도화 방법</w:t>
      </w:r>
      <w:r>
        <w:tab/>
      </w:r>
      <w:r>
        <w:rPr>
          <w:rFonts w:ascii="굴림" w:hint="eastAsia"/>
          <w:sz w:val="18"/>
          <w:szCs w:val="18"/>
        </w:rPr>
        <w:t>④ 대표적 지도화 방법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수중 용존산소량에 관한 설명으로 옳지 않은 것은?</w:t>
      </w:r>
    </w:p>
    <w:p w:rsidR="002629BF" w:rsidRDefault="002629BF" w:rsidP="002629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수온약층에서 급격히 증가한다.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심수층에서는 소량만 존재한다.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공기와 직접 접하고 광합성이 활발한 표수층에서 가장 높다.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물 속에 용해되어 있는 산소량이며 단위는 주로 ppm으로 나타낸다.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경관생태학의 특징으로 옳지 않은 것은?</w:t>
      </w:r>
    </w:p>
    <w:p w:rsidR="002629BF" w:rsidRDefault="002629BF" w:rsidP="002629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 생태계 연구에 초점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대규모 지역에 대한 연구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스케일을 중요시하는 연구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경관요소 간의 상호작용 연구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GIS 기능적 요소의 처리순서는?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504825"/>
            <wp:effectExtent l="0" t="0" r="9525" b="9525"/>
            <wp:docPr id="19" name="그림 19" descr="EMB00003720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06944" descr="EMB000037206d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ㄱ → ㅁ → ㄹ → ㄷ → ㄴ</w:t>
      </w:r>
    </w:p>
    <w:p w:rsidR="002629BF" w:rsidRDefault="002629BF" w:rsidP="002629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ㄴ → ㄱ → ㅁ → ㄹ → ㄷ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ㄹ → ㄴ → ㄱ → ㅁ → ㄷ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ㄹ → ㄷ → ㄴ → ㅁ → ㄱ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기수(brackish water) 지역에 서식하는 규조류의 특징을 바르게 설명한 것은?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생물 크기가 대체로 크고 서식종의 종 수가 많다.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생물 크기가 대체로 크고 서식종의 종 수가 적다.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생물 크기가 대체로 작고 서식종의 종 수가 많다.</w:t>
      </w:r>
    </w:p>
    <w:p w:rsidR="002629BF" w:rsidRDefault="002629BF" w:rsidP="002629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 크기가 대체로 작고 서식종의 종 수가 적다.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단위면적당 총 건조중량을 피라미드로 표현한 것은?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개체수 피라미드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생체량 피라미드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에너지 피라미드</w:t>
      </w:r>
      <w:r>
        <w:tab/>
      </w:r>
      <w:r>
        <w:rPr>
          <w:rFonts w:ascii="굴림" w:hint="eastAsia"/>
          <w:sz w:val="18"/>
          <w:szCs w:val="18"/>
        </w:rPr>
        <w:t>④ 생산력 피라미드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연령곡선 그래프에서 인간의 생존곡선과 가장 가까운 것은?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05075" cy="2533650"/>
            <wp:effectExtent l="0" t="0" r="9525" b="0"/>
            <wp:docPr id="18" name="그림 18" descr="EMB000037206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82248" descr="EMB000037206d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B2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B3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C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개체군 간의 상호작용 중 편리공생 관계인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집게와 말미잘     ② 개미와 진딧물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참나무류와 겨우살이    ④ 콩과식물과 뿌리혹박테리아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조각의 모양을 측정할 때, 둘레와 면적의 비가 크기에 따라 변하는 점을 보완하는 변형지수 </w:t>
      </w:r>
      <w:r>
        <w:rPr>
          <w:noProof/>
        </w:rPr>
        <w:drawing>
          <wp:inline distT="0" distB="0" distL="0" distR="0">
            <wp:extent cx="914400" cy="581025"/>
            <wp:effectExtent l="0" t="0" r="0" b="9525"/>
            <wp:docPr id="17" name="그림 17" descr="EMB00003720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15768" descr="EMB000037206d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대한 설명으로 옳은 것은? (단, L은 둘레, S는 면적이다.)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원에 대해서는 0이며, 불규칙한 모양에 대해서는 1에 가깝다.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원에 대해서는 0이며, 불규칙한 모양에 대해서는 무한대로 커진다.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원에 대해서는 1이며, 불규칙한 모양에 대해서는 무한대로 커진다.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원에 대해서는 무한대로 커지며, 불규칙한 모양에 대해서는 0에 가깝다.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파편화 초기에 큰 면적이 필요한 종이나 간섭에 민감한 종이 다른 서식처로 이동하거나 사라지는 것을 무엇이라고 하는가?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혼잡효과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국지적 멸종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초기배제효과</w:t>
      </w:r>
      <w:r>
        <w:tab/>
      </w:r>
      <w:r>
        <w:rPr>
          <w:rFonts w:ascii="굴림" w:hint="eastAsia"/>
          <w:sz w:val="18"/>
          <w:szCs w:val="18"/>
        </w:rPr>
        <w:t>④ 장벽과 격리화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밀도가 다른 두 수층의 경계면에 생기는 내부파(internal wave)의 영향이 아닌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용승류가 일어남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수층의 수직혼합을 일으킴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저층의 영양염을 상층에 공급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표층의 식물 플랑크톤 생산을 증가시킴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생물체에 있어 원상으로 다시 완전하게 돌아갈 수 있는 긴장을 탄성긴장이라 한다. 몸체의 탄성도(elasticity, M)를 구하는 식은?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 = 저항/긴장</w:t>
      </w:r>
      <w:r>
        <w:tab/>
      </w:r>
      <w:r>
        <w:rPr>
          <w:rFonts w:ascii="굴림" w:hint="eastAsia"/>
          <w:sz w:val="18"/>
          <w:szCs w:val="18"/>
        </w:rPr>
        <w:t>② M = 긴장/저항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 = 스트레스/긴장</w:t>
      </w:r>
      <w:r>
        <w:tab/>
      </w:r>
      <w:r>
        <w:rPr>
          <w:rFonts w:ascii="굴림" w:hint="eastAsia"/>
          <w:sz w:val="18"/>
          <w:szCs w:val="18"/>
        </w:rPr>
        <w:t>④ M = 긴장/스트레스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2개의 개체군이 서로의 성장과 생존에 이익을 주고 있으나 절대적인 의무관계가 아닌 것은?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상리공생(mutualism)</w:t>
      </w:r>
      <w:r>
        <w:tab/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편해공생(amensalism)</w:t>
      </w:r>
    </w:p>
    <w:p w:rsidR="002629BF" w:rsidRDefault="002629BF" w:rsidP="002629B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편리공생(commensalism)</w:t>
      </w:r>
    </w:p>
    <w:p w:rsidR="002629BF" w:rsidRDefault="002629BF" w:rsidP="002629BF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원시협동(protocooperation)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종 다양성과 이질성의 관계를 나타내는 그래프로 옳은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76350" cy="971550"/>
            <wp:effectExtent l="0" t="0" r="0" b="0"/>
            <wp:docPr id="16" name="그림 16" descr="EMB000037206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27648" descr="EMB000037206d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57300" cy="942975"/>
            <wp:effectExtent l="0" t="0" r="0" b="9525"/>
            <wp:docPr id="15" name="그림 15" descr="EMB00003720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29520" descr="EMB000037206d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76350" cy="990600"/>
            <wp:effectExtent l="0" t="0" r="0" b="0"/>
            <wp:docPr id="14" name="그림 14" descr="EMB00003720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30168" descr="EMB000037206d2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38250" cy="990600"/>
            <wp:effectExtent l="0" t="0" r="0" b="0"/>
            <wp:docPr id="13" name="그림 13" descr="EMB00003720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28152" descr="EMB000037206d2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부영양화의 피해에 관한 설명으로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악취 발생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수중생태계 파괴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용존산소량 고갈에 따른 어패류 폐사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조류(algae)의 이상번식에 의한 투명도 증가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토지 이용에 따른 경관특성 변화를 표현하는 요소가 아닌 것은?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둘레길이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인공구조물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조각의 크기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비오톱 유형 분류의 결정요인이 아닌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식생형태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대기의 질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지형적 조건</w:t>
      </w:r>
      <w:r>
        <w:tab/>
      </w:r>
      <w:r>
        <w:rPr>
          <w:rFonts w:ascii="굴림" w:hint="eastAsia"/>
          <w:sz w:val="18"/>
          <w:szCs w:val="18"/>
        </w:rPr>
        <w:t>④ 토지이용 패턴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하천 코리더의 기능으로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수온의 조절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부영양화 증대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수문학적 조절    </w:t>
      </w:r>
      <w:r>
        <w:tab/>
      </w:r>
      <w:r>
        <w:rPr>
          <w:rFonts w:ascii="굴림" w:hint="eastAsia"/>
          <w:sz w:val="18"/>
          <w:szCs w:val="18"/>
        </w:rPr>
        <w:t>④ 침전물과 영양물질의 여과</w:t>
      </w:r>
    </w:p>
    <w:p w:rsidR="002629BF" w:rsidRDefault="002629BF" w:rsidP="002629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629BF" w:rsidTr="002629B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생태복원계획</w:t>
            </w:r>
          </w:p>
        </w:tc>
      </w:tr>
    </w:tbl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생태계 복원 절차 중 가장 먼저 수행해야 하는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복원계획의 작성     ② 복원목적의 설정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대상 지역의 여건 분석 ④ 시행, 관리, 모니터링의 실시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저감대책 수립에 관한 내용으로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둘레/면적이 최소인 패치는 에너지, 물질, 생명체 등의 자원을 보호하는데 효과적이다.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둘레/면적이 최대인 패치는 외부와 에너지, 물질, 생명체의 상호작용을 증가시키는데 효과적이다.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패치가 작아질 것으로 예측될 경우 큰 패치를 선호하는 종의 서식여부를 반드시 확인해야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패치가 작아질 경우 작은 패치를 선호하는 생물종이 증가하므로, 환경영향의 저감측면에서 유리하다.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도시생태공원 계획 시 고려할 사항으로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기존의 수림지나 초지, 수변공간 등과 인접한 장소를 선정한다.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식재수종 선정 시 자생종보다 외래종을 우선 고려한다.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구역의 보호와 육성을 위해 이용제한구역 등을 필요에 따라 마련한다.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세부적인 환경을 고려하여 야생동물을 위한 환경을 조성한다.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설명과 같이 생태계에 대한 개발사업의 영향을 평가하는 것은?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66775"/>
            <wp:effectExtent l="0" t="0" r="0" b="9525"/>
            <wp:docPr id="12" name="그림 12" descr="EMB00003720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75208" descr="EMB000037206d2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비오톱 평가</w:t>
      </w:r>
      <w:r>
        <w:tab/>
      </w:r>
      <w:r>
        <w:rPr>
          <w:rFonts w:ascii="굴림" w:hint="eastAsia"/>
          <w:sz w:val="18"/>
          <w:szCs w:val="18"/>
        </w:rPr>
        <w:t>② 환경영향평가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개발행위허가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사전환경성 검토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개별 공간 차원의 환경계획으로 옳은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생태도시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생태공원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지속가능도시</w:t>
      </w:r>
      <w:r>
        <w:tab/>
      </w:r>
      <w:r>
        <w:rPr>
          <w:rFonts w:ascii="굴림" w:hint="eastAsia"/>
          <w:sz w:val="18"/>
          <w:szCs w:val="18"/>
        </w:rPr>
        <w:t>④ 생태 네트워크 계획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어메니티 플랜의 기본방향이 아닌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지역이 보유하고 있는 유형 및 무형의 문화자원을 발굴하고, 보호·육성한다.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행정기관이 주도로 지침을 만들고 주민들은 이 지침에 일사분란하게 따르도록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지역의 자연환경 및 인공환경의 상태를 청결하게 하여 지역을 깨끗하고 조용하게 유지한다.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주민들이 환경을 만들어가고, 일상에서 많이 접하도록 하여 친근함을 느낄 수 있는 분위기를 조성한다.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토지의 적성평가와 국토환경성평가에 관한 설명으로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적성평가와 국토환경성평가 모두 전 국토를 대상으로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적성평가는 국토의 계획 및 이용에 관한 법률, 국토환경성평가는 환경정책기본법에 근거한다.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평가단위로서는 토지의 적성평가는 토지의 필지단위(미시적)로, 국토환경성평가는 토지의 필지가 아닌 지역적 단위(거시적)로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토지의 적성평가는 표고 등 물리적 특성, 토지이용특성, 공간적 입지성을 기준으로, 국토환경성평가는 생태계보전지역 등 법제적 지표, 자연성 정도 등 환경적 지표를 기준으로 한다.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생태자연도 등급 구분상 별도관리지역은?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생태계가 특히 우수하거나 경관이 특히 수려한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법률에 의하여 보전되는 지역 중 역사적·문화적·경관적 가치가 있는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생물의 지리적 분포한계에 위치하는 생태계 또는 주요 식생의 유형을 대표하는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멸종위기 야생생물의 주된 서식지·도래지 및 주요 생태측 또는 주요 생태통로가 되는 지역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초지복원 시 사용하는 식물종자에 관한 내용으로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재래식물은 외래식물에 반대되는 개념으로 어느 지역에 자생하는 식물로서 외래종과 귀화종을 제외한다.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오랜 기간 지방의 기후와 입지환경에 잘 적응해서 자연 상태로 널리 분포하고 있는 식물을 그 지역의 주구성종이라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보전종은 주구성종의 성장을 도와 토양 및 주변 식물을 보전하기 위하여 혼파 또는 혼식하는 식물을 총칭하며, 보통 비료목초와 선구식물을 사용한다.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도입식물이란 자연 혹은 인위적으로 이루어진 훼손지나 나지에 식생을 개선할 목적으로 파종, 식재 등 여러 가지 방법으로 들여온 식물을 말한다.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정수(挺水)식물에 속하는 식물종은?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매자기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붕어마름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부레옥잠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물수세미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비탈면 기울기에 따른 식물 생육 특성으로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30° 이하 : 식물 생육이 양호하고, 피복이 완성되면 표면 침식이 거의 없다.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30~35° : 그대로 방치하는 경우 주변의 자연 침입으로 식물 군락이 성립되는 한계 기울기이며, 식물의 생육은 왕성하다.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35~40° : 식물의 생육은 양호한 편이지만, 키가 낮거나 중간 정도인 수목이 많다.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45~60° : 생육이 현저하게 불량하고 수목의 키가 낮게 성장하며, 초본류의 쇠퇴가 빨리 일어난다.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부엽식물이 아닌 것은?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마름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자라풀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개구리밥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노랑어리연꽃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지리정보체계(GIS)의 기능적 요소가 아닌 것은?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결과 출력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조정과 분석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레이어 전환</w:t>
      </w:r>
      <w:r>
        <w:tab/>
      </w:r>
      <w:r>
        <w:rPr>
          <w:rFonts w:ascii="굴림" w:hint="eastAsia"/>
          <w:sz w:val="18"/>
          <w:szCs w:val="18"/>
        </w:rPr>
        <w:t>④ 자료의 전처리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자연환경복원계획 수립 시의 원칙으로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대상 지역의 생태적 특성을 존중하여 복원계획을 수립한다.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지역과 차별화되는 자연적 특성을 우선적으로 고려한다.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유지비용이 적으며 생태적으로 지속가능한 복원방안을 모색한다.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도입되는 식생은 조기녹화가 가능한 식생을 위주로 선정한다.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자연환경 보전대책 중 미티게이션에 대한 설명으로 옳은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회피란 중요한 생육·서식 환경이 사라지게 될 경우 다른 장소에 기존 환경과 유사한 환경을 창출하는 방법이다.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대체란 중요한 생육·서식환경에 직접적인 영향을 피할 수 없는 경우 그 영향을 최소한으로 그치게 하는 방법이다.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일반도로 계획에서는 기본적으로 회피, 저감의 방법을 이용하고, 그 방법으로 충분하게 대응할 수 없는 경우 대상의 방법을 검토한다.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저감이란 중요한 생육·서식환경을 노선에서 떨어뜨려서 계획하거나, 터널이나 교량구조를 채용하는 등 직접적인 영향을 자연환경에 미치지 않게 하는 방법이다.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다음에서 설명하는 토지의 토양분류 등급은?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228725"/>
            <wp:effectExtent l="0" t="0" r="0" b="9525"/>
            <wp:docPr id="11" name="그림 11" descr="EMB00003720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18464" descr="EMB000037206d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1급지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2급지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3급지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5급지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도로 비탈면의 구조에 포함되지 않는 것은?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소단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비탈어깨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성토비탈면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자연환경보전·이용시설 설치의 기본 방향이 아닌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친자연성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지속가능성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안전성 확보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시설의 가변성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생태복원의 유형 중에서 대체에 대한 설명으로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생태계로 원래 생태계를 대신하는 것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훼손된 지역의 입지에 동일한 생태계를 만들어주는 것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구조에 있어서는 간단하고 보다 생산적일 수 있음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초지를 농업적 목초지로 전환하여 높은 생산성을 보유하게 함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훼손된 생태계의 복원에 관한 설명으로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녹지복원 시 훼손지에 대한 침식방지 및 식물의 조기 정착을 목적으로 짧은 시간 내에 도입초종에 의하여 녹화해야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생태계의 복원은 서식처 속 생물종의 복원과 생물종의 삶터로써 온전한 기능과 구조를 갖춘 서식처의 복원으로 구성된다.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훼손된 서식처로 인해 멸종 위기에 처한 생물종을 포함한 일련의 목표종과 그 목표종이 서식 가능한 서식처를 복원하는 것이 일차적 목표이다.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식생 복원 시 해당 토지영역 내에서 복원되는 구성종의 온전한 생애주기(life cycle)와 태양에너지의 이용패턴을 고려하여 계획해야 한다.</w:t>
      </w:r>
    </w:p>
    <w:p w:rsidR="002629BF" w:rsidRDefault="002629BF" w:rsidP="002629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629BF" w:rsidTr="002629B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생태복원설계·시공</w:t>
            </w:r>
          </w:p>
        </w:tc>
      </w:tr>
    </w:tbl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빈 칸에 들어갈 내용으로 옳은 것은?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66750"/>
            <wp:effectExtent l="0" t="0" r="0" b="0"/>
            <wp:docPr id="10" name="그림 10" descr="EMB00003720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30488" descr="EMB000037206d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물넘이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저류조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침투연못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잔디형 수로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수고가 7~12m 정도인 교목을 식재할 때, 자연토에 적합한 유효 토심의 깊이는?</w:t>
      </w:r>
    </w:p>
    <w:p w:rsidR="002629BF" w:rsidRDefault="002629BF" w:rsidP="002629B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상층 20cm, 하층 20cm ② 상층 30cm, 하층 90cm</w:t>
      </w:r>
    </w:p>
    <w:p w:rsidR="002629BF" w:rsidRDefault="002629BF" w:rsidP="002629B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상층 60cm, 하층 20cm ④ 상층 60cm, 하층 90cm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자연환경보전·이용시설의 설계단계 고려사항에 관한 설명으로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기반조성 설계 시 생물이 생육·서식할 수 있도록 충분히 고려한다.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관찰공간 설계 시에는 관찰 목적 및 대상, 태양의 방향, 주요 동선 및 관찰대상공간의 시각적·물리적 차폐 등을 충분히 고려한다.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 설계에 있어 진입부와 데크의 완만한 경사 처리, 점자 안내판 등 사회적 약자의 편의를 최대한 반영한다.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재료와 소재 선정 시 여러 지역의 목재 및 석재 등 자연재료의 혼용을 우선적으로 고려하여 이용자의 만족을 추구한다.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토양 유기물 함량을 높이는 방법으로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식물의 유체(遺體)는 토양으로 되돌린다.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땅을 빈번히 갈아서 미생물에 의한 토양 분해를 촉진한다.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유기물이 토양으로부터 유실되는 현상인 토양 침식을 막는다.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중 유기물의 함량을 높이려면 신선퇴비보다는 완숙퇴비가 더 효과적이다.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평균단면적법을 이용해 비탈다듬기공사에 사용할 토사량을 구할 때, 양 단의 단면적이 각각 2.1m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0.7m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그 사이의 거리가 6m 인 경우의 토사량(m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8.4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16.8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표토에 관한 설명으로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경운에 의해 이동되는 부위이다.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표면에 위치한 A층을 말한다.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산림에서는 B층까지를 포함하여 말한다.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양분과 수분의 저장처로 생산성과는 관련이 없다.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단면적이 12m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윤주가 8m인 수로의 평균 깊이(m)는?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자연생태복원공사 시행 시 시공관리 3대 목표가 아닌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공정관리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노무관리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원가관리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품질관리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방문객센터를 절충형으로 조성할 때의 고려사항에 관한 설명으로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 자연·역사·문화관찰로와 연계되지 않도록 독립적으로 조성한다.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센터의 규모는 최소 약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평균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최대 800m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로 조성하는 것이 적정하다.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공원 탐방객의 편의와 자연 및 역사에 대한 이해를 돕기 위해 주요 탐방거점 공간에 설치한다.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관찰지점 안내, 이용 상황, 당일 기상정보 등 실시간에 가까운 각종 정보를 제공해 이용자의 이용을 돕는다.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토양 중의 질소공급원으로 슬러지를 사용할 경우, 슬러지 사용량(kg/10ha)을 계산하는 식으로 옳은 것은? (단, A : 질소 시비량, a : 수분함유비율(%), b : 슬러지 건조물 중의 질소 비(%), c : 질소 유효율이다.)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14500" cy="571500"/>
            <wp:effectExtent l="0" t="0" r="0" b="0"/>
            <wp:docPr id="9" name="그림 9" descr="EMB00003720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51656" descr="EMB000037206d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600075"/>
            <wp:effectExtent l="0" t="0" r="0" b="9525"/>
            <wp:docPr id="8" name="그림 8" descr="EMB00003720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52520" descr="EMB000037206d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85925" cy="581025"/>
            <wp:effectExtent l="0" t="0" r="9525" b="9525"/>
            <wp:docPr id="7" name="그림 7" descr="EMB00003720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52808" descr="EMB000037206d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85925" cy="609600"/>
            <wp:effectExtent l="0" t="0" r="9525" b="0"/>
            <wp:docPr id="6" name="그림 6" descr="EMB000037206d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53312" descr="EMB000037206d3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생태·자연도 1등급 권역에 관한 설명으로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생물다양성이 풍부하고 보전가치가 큰 생물자원이 분포하는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생태계가 특히 우수하거나 경관이 수려한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생물의 지리적 분포한계에 위치하는 생태계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시·도에서 생태·경관보전지역으로 지정한 지역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도시생태계를 구성하는 생물종의 특징이 아닌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이입종의 정착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고차 소비자의 부재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초식성 동물의 증가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난지성종(따뜻한 곳에 사는 종)의 증가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안전사고의 발생원인 중 물적 원인이 아닌 것은?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복장 불량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예산 부족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급속한 시공</w:t>
      </w:r>
      <w:r>
        <w:tab/>
      </w:r>
      <w:r>
        <w:rPr>
          <w:rFonts w:ascii="굴림" w:hint="eastAsia"/>
          <w:sz w:val="18"/>
          <w:szCs w:val="18"/>
        </w:rPr>
        <w:t>④ 협소한 작업장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다음에서 설명하는 배수로의 배치 유형은?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66775"/>
            <wp:effectExtent l="0" t="0" r="0" b="9525"/>
            <wp:docPr id="5" name="그림 5" descr="EMB000037206d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60296" descr="EMB000037206d3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어골형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평행형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식재할 수목을 가식할 때의 유의사항으로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토양의 배수가 불량할 때에는 배수시설을 설치한다.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원활한 통풍을 위해 수목 간 식재 간격을 충분히 둔다.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수목의 뿌리 부분은 공기에 잘 노출되도록 배분하여 가식한다.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가식할 장소에는 가식기간 중의 관리를 위한 작업통로를 설치한다.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다음의 기준에 따라 수관층위별 식재밀도를 정하여 다층위 구조의 환경보전림을 조성할 때, 빈 칸에 각각 들어갈 내용으로 옳은 것은?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495300"/>
            <wp:effectExtent l="0" t="0" r="9525" b="0"/>
            <wp:docPr id="4" name="그림 4" descr="EMB000037206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63248" descr="EMB000037206d3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 : 2000, B : 800</w:t>
      </w:r>
      <w:r>
        <w:tab/>
      </w:r>
      <w:r>
        <w:rPr>
          <w:rFonts w:ascii="굴림" w:hint="eastAsia"/>
          <w:sz w:val="18"/>
          <w:szCs w:val="18"/>
        </w:rPr>
        <w:t xml:space="preserve"> ② A : 2000, B : 8000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 : 20000, B : 800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20000, B : 8000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호수나 연못에서 흔하게 관찰되는 부유식물로, 부영양화 물질을 제거하는 수질정화식물은?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나사말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개구리밥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물질경이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비탈면 녹화에 이용되는 식물 중 콩과 식물이 아닌 것은?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붉나무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비수리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참싸리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자귀나무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생태관광지역 내에 탐방시설을 계획할 때 고려할 사항으로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자연환경 보호를 위해 과도하지 않은 규모의 시설이 되도록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탐방로의 기·종점이나 휴게지점에서의 보행시간을 고려하여 휴게공간을 적절히 배치한다.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생태관광지역 내 주요 생물상 서식지역을 포함하여 자연의 동·식물을 관찰할 수 있도록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탐방시설 중 다리를 설치할 때는 안전성, 편리성과 동시에 자연환경의 손상을 최소화한다.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서식처 복원 시 목표종과 함께 도입할 종을 연결한 것으로 옳지 않은 것은?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도룡뇽 - 수련</w:t>
      </w:r>
      <w:r>
        <w:tab/>
      </w:r>
      <w:r>
        <w:rPr>
          <w:rFonts w:ascii="굴림" w:hint="eastAsia"/>
          <w:sz w:val="18"/>
          <w:szCs w:val="18"/>
        </w:rPr>
        <w:t>② 반딧불이 - 다슬기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잠자리 - 애기부들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피라미 – 초피나무</w:t>
      </w:r>
    </w:p>
    <w:p w:rsidR="002629BF" w:rsidRDefault="002629BF" w:rsidP="002629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629BF" w:rsidTr="002629B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생태복원 사후관리·평가</w:t>
            </w:r>
          </w:p>
        </w:tc>
      </w:tr>
    </w:tbl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생물다양성 보전 및 이용에 관한 법규상 생태계 교란 생물이 아닌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뉴트리아(</w:t>
      </w:r>
      <w:r>
        <w:rPr>
          <w:rFonts w:ascii="굴림" w:hint="eastAsia"/>
          <w:i/>
          <w:iCs/>
          <w:sz w:val="18"/>
          <w:szCs w:val="18"/>
        </w:rPr>
        <w:t>Myocastor coypus</w:t>
      </w:r>
      <w:r>
        <w:rPr>
          <w:rFonts w:ascii="굴림" w:hint="eastAsia"/>
          <w:sz w:val="18"/>
          <w:szCs w:val="18"/>
        </w:rPr>
        <w:t>)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비바리뱀(</w:t>
      </w:r>
      <w:r>
        <w:rPr>
          <w:rFonts w:ascii="굴림" w:hint="eastAsia"/>
          <w:i/>
          <w:iCs/>
          <w:sz w:val="18"/>
          <w:szCs w:val="18"/>
        </w:rPr>
        <w:t>Sibynophis dhinensis</w:t>
      </w:r>
      <w:r>
        <w:rPr>
          <w:rFonts w:ascii="굴림" w:hint="eastAsia"/>
          <w:sz w:val="18"/>
          <w:szCs w:val="18"/>
        </w:rPr>
        <w:t>)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황소개구리(</w:t>
      </w:r>
      <w:r>
        <w:rPr>
          <w:rFonts w:ascii="굴림" w:hint="eastAsia"/>
          <w:i/>
          <w:iCs/>
          <w:sz w:val="18"/>
          <w:szCs w:val="18"/>
        </w:rPr>
        <w:t>Lithobates catesbeianus</w:t>
      </w:r>
      <w:r>
        <w:rPr>
          <w:rFonts w:ascii="굴림" w:hint="eastAsia"/>
          <w:sz w:val="18"/>
          <w:szCs w:val="18"/>
        </w:rPr>
        <w:t>)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파랑볼우럭(블루길)(</w:t>
      </w:r>
      <w:r>
        <w:rPr>
          <w:rFonts w:ascii="굴림" w:hint="eastAsia"/>
          <w:i/>
          <w:iCs/>
          <w:sz w:val="18"/>
          <w:szCs w:val="18"/>
        </w:rPr>
        <w:t>Lepomis macrochirus</w:t>
      </w:r>
      <w:r>
        <w:rPr>
          <w:rFonts w:ascii="굴림" w:hint="eastAsia"/>
          <w:sz w:val="18"/>
          <w:szCs w:val="18"/>
        </w:rPr>
        <w:t>)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자연환경보전법상 생태·자연도의 등급 구분 중 별도관리지역에 대한 설명으로 옳은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생물의 지리적 분포한계에 위치하는 생태계 지역 또는 주요 식생의 유형을 대표하는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장차 보전의 가치가 있는 지역 또는 1등급 권역의 외부지역으로서 1등급 권역의 보호를 위하여 필요한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「야생생물 보호 및 관리에 관한 법률」에 따른 멸종위기 야생생물의 주된 서식지·도래지 및 주요 생태축 또는 주요 생태통로가 되는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법률의 규정에 의하여 보전되는 지역 중 역사적·문화적·경관적 가치가 있는 지역이거나 도시의 녹지보전 등을 위하여 관리되고 있는 지역으로서 대통령령으로 정하는 지역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국토의 계획 및 이용에 관한 법률상 특별시·광역시·특별자치시·특별자치도의 도시·군기본계획의 확정에 관한 설명 중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특별시장·광역시장·특별자치시장 또는 특별자치도지사는 도시·군기본계획을 수립하거나 변경한 경우에는 관계 행정기관의 장에게 관계 서류를 송부하여야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협의 요청을 받은 관계 행정기관의 장은 특별한 사유가 없으면 그 요청을 받은 날로부터 30일 이내에 특별시장·광역시장·특별자치시장 또는 특별자치도지사에게 의견을 제시하여야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특별시장·광역시장·특별자치시장 또는 특별자치도지사는 도시·군기본계획을 수립·변경한 경우에는 대통령령으로 정하는 바에 따라 그 계획을 공고하고 일반인이 열람할 수 있도록 하여야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특별시장·광역시장·특별자치시장 또는 특별자치도지사는 도시·군기본계획을 수립 또는 변경하고자 하는 때에는 관계 행정기관의 장과 협의한다면 별도의 지방도시계획위원회의 심의를 생략할 수 있다.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다음에서 설명하는 생태복원 사업의 시공 후 관리방법은?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3" name="그림 3" descr="EMB000037206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73608" descr="EMB000037206d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순응관리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운영관리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적용관리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하자관리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국토의 계획 및 이용에 관한 법률상 다음과 같은 사항을 내용으로 하여 수립하는 계획은?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609725"/>
            <wp:effectExtent l="0" t="0" r="0" b="9525"/>
            <wp:docPr id="2" name="그림 2" descr="EMB000037206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75624" descr="EMB000037206d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개발기본계획</w:t>
      </w:r>
      <w:r>
        <w:tab/>
      </w:r>
      <w:r>
        <w:rPr>
          <w:rFonts w:ascii="굴림" w:hint="eastAsia"/>
          <w:sz w:val="18"/>
          <w:szCs w:val="18"/>
        </w:rPr>
        <w:t>② 광역도시계획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성장관리계획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지구단위계획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자연환경보전법규상 환경부장관의 승인을 받아 생태계보전부담금의 반환을 받을 수 있는 사업으로 옳지 않은 것은? (단, 생태계보전부담금의 부과대상 사업의 일부로서 추진되는 사업이 아니다.)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소생태계 조성사업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생태통로 조성사업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생태학습 전문학원 조성사업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자연환경보전·이용시설의 설치사업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자연공원법규상 자연공원의 구분에 해당하지 않은 것은?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국립공원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군립공원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도립공원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도시자연공원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자연환경보전법규상 용어의 정의로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“자연유보지역”이라 함은 멸종위기 야생동·식물의 서식처로서 중요하거나 생물다양성이 풍부하여 특별히 보전할 가치가 큰 지역을 말한다.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“소(小)생태계”라 함은 생물다양성을 높이고 야생동·식물의 서식지간의 이동가능성 등 생태계의 연속성을 높이거나 특정한 생물종의 서식조건을 개선하기 위하여 조성하는 생물서식공간을 말한다.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“생물다양성”이라 함은 육상생태계 및 수생생태계(해양생태계를 제외한다)와 이들의 복합생태계를 포함하는 모든 원천에서 발생한 생물체의 다양성을 말하며, 종내·종간 및 생태계의 다양성을 포함한다.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“생태·자연도”라 함은 산·하천·내륙습지·호소(湖沼)·농지·도시 등에 대하여 자연환경을 생태적 가치, 자연성, 경관적 가치 등에 따라 등급화하여 법규정에 의하여 작성된 지도를 말한다.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도로 비탈면의 식생복원 효과가 아닌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표토의 침식방지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사면붕괴 위험 증진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유전적 격리의 해소</w:t>
      </w:r>
      <w:r>
        <w:tab/>
      </w:r>
      <w:r>
        <w:rPr>
          <w:rFonts w:ascii="굴림" w:hint="eastAsia"/>
          <w:sz w:val="18"/>
          <w:szCs w:val="18"/>
        </w:rPr>
        <w:t>④ 서식권의 연속성 확보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야생생물 보호 및 관리에 관한 법규상 멸종위기 야생생물 Ⅱ급에 해당하는 것은?</w:t>
      </w:r>
    </w:p>
    <w:p w:rsidR="002629BF" w:rsidRDefault="002629BF" w:rsidP="002629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만년콩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한라솜다리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단양쑥부쟁이</w:t>
      </w:r>
      <w:r>
        <w:tab/>
      </w:r>
      <w:r>
        <w:rPr>
          <w:rFonts w:ascii="굴림" w:hint="eastAsia"/>
          <w:sz w:val="18"/>
          <w:szCs w:val="18"/>
        </w:rPr>
        <w:t>④ 털복주머니란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생태복원사업의 모니터링 계획 수립 과정을 순서대로 배열한 것은?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495300"/>
            <wp:effectExtent l="0" t="0" r="9525" b="0"/>
            <wp:docPr id="1" name="그림 1" descr="EMB000037206d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88152" descr="EMB000037206d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ㄱ→ㄴ→ㄷ→ㄹ</w:t>
      </w:r>
      <w:r>
        <w:tab/>
      </w:r>
      <w:r>
        <w:rPr>
          <w:rFonts w:ascii="굴림" w:hint="eastAsia"/>
          <w:sz w:val="18"/>
          <w:szCs w:val="18"/>
        </w:rPr>
        <w:t>② ㄱ→ㄷ→ㄹ→ㄴ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ㄹ→ㄱ→ㄷ→ㄴ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ㄹ→ㄷ→ㄴ→ㄱ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국토환경평가지도의 법제적 평가 항목 중 자연환경부문에 해당하는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상수원보호구역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생태경관보전지역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자연환경보전지역</w:t>
      </w:r>
      <w:r>
        <w:tab/>
      </w:r>
      <w:r>
        <w:rPr>
          <w:rFonts w:ascii="굴림" w:hint="eastAsia"/>
          <w:sz w:val="18"/>
          <w:szCs w:val="18"/>
        </w:rPr>
        <w:t>④ 산림유전자원보호구역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독도 등 도서지역의 생태계 보전에 관한 특별법규상 특정도서로 지정할 수 없는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자연생태계 등의 보전을 위하여 해양수산부장관이 추천하는 도서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 또는 지질이 특이하여 학술적 연구 또는 보전이 필요한 도서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화산, 기생화산(寄生火山), 계곡, 하천, 호소, 폭포, 해안, 연안, 용암동굴 등 자연경관이 뛰어난 도서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수자원(水資源), 화석, 희귀 동식물, 멸종위기 동식물, 그 밖에 우리나라 고유 생물종의 보존을 위하여 필요한 도서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생태복원 사업의 유지관리 항목 중 정기적 유지관리 항목이 아닌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서식지 및 시설물 관리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교목·관목·초화류 생육 상태 확인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토양환경, 수환경 등의 안정성 확인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장마, 홍수, 가뭄, 태풍 등이 발생한 경우 시설물의 훼손 상태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모니터링 계획 수립 시, 대상지 사업계획에 대한 전반적인 검토를 위한 사업목표와 전략에 관한 설명으로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대상지의 사업목표는 복원사업의 다양한 유형인 복원, 복구, 개선, 창출 등과 같이 목적을 갖게 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대상지의 마스터플랜(기본계획안)을 통해 대상지 내 분야별 계획을 파악한 후 전체와 공간별 계획을 파악한다.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목적 달성을 위한 전략은 대상지의 생태기반환경을 복원하고, 생물종 서식을 유도하는 등 세부적으로 분야를 나누어 추진하여야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대상지의 사업목표와 전략을 파악하여 사업유형과 기본방향을 이해하고, 목적을 달성할 수 있도록 단계별 또는 분야별 전략을 구상해야 한다.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자연환경보전법상 생태·경관보전지역의 구분에 속하지 않는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생태·경관관리보전지역    ② 생태·경관완충보전지역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생태·경관전이보전지역    ④ 생태·경관핵심보전지역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도시지역에서 잠자리의 서식환경을 위하여 연못을 만들어 관리할 때의 유의사항으로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배수량의 조절은 한 번에 물을 빼는 것을 피하고, 1/3 정도로 나누어 교체한다.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간이 잠자리 유치 수조 등에 물을 보급할 때에는 1/4~1/3 정도의 수돗물을 사용해도 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인공연못이나 간이 잠자리 유치 수조에서는 안정적인 물의 공급을 위해 물 교체 횟수를 최대한으로 늘린다.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연못 바닥의 모래뻘, 낙엽 등은 유충의 거처나 먹이의 발생원이기 때문에 가능한 한 남기도록 한다.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국토의 계획 및 이용에 관한 법률상 용도지구의 지정에 관한 설명으로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경관제한지구 : 풍수해, 산사태, 지반의 붕괴, 그 밖의 재해를 예방하고 시설경관을 보호, 형성하기 위하여 필요한 지구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취락지구 : 녹지지역·관리지역·농림지역·자연환경보전지역·개발제한구역 또는 도시자연공원구역의 취락을 정비하기 위한 지구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보호지구 : 문화재, 중요 시설물(항만, 공항 등 대통령령으로 정하는 시설물을 말한다) 및 문화적·생태적으로 보존가치가 큰 지역의 보호와 보존을 위하여 필요한 지구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특정용도제한지구 : 주거 및 교육 환경 보호나 청소년 보호 등의 목적으로 오염물질 배출시설, 청소년 유해시설 등 특정시설의 입지를 제한할 필요가 있는 지구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수질개선 및 생태복원을 위한 생태하천 복원사업의 추진방향으로 옳지 않은 것은?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수생태계 조사·평가를 바탕으로 하천특성에 맞는 복원 목표를 설정하여야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어류 등 생물의 서식기능을 높이기 위해 하천의 저수로를 고착화하기 위한 방안을 마련해야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수질오염원인을 제거하고 풍부한 물 공급을 위해 하상여과, 식생수료 등 건전한 물순환 체계를 구축하여야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 주변의 자연환경까지 연계한 횡적네트워크와 발원지에서 하구까지 연계한 종적 네트워크를 연결하기 위한 방향으로 추진한다.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환경정책기본법규상 수질 및 수생태계 기준 중 하천에서 사람의 건강보호 기준으로 옳지 않은 것은? (단, 단위는 mg/L 이다.)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납(Pb) : 0.02 이하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사염화탄소 : 0.004 이하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음이온 계면활성제(ABS) : 0.5 이하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테트라클로로에틸렌(PCE) : 0.04 이하</w:t>
      </w: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629BF" w:rsidRDefault="002629BF" w:rsidP="002629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2629BF" w:rsidRDefault="002629BF" w:rsidP="002629BF"/>
    <w:sectPr w:rsidR="002B4572" w:rsidRPr="002629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BF"/>
    <w:rsid w:val="002629B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67BCB-F098-4C84-A1A7-13F3CDFA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629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629B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629B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629B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629B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2130</Words>
  <Characters>12146</Characters>
  <Application>Microsoft Office Word</Application>
  <DocSecurity>0</DocSecurity>
  <Lines>101</Lines>
  <Paragraphs>28</Paragraphs>
  <ScaleCrop>false</ScaleCrop>
  <Company/>
  <LinksUpToDate>false</LinksUpToDate>
  <CharactersWithSpaces>14248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