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0638F" w:rsidTr="0050638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전원회로에서 부하에 최대전력을 공급하기 위해서는 어떻게 하여야 하는가?</w:t>
      </w:r>
    </w:p>
    <w:p w:rsidR="0050638F" w:rsidRDefault="0050638F" w:rsidP="005063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전원내부저항과 부하저항이 같아야 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전원내부저항보다 부하저항이 커야 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전원내부저항보다 부하저항이 작아야 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전원내부저항보다 부하저항이 크거나 작아야 한다.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정류회로에서 직류출력 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)과 직류출력 전류(I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)는 얼마인가?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= 141sin377t[V], R = 500[Ω],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: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10 : 1, 다이오드 전압 강하는 없다.)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71825" cy="1552575"/>
            <wp:effectExtent l="0" t="0" r="9525" b="9525"/>
            <wp:docPr id="45" name="그림 45" descr="EMB00003f7c70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47216" descr="EMB00003f7c700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4.5[V], I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0.9[mA]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45[V], I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9[mA]</w:t>
      </w:r>
    </w:p>
    <w:p w:rsidR="0050638F" w:rsidRDefault="0050638F" w:rsidP="005063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4.5[V], I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9[mA]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45[V], I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 = 0.9[mA]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평활회로의 필터에 대한 설명으로 틀린 것은?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반파, 전파 정류회로를 통해 출력되는 맥동류의 교번적인 영향을 줄여 거의 일정한 레벨의 직류를 생성한다.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정류회로의 출력 성분 중 리플을 제거하기 위해 정류회로 다음 단에 접속한다.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커패시터와 인덕터의 조합으로 구성한다.</w:t>
      </w:r>
    </w:p>
    <w:p w:rsidR="0050638F" w:rsidRDefault="0050638F" w:rsidP="005063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출력직류전압들을 합하여 입력교류전압보다 최소 2배 이상의 정류효과를 생성한다.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증폭도가 A인 증폭기에 궤환율 β로 정궤환 되었을 경우 발진이 이루어지는 조건은?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Aβ =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Aβ = 0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Aβ ＞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Aβ ＜ 1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궤환 증폭기의 특성에 관한 설명으로 틀린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24200" cy="2219325"/>
            <wp:effectExtent l="0" t="0" r="0" b="9525"/>
            <wp:docPr id="44" name="그림 44" descr="EMB00003f7c7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1512" descr="EMB00003f7c700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궤환으로 입력 임피던스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는 감소한다.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궤환으로 출력 임피던스 R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감소한다.</w:t>
      </w:r>
    </w:p>
    <w:p w:rsidR="0050638F" w:rsidRDefault="0050638F" w:rsidP="005063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궤환으로 전류이득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/I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는 감소한다.</w:t>
      </w:r>
    </w:p>
    <w:p w:rsidR="0050638F" w:rsidRDefault="0050638F" w:rsidP="005063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가 작을수록 출력전압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커진다.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발진기에서 자가 발진을 위한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의 조건은?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57425" cy="1790700"/>
            <wp:effectExtent l="0" t="0" r="9525" b="0"/>
            <wp:docPr id="43" name="그림 43" descr="EMB00003f7c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4824" descr="EMB00003f7c70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23900" cy="533400"/>
            <wp:effectExtent l="0" t="0" r="0" b="0"/>
            <wp:docPr id="42" name="그림 42" descr="EMB00003f7c7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6624" descr="EMB00003f7c70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33425" cy="504825"/>
            <wp:effectExtent l="0" t="0" r="9525" b="9525"/>
            <wp:docPr id="41" name="그림 41" descr="EMB00003f7c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5040" descr="EMB00003f7c70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533400"/>
            <wp:effectExtent l="0" t="0" r="9525" b="0"/>
            <wp:docPr id="40" name="그림 40" descr="EMB00003f7c7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5184" descr="EMB00003f7c70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52475" cy="523875"/>
            <wp:effectExtent l="0" t="0" r="9525" b="9525"/>
            <wp:docPr id="39" name="그림 39" descr="EMB00003f7c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5760" descr="EMB00003f7c70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회로에서 삼각파 입력에 대한 출력의 파형으로 맞는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09700"/>
            <wp:effectExtent l="0" t="0" r="0" b="0"/>
            <wp:docPr id="38" name="그림 38" descr="EMB00003f7c7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47480" descr="EMB00003f7c70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657350" cy="1352550"/>
            <wp:effectExtent l="0" t="0" r="0" b="0"/>
            <wp:docPr id="37" name="그림 37" descr="EMB00003f7c7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6024" descr="EMB00003f7c7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733550" cy="1276350"/>
            <wp:effectExtent l="0" t="0" r="0" b="0"/>
            <wp:docPr id="36" name="그림 36" descr="EMB00003f7c70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6528" descr="EMB00003f7c701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38300" cy="1533525"/>
            <wp:effectExtent l="0" t="0" r="0" b="9525"/>
            <wp:docPr id="35" name="그림 35" descr="EMB00003f7c7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5808" descr="EMB00003f7c701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771650" cy="1362075"/>
            <wp:effectExtent l="0" t="0" r="0" b="9525"/>
            <wp:docPr id="34" name="그림 34" descr="EMB00003f7c7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7752" descr="EMB00003f7c701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다단 증폭기 출력단에 연결하여 증폭기의 전체 출력저항을 낮추는데 사용하는 회로는?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공통드레인 증폭기</w:t>
      </w:r>
      <w:r>
        <w:tab/>
      </w:r>
      <w:r>
        <w:rPr>
          <w:rFonts w:ascii="굴림" w:hint="eastAsia"/>
          <w:sz w:val="18"/>
          <w:szCs w:val="18"/>
        </w:rPr>
        <w:t>② 공통소스 증폭기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공통게이트 증폭기</w:t>
      </w:r>
      <w:r>
        <w:tab/>
      </w:r>
      <w:r>
        <w:rPr>
          <w:rFonts w:ascii="굴림" w:hint="eastAsia"/>
          <w:sz w:val="18"/>
          <w:szCs w:val="18"/>
        </w:rPr>
        <w:t>④ 공통이미터 증폭기</w:t>
      </w:r>
    </w:p>
    <w:p w:rsidR="0050638F" w:rsidRDefault="0050638F" w:rsidP="005063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다음의 위상 이동 발진기 회로에서 발진이 지속적으로 유지하기 위한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값과 발진기의 출력주파수(V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66850"/>
            <wp:effectExtent l="0" t="0" r="0" b="0"/>
            <wp:docPr id="33" name="그림 33" descr="EMB00003f7c7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8184" descr="EMB00003f7c70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15.6[kΩ], 1[kHz]</w:t>
      </w:r>
      <w:r>
        <w:tab/>
      </w:r>
      <w:r>
        <w:rPr>
          <w:rFonts w:ascii="굴림" w:hint="eastAsia"/>
          <w:sz w:val="18"/>
          <w:szCs w:val="18"/>
        </w:rPr>
        <w:t>② 31.2[kΩ], 3[kHz]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114.4[kΩ], 4[kHz]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150.8[kΩ], 5[kHz]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저주파에서 고주파에 이르기까지 일정한 스펙트럼을 갖고 나타나는 잡음으로 알맞은 것은?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트랜지스터 잡음</w:t>
      </w:r>
      <w:r>
        <w:tab/>
      </w:r>
      <w:r>
        <w:rPr>
          <w:rFonts w:ascii="굴림" w:hint="eastAsia"/>
          <w:sz w:val="18"/>
          <w:szCs w:val="18"/>
        </w:rPr>
        <w:t>② 자연 잡음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백색 잡음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지터 잡음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AM변조방식에서 변조도에 대한 설명으로 틀린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신호파의 최대값을 반송파의 최대값으로 나눈 값이다.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반송파의 크기와 신호파의 크기에 따라 정해진다.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최대주파수편이와 신호주파수와의 비이다.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진폭변화의 정도를 나타낸다.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900[kHz]의 반송파를 5[kHz]의 신호주파수로 진폭 변조한 경우 피변조파에 나타나는 주파수 성분이 아닌 것은?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895[kHz]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900[kHz]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905[kHz]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910[kHz]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변조의 목적이 아닌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안테나의 길이를 줄일 수 있다.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잡음 및 간섭의 영향을 적게 받는다.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분할의 다중통신을 할 수 있다.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전력을 일정하게 유지할 수 있다.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PCM에서 미약한 신호는 진폭을 크게 하고 진폭이 큰 신호는 진폭을 줄이는 기능을 무엇이라 하는가?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프리엠퍼시스(Pre-emphasis)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압신(Companding)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디엠퍼시스(De-emphasis)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 복조시의 리미팅(Limiting)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회로에서 입력되는 정현파의 최대 진폭이 6[V]일 때 출력에 나타나는 최대 진폭은?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200[Ω],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400[Ω] 이다.)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19200"/>
            <wp:effectExtent l="0" t="0" r="9525" b="0"/>
            <wp:docPr id="32" name="그림 32" descr="EMB00003f7c7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3448" descr="EMB00003f7c70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4[V]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8[V]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R-L 직렬 회로에서 시정수(Time Constant) τ는 어떻게 정의되는가?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23875" cy="447675"/>
            <wp:effectExtent l="0" t="0" r="9525" b="9525"/>
            <wp:docPr id="31" name="그림 31" descr="EMB00003f7c7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4816" descr="EMB00003f7c70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52450" cy="447675"/>
            <wp:effectExtent l="0" t="0" r="0" b="9525"/>
            <wp:docPr id="30" name="그림 30" descr="EMB00003f7c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4672" descr="EMB00003f7c70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71500" cy="247650"/>
            <wp:effectExtent l="0" t="0" r="0" b="0"/>
            <wp:docPr id="29" name="그림 29" descr="EMB00003f7c7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4600" descr="EMB00003f7c70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62000" cy="428625"/>
            <wp:effectExtent l="0" t="0" r="0" b="9525"/>
            <wp:docPr id="28" name="그림 28" descr="EMB00003f7c7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4168" descr="EMB00003f7c702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십진수 45를 그레이코드로 바꾼 것은?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011011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110011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진리표의 카르노 맵(Karnaugh Map)을 작성한 것 중 가장 옳은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2171700"/>
            <wp:effectExtent l="0" t="0" r="9525" b="0"/>
            <wp:docPr id="27" name="그림 27" descr="EMB00003f7c7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7624" descr="EMB00003f7c702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81225" cy="952500"/>
            <wp:effectExtent l="0" t="0" r="9525" b="0"/>
            <wp:docPr id="26" name="그림 26" descr="EMB00003f7c7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9280" descr="EMB00003f7c702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43125" cy="962025"/>
            <wp:effectExtent l="0" t="0" r="9525" b="9525"/>
            <wp:docPr id="25" name="그림 25" descr="EMB00003f7c7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9568" descr="EMB00003f7c70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43125" cy="952500"/>
            <wp:effectExtent l="0" t="0" r="9525" b="0"/>
            <wp:docPr id="24" name="그림 24" descr="EMB00003f7c7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79856" descr="EMB00003f7c70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71700" cy="962025"/>
            <wp:effectExtent l="0" t="0" r="0" b="9525"/>
            <wp:docPr id="23" name="그림 23" descr="EMB00003f7c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80288" descr="EMB00003f7c70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J-K 플립플롭 2개로 동기식 4진 카운터를 설계할 때, 각 플립플롭의 JK 입력 조건을 바르게 나타낸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419225"/>
            <wp:effectExtent l="0" t="0" r="9525" b="9525"/>
            <wp:docPr id="22" name="그림 22" descr="EMB00003f7c7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48824" descr="EMB00003f7c70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 = KA = 1, JB = KB = QA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JA = KA = 1, JB = QA, KB = </w:t>
      </w:r>
      <w:r>
        <w:rPr>
          <w:noProof/>
        </w:rPr>
        <w:drawing>
          <wp:inline distT="0" distB="0" distL="0" distR="0">
            <wp:extent cx="304800" cy="247650"/>
            <wp:effectExtent l="0" t="0" r="0" b="0"/>
            <wp:docPr id="21" name="그림 21" descr="EMB00003f7c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0480" descr="EMB00003f7c70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JA = KA = QB, JB = KB = QA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JA = QB, KA = </w:t>
      </w:r>
      <w:r>
        <w:rPr>
          <w:noProof/>
        </w:rPr>
        <w:drawing>
          <wp:inline distT="0" distB="0" distL="0" distR="0">
            <wp:extent cx="304800" cy="247650"/>
            <wp:effectExtent l="0" t="0" r="0" b="0"/>
            <wp:docPr id="20" name="그림 20" descr="EMB00003f7c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0912" descr="EMB00003f7c70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JB = QA, KB = </w:t>
      </w:r>
      <w:r>
        <w:rPr>
          <w:noProof/>
        </w:rPr>
        <w:drawing>
          <wp:inline distT="0" distB="0" distL="0" distR="0">
            <wp:extent cx="304800" cy="247650"/>
            <wp:effectExtent l="0" t="0" r="0" b="0"/>
            <wp:docPr id="19" name="그림 19" descr="EMB00003f7c7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2064" descr="EMB00003f7c70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수신측에 다음과 같은 해밍코드가 수신되었다. 몇 번째 비트에서 에러가 발생되었는가? (단, P는 패리티 비트, D는 데이터 비트이다.)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609600"/>
            <wp:effectExtent l="0" t="0" r="9525" b="0"/>
            <wp:docPr id="18" name="그림 18" descr="EMB00003f7c7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2496" descr="EMB00003f7c703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3번째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5번째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6번째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7번째</w:t>
      </w:r>
    </w:p>
    <w:p w:rsidR="0050638F" w:rsidRDefault="0050638F" w:rsidP="005063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0638F" w:rsidTr="0050638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유선통신기기</w:t>
            </w:r>
          </w:p>
        </w:tc>
      </w:tr>
    </w:tbl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수화기의 임피던스 곡선에 대한 설명으로 옳은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리액턴스와 저항의 벡터 합에 의해 구하며, 원이 작을수록 특성이 좋아진다.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리액턴스와 저항의 벡터의 차이에 의해 구하며, 원이 작을수록 특성이 좋아진다.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리액턴스와 저항의 벡터의 합에 의해 구하며, 원이 클수록 특성이 좋아진다.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리액턴스와 저항의 벡터의 차이에 의해 구하며, 원이 클수록 특성이 좋아진다.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ISDN 가입자 단말기에서 기본 인터페이스인 2B+D의 D가 의미하는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8[kbps] 혹은 16[kbps]의 디지털 신호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음성이나 데이터를 위한 채널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아날로그 전화채널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제어신호를 위한 16[kbps] 혹은 64[kbps]의 디지털 채널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CATV(케이블 TV)에 대한 설명으로 옳지 않은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헤드엔드, 중계 전송망, 가입자 설비 등으로 구성되어 있다.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신호는 단방향으로만 전송된다.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 시스템은 주파수 반할 다중 방식(FEM)을 사용한다.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서비스 분해 전송로는 트리형, 링형, 버스형 등을 사용한다.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수화기의 감도를 결정하는 요소가 아닌 것은?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수화기 내의 음압</w:t>
      </w:r>
      <w:r>
        <w:tab/>
      </w:r>
      <w:r>
        <w:rPr>
          <w:rFonts w:ascii="굴림" w:hint="eastAsia"/>
          <w:sz w:val="18"/>
          <w:szCs w:val="18"/>
        </w:rPr>
        <w:t>② 내부 임피던스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자속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단자 전압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비디오텍스에 대한 설명으로 잘못된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문자 정보만을 보내는 아스키(ASCII) 비디오텍스나 비디오디스크를 이용한 동영상 제공 비디오텍스도 있다.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TV 수상기와 전화선을 이용한다.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단방향 통신으로 유선통신망을 이용한다.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 검색이나 메시지 전달도 가능하며 최근에는 전용선을 이용한 사설 비디오텍스도 있다.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TDX-1B 교환기에서 가입자선 정합 모듈(SIM)에 대한 설명으로 옳지 않은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망형은 중계에 의존하지 않고 직접 접속된다.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망형은 통화량이 많은 소수의 국 사이를 연결할 때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성형은 중계선을 적게 하고 능률을 높이기 위한 망이다.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성형은 통화량이 적은 다수의 국 사이를 연결할 때 유리하다.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전자교환기의 교환점 연결방식에서 시분할 방식(TDS)을 이용하지 않는 교환기는?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M-10CN ESS</w:t>
      </w:r>
      <w:r>
        <w:tab/>
      </w:r>
      <w:r>
        <w:rPr>
          <w:rFonts w:ascii="굴림" w:hint="eastAsia"/>
          <w:sz w:val="18"/>
          <w:szCs w:val="18"/>
        </w:rPr>
        <w:t>② N0.4 ESS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TDX-1B ESS</w:t>
      </w:r>
      <w:r>
        <w:tab/>
      </w:r>
      <w:r>
        <w:rPr>
          <w:rFonts w:ascii="굴림" w:hint="eastAsia"/>
          <w:sz w:val="18"/>
          <w:szCs w:val="18"/>
        </w:rPr>
        <w:t>④ TDX-10 ESS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전자교환방식에서 시분할방식과 공간분할방식에 대한 설명으로 틀린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공간분할방식은 대용량국 일수록 시분할방식에 비해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종합통신망 구성면에서 시분할방식이 공간분할방식보다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디지털회로망의 중심부에 위치한 탄뎀국이나 시외국일수록 공간분할방식이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시분할방식은 가입자 정합장치가 필요하다.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북미 표준인 SONET을 기초로 하여, ITU에서 정한 동기식 디지털 다중화 계위(SDH)의 동기 전송모듈(STM) STM-1의 비트 전송속도는?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51.840[Mbps]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155.520[Mbps]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622.080[Mbps]</w:t>
      </w:r>
      <w:r>
        <w:tab/>
      </w:r>
      <w:r>
        <w:rPr>
          <w:rFonts w:ascii="굴림" w:hint="eastAsia"/>
          <w:sz w:val="18"/>
          <w:szCs w:val="18"/>
        </w:rPr>
        <w:t>④ 2488.320[Mbps]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동기식 디지털 계위(SDH)에 대한 설명으로 적합하지 않은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 분리 시 필터 사용으로 누화의 영향이 크다.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동기용 스위치 회로가 간단하다.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다중화 역다중화의 과정이 단순하다.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ATM 셀 등을 전달하는 전송체계 기반을 제공한다.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전송장치 또는 집선장치에 사용되는 자동이득 조정장치(AGC)의 기능으로 옳지 않은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전송로의 등화도 보정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온도 변화에 따른 선로손실 방지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주파수 변동을 일정하게 유지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레벨 상승에 의한 증폭기의 과부하 방지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네트워크 장치 중 OSI 참조모델의 최상위 계층에서 동작하는 장치는?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라우터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브리지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게이트웨이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리피터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광손실 측정법에 해당되지 않는 것은 무엇인가?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삽입법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후방산란법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컷백법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네트워크를 이루는 구성 요소 중 망형(mesh)으로 구성할 때 회선수(n)가 3일 때 중계회선 수는?</w:t>
      </w:r>
    </w:p>
    <w:p w:rsidR="0050638F" w:rsidRDefault="0050638F" w:rsidP="005063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50638F" w:rsidRDefault="0050638F" w:rsidP="005063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IP 주소로부터 MAC 주소를 얻는 기능은?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RARP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UDP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RTP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허브(Hub)에 대한 특징으로 가장 옳지 않은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설치가 간편하다.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연결된 호스트가 많을수록 속도가 느려진다.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네트워크 장비 중 분배의 기능을 담당한다.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공유 매체의 특성 때문에 트래픽이 적게 발생한다.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전송로 임피던스가 75[Ω]계인 경우 절대레벨이 0[dBm] 일 때, 전압값은?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0.775[mV]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1.75[mV]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274[mV]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132[mV]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광섬유에서 코어의 굴절률(n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)이 1.43이고, 클래드 굴절률이 1% 작을 때 클래드 굴절률(n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2.42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4.42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국간 중계 케이블의 위상정수를 측정하였더니 β =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[ rad/km] 이었다. 각 주파수 ω = 1,200[rad/sec] 일 경우 전파속도 </w:t>
      </w:r>
      <w:r>
        <w:rPr>
          <w:noProof/>
        </w:rPr>
        <w:drawing>
          <wp:inline distT="0" distB="0" distL="0" distR="0">
            <wp:extent cx="161925" cy="180975"/>
            <wp:effectExtent l="0" t="0" r="9525" b="9525"/>
            <wp:docPr id="17" name="그림 17" descr="EMB00003f7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61544" descr="EMB00003f7c703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얼마인가?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1925" cy="180975"/>
            <wp:effectExtent l="0" t="0" r="9525" b="9525"/>
            <wp:docPr id="16" name="그림 16" descr="EMB00003f7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64136" descr="EMB00003f7c703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= 4.2×10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 xml:space="preserve"> [km/sex]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1925" cy="180975"/>
            <wp:effectExtent l="0" t="0" r="9525" b="9525"/>
            <wp:docPr id="15" name="그림 15" descr="EMB00003f7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64424" descr="EMB00003f7c703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= 2.4×10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[km/sex]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1925" cy="180975"/>
            <wp:effectExtent l="0" t="0" r="9525" b="9525"/>
            <wp:docPr id="14" name="그림 14" descr="EMB00003f7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64208" descr="EMB00003f7c703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= 3.4×10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[km/sex] ④ </w:t>
      </w:r>
      <w:r>
        <w:rPr>
          <w:noProof/>
        </w:rPr>
        <w:drawing>
          <wp:inline distT="0" distB="0" distL="0" distR="0">
            <wp:extent cx="161925" cy="180975"/>
            <wp:effectExtent l="0" t="0" r="9525" b="9525"/>
            <wp:docPr id="13" name="그림 13" descr="EMB00003f7c70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62984" descr="EMB00003f7c703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= 2.8×10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 [km/sex]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선로의 입력전류가 100[mA]이고, 출력전류가 1[mA] 일 때, 이 선로의 감쇠량[dB]은?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-20[dB]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-30[dB]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-40[dB]</w:t>
      </w:r>
    </w:p>
    <w:p w:rsidR="0050638F" w:rsidRDefault="0050638F" w:rsidP="005063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0638F" w:rsidTr="0050638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전송선로개론</w:t>
            </w:r>
          </w:p>
        </w:tc>
      </w:tr>
    </w:tbl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선로에 부하가 걸려잇고 부하와 선로사이에 임피던스 정합이 이루어졌을 때의 설명으로 거리가 먼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최대전력 조건이다.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투과계수는 0이다.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최대전류가 부하에 공급된다.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무한장선로와 같이 반사파가 없고 진행파만 존재한다.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반사계수가 0.1인 전송로의 부정합 감쇠량은 몇 [dB]인가?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전송선로의 특성 임피던스와 관계가 없는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57200" cy="504825"/>
            <wp:effectExtent l="0" t="0" r="0" b="9525"/>
            <wp:docPr id="12" name="그림 12" descr="EMB00003f7c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73856" descr="EMB00003f7c70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14400" cy="533400"/>
            <wp:effectExtent l="0" t="0" r="0" b="0"/>
            <wp:docPr id="11" name="그림 11" descr="EMB00003f7c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74432" descr="EMB00003f7c70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28625" cy="514350"/>
            <wp:effectExtent l="0" t="0" r="9525" b="0"/>
            <wp:docPr id="10" name="그림 10" descr="EMB00003f7c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73640" descr="EMB00003f7c70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47675" cy="514350"/>
            <wp:effectExtent l="0" t="0" r="9525" b="0"/>
            <wp:docPr id="9" name="그림 9" descr="EMB00003f7c7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75368" descr="EMB00003f7c704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24CH PCM의 클럭주파수는 1.544[MHz]이다. 표본화 주파수를 8[kHz]로 하면 1CH에 할당되는 시간은 약 얼마인가?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125[μs]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60[μs]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5.2[μs]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0.65[μs]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ASCII문자(7bit)를 하나의 시작 비트(Start-bit), 두 개의 정지 비트(Stop-bit), 하나의 패리티 비트(Parity-bit)를 추가하여 전송한다고 할 때, 1200[bps]의 전송속도로 1분에 몇 글자까지 전송 가능한가?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655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3255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6545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RZ 부호와 NRZ 부호에 대한 설명으로 틀린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RZ는 NRZ보다 넓은 주파수 대역을 요한다.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RZ는 NRZ보다 듀티 사이클(Duty Cycle)이 짧다.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RZ는 NRZ보다 동기측면에서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RZ는 NRZ보다 잡음 성능면에서 우수하다.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동축 케이블의 종류가 아닌 것은?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표준 동축 케이블</w:t>
      </w:r>
      <w:r>
        <w:tab/>
      </w:r>
      <w:r>
        <w:rPr>
          <w:rFonts w:ascii="굴림" w:hint="eastAsia"/>
          <w:sz w:val="18"/>
          <w:szCs w:val="18"/>
        </w:rPr>
        <w:t>② 세심 동축 케이블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해저 동축 케이블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UTP 케이블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동축케이블의 특성이 아닌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 도체저항이 크다.  ② 광대역 다중화가 가능하다.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전송손실이 적다.      ④ 고주파 누화특성이 양호하다.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고속 데이터용 구내배선시스템에 사용되는 케이블은 그 전송대역에 따라 등급을 나누고 있다. 분류가 옳지 않은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Category 2, 전송대역 4[MHz]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Category 3, 전송대역 16[MHz]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Category 4, 전송대역 50[MHz]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Category 5, 전송대역 100[MHz]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광케이블 손실 중 내적인 손실에 속하지 않는 것은 무엇인가?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흡수손실 ② 레일리(Rayleigh) 산란손실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구조불완전에 의한 손실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접속손실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광섬유케이블의 코어의 굴절률이 1.48이라면, 코어내에서 광의 속도는 약 얼마인가? (단, 계산은 소수점 셋째 자리에서 반올림)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1.01×10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2.03×10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3.01×10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  <w:r>
        <w:tab/>
      </w:r>
      <w:r>
        <w:rPr>
          <w:rFonts w:ascii="굴림" w:hint="eastAsia"/>
          <w:sz w:val="18"/>
          <w:szCs w:val="18"/>
        </w:rPr>
        <w:t>④ 4.42×10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에르븀 첨가 광파이버 증폭기(Erbium-Doped Fiber Amplifier : EDFA)의 특징이 아닌 것은?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높은 이득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넓은 대역폭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낮은 잡음특성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무반사성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손실이 최소가 되는 1550[nm] 파장에서 분산량이 '0'이 되도록 제작한 광섬유의 명칭은 무엇인가?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 단일모드 광섬유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분산천이 광섬유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비영분산천이 광섬유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편광유지 광섬유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광케이블의 특성에 대한 설명으로 틀린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저손실이므로 장거리 통신에 유리하다.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비전도성으로 전기적인 잡음이 적다.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충격에 약하고 전송장치가 비싸다.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장거리 전송을 위해 멀티모드로 사용한다.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광케이블 포설 시 작업환경이나 지하관로 여건 등을 고려하여야 하는데, 일반적으로 국내에서 사용되고 있는 광케이블 포설공법이 아닌 것은?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견인포설공법</w:t>
      </w:r>
      <w:r>
        <w:tab/>
      </w:r>
      <w:r>
        <w:rPr>
          <w:rFonts w:ascii="굴림" w:hint="eastAsia"/>
          <w:sz w:val="18"/>
          <w:szCs w:val="18"/>
        </w:rPr>
        <w:t>② 공압포설공법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수압포설공법</w:t>
      </w:r>
      <w:r>
        <w:tab/>
      </w:r>
      <w:r>
        <w:rPr>
          <w:rFonts w:ascii="굴림" w:hint="eastAsia"/>
          <w:sz w:val="18"/>
          <w:szCs w:val="18"/>
        </w:rPr>
        <w:t>④ 양방향포설공법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지하선로의 루트 선정조건이 잘못된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유도방해, 전식이 많은 도로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거리가 최단거리인 도로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가공케이블의 배선에 편리한 도로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하천, 교량 및 철도 횡단이 적은 도로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통신선로의 구성 중 전화교환국의 케이블(V측)과 기계측(H측)의 분계점이 되는 시설은?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ADF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BDF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IDF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MDF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통신케이블에 공기나 가스를 주입하여 관리할 때의 장점으로 거리가 먼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고장의 미연 방지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케이블의 저항 감소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케이블의 절연 향상</w:t>
      </w:r>
      <w:r>
        <w:tab/>
      </w:r>
      <w:r>
        <w:rPr>
          <w:rFonts w:ascii="굴림" w:hint="eastAsia"/>
          <w:sz w:val="18"/>
          <w:szCs w:val="18"/>
        </w:rPr>
        <w:t>④ 케이블의 방습 및 방수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분기 L형1호의 맨홀에서 관로공수는 얼마인가?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4공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6공 이하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8공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9공 이하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시내 전화케이블의 습기 방지를 위한 조치로 적합하지 않은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케이블 제조 시 심선 사이에 절연이 양호한 젤리를 충전하여 습기로부터 예방한다.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케이블의 청결을 위하여 매년 정기적으로 인공, 수공 및 케이블 외피를 청소한다.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케이블에 건조 공기를 불어 넣는다.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케이블에 질소 가스를 불어 넣는다.</w:t>
      </w:r>
    </w:p>
    <w:p w:rsidR="0050638F" w:rsidRDefault="0050638F" w:rsidP="005063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0638F" w:rsidTr="0050638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선로설비기준</w:t>
            </w:r>
          </w:p>
        </w:tc>
      </w:tr>
    </w:tbl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주소 지정 방식에 대한 설명으로 틀린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주소 지정 방식보다 간접 주소 지정의 주소 범위가 더 넓다.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주소 지정 방식은 두 번 이상 메모리에 접속해야 실제 데이터를 가져온다.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 간접 주소 지정 방식에서 레지스터 안에 있는 값은 실제 데이터가 있는 곳의 주소를 나타낸다.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즉시(또는 즉치) 주소 지정 방식에서 오퍼랜드는 기억장치의 주소 값이다.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4-단계 명령어 파이프라이닝의 올바른 실행 순서는?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 인출(IF)-명령어 해독(ID)-오퍼랜드 인출(OF)-실행(EX)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오퍼랜드 인출(OF)-실행(EX)-명령어 인출(IF)-명령어 해독(ID)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 인출(IF)-실행(EX)-오퍼랜드 인출(OF)-명령어 해독(ID)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오퍼랜드 인출(OF)-명령어 해독(ID)-명령어 인출(IF)-실행(EX)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입력과 n개의 출력으로 구성되는 것은?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인코더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디코더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멀티플렉서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디멀티플렉서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보기와 같은 기능을 수행하는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066800"/>
            <wp:effectExtent l="0" t="0" r="9525" b="0"/>
            <wp:docPr id="8" name="그림 8" descr="EMB00003f7c70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1512" descr="EMB00003f7c704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하드웨어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응용 프로그램</w:t>
      </w:r>
      <w:r>
        <w:tab/>
      </w:r>
      <w:r>
        <w:rPr>
          <w:rFonts w:ascii="굴림" w:hint="eastAsia"/>
          <w:sz w:val="18"/>
          <w:szCs w:val="18"/>
        </w:rPr>
        <w:t>④ 미들웨어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“원하는 시간 내에 시스템을 얼마나 빨리 사용할 수 있는가”의 정도를 나태는 것은 무엇인가?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처리능력(Throughput)의 향상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응답시간(Turn-Around Time)의 단축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가능도(Availability)의 향상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신뢰도(Reliability)의 향상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논리식 </w:t>
      </w:r>
      <w:r>
        <w:rPr>
          <w:noProof/>
        </w:rPr>
        <w:drawing>
          <wp:inline distT="0" distB="0" distL="0" distR="0">
            <wp:extent cx="1123950" cy="285750"/>
            <wp:effectExtent l="0" t="0" r="0" b="0"/>
            <wp:docPr id="7" name="그림 7" descr="EMB00003f7c70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5760" descr="EMB00003f7c704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간력화 하면?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47700" cy="266700"/>
            <wp:effectExtent l="0" t="0" r="0" b="0"/>
            <wp:docPr id="6" name="그림 6" descr="EMB00003f7c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5976" descr="EMB00003f7c705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257175"/>
            <wp:effectExtent l="0" t="0" r="9525" b="9525"/>
            <wp:docPr id="5" name="그림 5" descr="EMB00003f7c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6696" descr="EMB00003f7c705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76250" cy="238125"/>
            <wp:effectExtent l="0" t="0" r="0" b="9525"/>
            <wp:docPr id="4" name="그림 4" descr="EMB00003f7c7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6768" descr="EMB00003f7c705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38175" cy="228600"/>
            <wp:effectExtent l="0" t="0" r="9525" b="0"/>
            <wp:docPr id="3" name="그림 3" descr="EMB00003f7c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7128" descr="EMB00003f7c705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시스템 소프트웨어에 해당하는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문서작성용 소프트웨어    </w:t>
      </w:r>
      <w:r>
        <w:tab/>
      </w:r>
      <w:r>
        <w:rPr>
          <w:rFonts w:ascii="굴림" w:hint="eastAsia"/>
          <w:sz w:val="18"/>
          <w:szCs w:val="18"/>
        </w:rPr>
        <w:t>② 그래픽 편집기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원도우즈(OS)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웹 어플리케이션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현재 메모리의 분할 상태가 다음과 같을 때 크기가 100K인 작업을 최악적합(Worst Fit) 기법에 의해 할당한다면 어느 위치에 적재되는가?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1428750"/>
            <wp:effectExtent l="0" t="0" r="9525" b="0"/>
            <wp:docPr id="2" name="그림 2" descr="EMB00003f7c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1520" descr="EMB00003f7c705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50638F" w:rsidRDefault="0050638F" w:rsidP="0050638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순차 액세스(Sequential Access)만 가능한 보조 기억장치는?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CD-ROM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자기 디스크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자기 드럼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테이프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비교적 속도가 빠른 I/O 장치를 통해 특정한 하나의 장치를 독점하여 입·출력으로 사용하는 채널은?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Simple Channel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Channel</w:t>
      </w:r>
    </w:p>
    <w:p w:rsidR="0050638F" w:rsidRDefault="0050638F" w:rsidP="0050638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Byte Multiplexer Channel</w:t>
      </w:r>
    </w:p>
    <w:p w:rsidR="0050638F" w:rsidRDefault="0050638F" w:rsidP="0050638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Block Multiplexer Channel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중에서 보허선의 설치방버으로 틀린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가공통신선과 90°를 넘는 각도로 교차하여야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보호선과 가공통신선간의 수직이격거리는 60[cm] 이상으로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보호선이 가공통신의 밖으로 펼쳐지는 길이는 보호선과 가공통신선간 수직거리의 1/2에 상당하는 길이 이상으로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보호선은 제1종 보호선으로 대체할 수 있으나, 제1종 보호선은 제2종 보호선으로 대체할 수 없다.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교환설비, 단말장치 등으로부터 수신된 방송통신콘텐츠를 변환, 재생 또는 증폭하여 유선 또는 무선으로 송신하거나 수신하는 설비를 무엇이라 하는가?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선로설비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전송설비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교환설비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전원설비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정보통신 공사업자 및 용역업자에게 공사를 도급하는 자를 무엇이라 하는가?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하수급자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용역업자</w:t>
      </w:r>
    </w:p>
    <w:p w:rsidR="0050638F" w:rsidRDefault="0050638F" w:rsidP="0050638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감리원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통신국사 및 통신기계실의 입지조건으로 옳지 않은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풍수해로부터 영향을 많이 받지 않는 곳이어야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통신국사를 임차하는 경우 내진구조의 건축물은 불필요하다.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주변지역의 영향으로 인한 진동발생이 적은 곳이어야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강력한 전자파장해의 우려가 없는 곳이어야 한다.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관로의 매설기준의 알맞지 않는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관로는 다른 매설물과 최대한 가까이 매설한다.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관로에 사용하는 관은 외부하중과 토압에 견딜 수 있는 충분한 강도와 내구성을 가져야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관로 상단부에 지면사이에는 관로보호용 경고테이프를 관로 배설경로에 따라 매설하여야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맨홀 또는 핸드홀 간에 매설하는 관로는 케이블 견인에 지장을 주지 아니하는 곡률을 유지하는 등 직선성을 유지하여야 한다.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가공통신선에 제2종 보호망의 구성으로 옳지 않은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보안접지공사를 한 금속선을 망상으로 할 것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세로선은 직경 3.5[mm] 이상의 동복강선 또는 직경 4[mm]의 경동선이나 이와 동등 이상의 강도를 가진 것을 사용할 것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가로선은 직경 2.6[mm]의 경동선이나 이와 동등 이상의 강도를 가진 것을 사용할 것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병행하는 금속선 상호간의 거리는 각각 2.5[mm]이하로 할 것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정보통신 공사업자의 신고의무에서 폐업신소를 해야 하는 사람에 해당되는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공사업자가 파산한 때에는 그 공사업자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법인이 합병 또는 파산 외에 사유로 해산한 때에는 그 청산인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공사업자가 사망한 때에는 그 공사업을 상속하는 상속인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공사업자의 부도로 인한 폐업 때에는 그 보증인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구내통신선로섭리에 관한 설명 중 옳지 않은 것은?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인입관로상 맨홀은 구내통신선로설비의 맨홀과 공용으로 사용할 수 있다.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창고 등과 같이 통신수요가 요구되지 않는 건물도 구내통신선로설비를 갖추어야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주거용 건축물에 설치하는 구내배선은 세대단자함에서 각 인출구까지는 성형배선 방식으로 하여야 한다.</w:t>
      </w:r>
    </w:p>
    <w:p w:rsidR="0050638F" w:rsidRDefault="0050638F" w:rsidP="005063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인입주로부터 건축물의 최초 접속점까지 최단거리로 설치해야 한다.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구내에 두 개 이상의 건물이 있는 경우 국선단자함에서 각 건물의 동단자함 또는 동단자함에서 동단자함까지의 건물 간 구간을 연결하는 통신케입르을 무엇이라 하는가?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건물간선케이블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구내간선케이블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수평배선케이블</w:t>
      </w:r>
      <w:r>
        <w:tab/>
      </w:r>
      <w:r>
        <w:rPr>
          <w:rFonts w:ascii="굴림" w:hint="eastAsia"/>
          <w:sz w:val="18"/>
          <w:szCs w:val="18"/>
        </w:rPr>
        <w:t>④ 급전선</w:t>
      </w:r>
    </w:p>
    <w:p w:rsidR="0050638F" w:rsidRDefault="0050638F" w:rsidP="005063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다음은 제1종 보호선의 구성에 관한 내용이다. 괄호 안에 들어갈 값을 순서대로 적은 것은?</w:t>
      </w: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1" name="그림 1" descr="EMB00003f7c7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4200" descr="EMB00003f7c705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2.5[mm], 3[mm]</w:t>
      </w:r>
      <w:r>
        <w:tab/>
      </w:r>
      <w:r>
        <w:rPr>
          <w:rFonts w:ascii="굴림" w:hint="eastAsia"/>
          <w:sz w:val="18"/>
          <w:szCs w:val="18"/>
        </w:rPr>
        <w:t>② 3[mm], 4[mm]</w:t>
      </w:r>
    </w:p>
    <w:p w:rsidR="0050638F" w:rsidRDefault="0050638F" w:rsidP="0050638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3.5[mm], 5[mm]</w:t>
      </w:r>
      <w:r>
        <w:tab/>
      </w:r>
      <w:r>
        <w:rPr>
          <w:rFonts w:ascii="굴림" w:hint="eastAsia"/>
          <w:sz w:val="18"/>
          <w:szCs w:val="18"/>
        </w:rPr>
        <w:t>④ 4[mm], 6[mm]</w:t>
      </w: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0638F" w:rsidRDefault="0050638F" w:rsidP="0050638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0638F" w:rsidRDefault="0050638F" w:rsidP="005063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0638F" w:rsidTr="005063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638F" w:rsidRDefault="005063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0638F" w:rsidRDefault="0050638F" w:rsidP="0050638F"/>
    <w:sectPr w:rsidR="002B4572" w:rsidRPr="00506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8F"/>
    <w:rsid w:val="003A70E5"/>
    <w:rsid w:val="0050638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D331F-E482-43E1-A679-25ACC09E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063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0638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0638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0638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063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1806</Words>
  <Characters>10297</Characters>
  <Application>Microsoft Office Word</Application>
  <DocSecurity>0</DocSecurity>
  <Lines>85</Lines>
  <Paragraphs>24</Paragraphs>
  <ScaleCrop>false</ScaleCrop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