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51" w:rsidTr="003A055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해양학개론</w:t>
            </w:r>
          </w:p>
        </w:tc>
      </w:tr>
    </w:tbl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엘니뇨 현상은 어디에서 주로 일어나는가?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남동태평양 전역</w:t>
      </w:r>
      <w:r>
        <w:tab/>
      </w:r>
      <w:r>
        <w:rPr>
          <w:rFonts w:ascii="굴림" w:hint="eastAsia"/>
          <w:sz w:val="18"/>
          <w:szCs w:val="18"/>
        </w:rPr>
        <w:t>② 동남아시아 연안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북서아메리카 연안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적도태평양의 동부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북태평양에서 해무의 발생과 밀접한 관계가 있는 기상요인은?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북서풍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편서풍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북태평양 고기압</w:t>
      </w:r>
      <w:r>
        <w:tab/>
      </w:r>
      <w:r>
        <w:rPr>
          <w:rFonts w:ascii="굴림" w:hint="eastAsia"/>
          <w:sz w:val="18"/>
          <w:szCs w:val="18"/>
        </w:rPr>
        <w:t>④ 북태평양 저기압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파령(wave age)란 무엇인가?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파고와 수심간의 비</w:t>
      </w:r>
    </w:p>
    <w:p w:rsidR="003A0551" w:rsidRDefault="003A0551" w:rsidP="003A05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파의 속도와 풍속간의 비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파랑 발생 후 경과한 시간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파랑의 진행거리를 파속(phase speed)로 나눈 것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대륙사면의 표면에 가장 많은 퇴적물은?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실트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모래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조개껍데기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어느 해수 시료의 용존산소가 8.05mL/L라면 몇 mg/L(ppm)에 해당되는가?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5.6mg/L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7.1mg/L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9.1mg/L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11.5mg/L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해수 중 탄산염은 여러 가지 상태로 존재한다. 다음 중 해양의 정상 pH 조건(pH8.1) 하에서 가장 풍부한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3-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원양성 점토가 가장 광범위하게 분포하는 지역은?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북극해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적도 동태평양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적도 서태평양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북태평양 중앙부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해수 중 음파속도에 관한 설명으로 옳은 것은?</w:t>
      </w:r>
    </w:p>
    <w:p w:rsidR="003A0551" w:rsidRDefault="003A0551" w:rsidP="003A05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수온, 염분, 압력이 높을수록 음속은 크다.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수온, 염분, 압력이 낮을수록 음속은 크다.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수온이 낮고 압력이 높은 심층에서 음속은 낮다.</w:t>
      </w:r>
    </w:p>
    <w:p w:rsidR="003A0551" w:rsidRDefault="003A0551" w:rsidP="003A05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수심 약 1000m 부근에서 음속 최대층이 존재한다.</w:t>
      </w:r>
    </w:p>
    <w:p w:rsidR="003A0551" w:rsidRDefault="003A0551" w:rsidP="003A05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해저산맥 여러 곳에서 발견된 열수분출공에서 소위 Black smoker가 나타나는 열수의 온도는?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150~200℃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200~250℃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250~300℃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350~400℃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T-S diagram에 대한 설명으로 옳은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파랑의 형태를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Ekman 나선을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북태평양 표면수온의 분포를 나타낸 그림이다.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온도와 염분의 상관곡선으로 수괴의 특성을 나타낸다.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해수 중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, Si(OH)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다음 중 어느 것에 속하는가?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주요원소 (Major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기체성분 (Gaseuous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생물제한성분 (Biolimiting element)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보존성분 (Conservative constituent)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생물기원 퇴적물 (Biogenous Sediments) 중 해수에서 직접 침전한 것이 아니라 석회질 퇴적물이 퇴적한 후 속성작용 (diagenesis)을 받는 동안 Ca이 석회질 퇴적물 혹은 공극수 내에 풍부한 Mg으로 치환되어 생성된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Barite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Calcite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Dolomite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Aragonite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입도의 크기 순서대로 배열된 것은? (단, 큰 것에서 작은 것 순이다.)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sand – pebble – silt – clay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sand – pebble – clay – silt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pebble – sand – silt – clay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pebble – sand – clay – silt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망간단괴 내의 평균함량이 가장 적은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망간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해령에 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열류량을 가진다.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활발한 화산활동이 있다.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확장속도는 1년에 1~10cm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전 세계 해령의 정상부는 3500~4000m 의 수심을 보인다.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정상파 (standing wave) 조건을 만족하는 내만에서 조석과 조류의 관계 설명으로 가장 적합한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조석과 조류는 무관하다.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저조 시에 낙조류가 최대이다.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고조 시에 조류의 크기가 0이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조석의 높이가 일평균해면과 같을 때 조류는 약해진다.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대양의 표층수 순환은 주로 무엇에 의한 것인가.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순환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 순환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열염순환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풍성순환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에크만 수심에 대한 취송류 모델에서 고려하는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중력, 코리올리 효과, 대기압력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바람의 응력, 해수의 점성, 대기압력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해저 마찰력, 해수의 점성, 코리올리 효과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마찰력, 해수의 점성, 코리올리 효과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심해파에 대한 설명으로 맞는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수심이 파장의 1/2보다 깊다면 심해파이다.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심해파의 파속은 파장의 제곱에 반비례한다.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심해파의 파속은 수심, 파장, 그리고 주기의 함수이다.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심해파의 파속은 파장과는 관계가 없고 수심만의 함수이다.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해수의 열수차발전 (OTEC)의 후보지로서 가장 적당한 곳은?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뉴욕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네덜란드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51" w:rsidTr="003A05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해양생태학</w:t>
            </w:r>
          </w:p>
        </w:tc>
      </w:tr>
    </w:tbl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해양에서 식물플랑크톤을 수심별로 정량 채집할 때 사용하는 채집기기는?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반돈채수기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반빈그랩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봉고네트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노르팍네트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적조생물 중 기억상실성 패독의 원인이 되는 생물은?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Gonyaulax</w:t>
      </w:r>
      <w:r>
        <w:rPr>
          <w:rFonts w:ascii="굴림" w:hint="eastAsia"/>
          <w:sz w:val="18"/>
          <w:szCs w:val="18"/>
        </w:rPr>
        <w:t> sp.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Gymnodinium</w:t>
      </w:r>
      <w:r>
        <w:rPr>
          <w:rFonts w:ascii="굴림" w:hint="eastAsia"/>
          <w:sz w:val="18"/>
          <w:szCs w:val="18"/>
        </w:rPr>
        <w:t> sp.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Prorocentrum</w:t>
      </w:r>
      <w:r>
        <w:rPr>
          <w:rFonts w:ascii="굴림" w:hint="eastAsia"/>
          <w:sz w:val="18"/>
          <w:szCs w:val="18"/>
        </w:rPr>
        <w:t> sp.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Pseudonitzschia</w:t>
      </w:r>
      <w:r>
        <w:rPr>
          <w:rFonts w:ascii="굴림" w:hint="eastAsia"/>
          <w:sz w:val="18"/>
          <w:szCs w:val="18"/>
        </w:rPr>
        <w:t> sp.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갯벌의 오염 정화기능에 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만조 때 외해수로부터 갯벌 위로 수송된 식물플랑크톤을 중심으로 하는 현탁 유기물은 여과식성 이매패류를 중심으로 한 저서동물들의 활발한 섭식에 의해 대부분 해수로부터 빠른 속도로 제거된다.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갯벌상의 현탁 유기물은 대형 저서동물을 중심으로 하는 생물체로 전환되고 갯벌에 저장된다.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갯벌생물에 의해 유기 현탁물이 제거되고 갯벌에서 얻는 수산업적으로 유용한 종은 어획에 의해 육상으로 운반되므로 결국 빈산소 수괴나 적조 발생의 악순환은 억제된다.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탁도의 여과 측면에서 갯벌의 정화기능은 필터피더보다는 퇴적물식자의 현존량이 많을수록 잘 발휘된다.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미역의 생활환에 대한 설명으로 옳지 않은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무성세대는 육안적 크기이다.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유성세대는 자웅동체이다.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감수분열은 유주자 형성 시에 일어난다.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식용으로 하는 미역은 포자체이다.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퇴적물식자가 아닌 것은?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아기반투명 조개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홍합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민챙이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가시닻해삼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해양환경을 외양역, 연안역, 용승해역 등으로 구분할 때 다음 중 용승해역의 생태계 특성을 올바르게 설명한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영양단계의 수가 4 ~ 6으로 많고, 생태효율은 약 10%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영양단계의 수가 3 ~ 5 정도이고, 생태효율은 약 15%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영양단계의 수가 1이고, 생태효율은 약 30% 정도이다.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영양단계의 수가 2 ~ 3으로 적고, 생태효율은 약 20% 정도이다.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해양의 대양 생태계에서 에너지 역학적으로 가장 중요한 동물 플랑크톤은?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물벼룩류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갯지렁이류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요각류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만각류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고래 중 이빨을 가지고 있는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긴수염고래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참고래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향고래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대왕고래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암반 조간대에서 포식에 의해 군집의 대상 분포에 영향을 주는 불가사리와 같은 종을 무엇이라고 하는가?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equilibrium species (평행종)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opportunistic species (기회종)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keystone species (핵심종)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dominant species (우점종)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연안에서 유기오염 지표종으로 사용되는 종들의 특징이 아닌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오염의 진행에 따라 개체수가 증가한다.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오염이 극심해지는 최후까지 견딜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환경이 회복됨에 따라 점차 서식밀도가 감소한다.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생활사가 짧고 생체량이 크다.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지속성 유기오염원(POPs)에 포함되지 않는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PAHs (Polyaromatic Hydro Carbon)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PCB (Polychlorinated Bipenyl)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TBT (Tributyltin)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GTX (Gonyautoxin)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해양생물을 생태적으로 분류할 때 유영동물에 속하지 않는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어류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오징어류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고래류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생활사의 일정 시기에 척삭을 가지는 동물은?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우렁쉥이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불가사리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대게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한대지방에서 식물성 플랑크톤의 계절적 대번식(bloom)에 해당하는 계절은?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겨울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해양에서 연간 순생산량의 평균 추정치가 큰 해역에서 작은 해역으로 순서가 바르게 연결된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열대해역 – 아열대해역 – 온대해역 – 남극해역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아열대해역 – 온대해역 – 열대해역 – 북극해역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온대해역 – 아열대해역 – 남극해역 – 북극해해역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남극해역 – 온대해역 – 북극해역 – 아열대해역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우리나라 서해 하구역의 특징에 대한 설명으로 가장 거리가 먼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여름에 염분이 낮고, 겨울철에 염분이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시에 염분이 낮고, 간조 시에 염분이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수온은 연안에 비해 겨울철에 낮고, 여름철에 높다.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노출된 연안보다 파도가 세지 않다.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생물그룹 중 중형저서생물로 가장 많이 출현하는 종류는?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고둥류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저서성 요각류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젓새우류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편모충류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어류의 새파 (Gill raker)가 길고 밀생한 것은 어느 식성에 적응된 것인가?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플랑크톤 식성</w:t>
      </w:r>
      <w:r>
        <w:tab/>
      </w:r>
      <w:r>
        <w:rPr>
          <w:rFonts w:ascii="굴림" w:hint="eastAsia"/>
          <w:sz w:val="18"/>
          <w:szCs w:val="18"/>
        </w:rPr>
        <w:t>② 동물식성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 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잡식성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심해 열수구에서 화학합성박테리아 (화학독립 영양 박테리아, Chemoautotrophic bacteria)의 역할에 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무기물의 산화에 의해 발생하는 에너지를 사용하여 유기물을 합성한다.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종은 산소를 요구하지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이들이 생산자로 기능하는 생태계를 화학합성생태계라고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 갯벌의 혐기층에서는 환원황화합물 등의 산화를 통하여 에너지를 얻는다.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해양에 있어서 1차 생산력에 영향을 미치는 가장 중요한 두 가지 요인은?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물과 영양염</w:t>
      </w:r>
      <w:r>
        <w:tab/>
      </w:r>
      <w:r>
        <w:rPr>
          <w:rFonts w:ascii="굴림" w:hint="eastAsia"/>
          <w:sz w:val="18"/>
          <w:szCs w:val="18"/>
        </w:rPr>
        <w:t>② 태양광선과 수심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영양염과 태양광선</w:t>
      </w:r>
      <w:r>
        <w:tab/>
      </w:r>
      <w:r>
        <w:rPr>
          <w:rFonts w:ascii="굴림" w:hint="eastAsia"/>
          <w:sz w:val="18"/>
          <w:szCs w:val="18"/>
        </w:rPr>
        <w:t>④ 영양염과 수심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51" w:rsidTr="003A05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해양계측학</w:t>
            </w:r>
          </w:p>
        </w:tc>
      </w:tr>
    </w:tbl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대양에 있어서 대규모적인 스케일의 운동으로, 압력경도력과 전향력이 거의 균형을 이룸으로써 생기는 해류는?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취송류 (drift currents)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경사류 (slope currents)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용승류 (upwelling currents)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지형류 (geostrophic currents)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북반구에서 해수의 밀도가 균일하고 수심이 매우 큰 바다 표층에서 코리올리 힘과 바람에 의한 마찰력 사이에 평형을 이룰 때 표층해류의 방향은?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바람의 진행방향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바람의 진행방향과 반대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바람의 진행방향에서 45도 왼쪽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바람의 진행방향에서 45도 오른쪽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ADCP로 측정하는 유속은 오차를 포함하고 있기 때문에 앙상블 평균을 구해서 사용한다. 평균에 사용되는 자료의 수(N)와 오차의 관계는?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오차는 N에 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오차는 N에 반비례한다.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오차는 N의 제곱근에 비례한다.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오차는 N의 제곱근에 반비례한다.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해색 위성이 아닌 것은? (문제 오류로 가답안 발표시 3번으로 발표되었으나, 확정답안 발표시 모두 정답처리 되었습니다. 여기서는 가답안인 3번을 누르면 정답 처리 됩니다.)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CZCS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OCTS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Jason –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MODIS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전리층에 존재하는 자유전자들에 의해 GPS 위성 신호가 간섭현상이 발생하여 나타나는 오차는?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대류층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오차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다중경로 오차</w:t>
      </w:r>
      <w:r>
        <w:tab/>
      </w:r>
      <w:r>
        <w:rPr>
          <w:rFonts w:ascii="굴림" w:hint="eastAsia"/>
          <w:sz w:val="18"/>
          <w:szCs w:val="18"/>
        </w:rPr>
        <w:t>④ 위성궤도 오차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덕적도의 표준항은 인천항이며, 조석개정수의 조시차는 –15m, 조고비는 0.91이다. 인천항의 고조시 및 조고는 12h 29m, 634 cm일 때 덕적도의 고조시와 조고는? (단, 평균해면은 인천항 464cm, 덕적도 428cm)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12h 14m, 577 cm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12h 14m, 583 cm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12h 44m, 577 cm</w:t>
      </w:r>
      <w:r>
        <w:tab/>
      </w:r>
      <w:r>
        <w:rPr>
          <w:rFonts w:ascii="굴림" w:hint="eastAsia"/>
          <w:sz w:val="18"/>
          <w:szCs w:val="18"/>
        </w:rPr>
        <w:t>④ 12h 44m, 583 cm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피스톤 시추기에서 채취된 퇴적물이 빠지지 않게 하는 부분은?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Nose cone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Trigger arm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Core catcher</w:t>
      </w:r>
      <w:r>
        <w:tab/>
      </w:r>
      <w:r>
        <w:rPr>
          <w:rFonts w:ascii="굴림" w:hint="eastAsia"/>
          <w:sz w:val="18"/>
          <w:szCs w:val="18"/>
        </w:rPr>
        <w:t>④ Piston immobilizer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조석 관측에서 양질의 자료로 적절한 분석이 이루어졌을 때 나타나는 현상은?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잔여치가 아주 규칙적이며, 주기적 oscillation이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잔여치가 아주 규칙적이며 주기적 oscillation이 없다.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잔여치가 아주 불규칙적이며 주기적 oscillation이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잔여치가 아주 불규칙적이며 주기적 oscillation이 없다.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CTD에 사용되는 용존산소 센서(0.5-mil 멤브레인 타입)의 반응시간은?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0.01 ~ 0.05초</w:t>
      </w:r>
      <w:r>
        <w:tab/>
      </w:r>
      <w:r>
        <w:rPr>
          <w:rFonts w:ascii="굴림" w:hint="eastAsia"/>
          <w:sz w:val="18"/>
          <w:szCs w:val="18"/>
        </w:rPr>
        <w:t>② 0.1 ~ 0.5초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~ 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 ~ 20초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해저 망간단괴의 주성분이 아닌 것은?</w:t>
      </w:r>
    </w:p>
    <w:p w:rsidR="003A0551" w:rsidRDefault="003A0551" w:rsidP="003A05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Ce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해수의 결빙온도는 염분이 증가함에 따라 어떻게 되는가?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높아진다.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상관없다.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낮아진다.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높아지다가 낮아진다.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어느 해역의 CTD로 관측한 온위 (potential temperature)와 염분자료가 다음 그림과 같은 연직 구조를 부였다. 이러한 독특한 계단형 연직구조가 발생한 원인은?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524125"/>
            <wp:effectExtent l="0" t="0" r="0" b="9525"/>
            <wp:docPr id="3" name="그림 3" descr="EMB00002e44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9288" descr="EMB00002e4470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솔트핑거 (Salt finger)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에크만 펌핑 (Ekman pumping)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에크만 수송 (Ekman transport)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브라인 리젝션 (Brine rejection)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지구자장의 원리를 이용하는 관측 장비는?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B.T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G.E.K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C.T.D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T-S Bridge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조석 관측의 이용과 가장 거리가 먼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 측량    </w:t>
      </w:r>
      <w:r>
        <w:tab/>
      </w:r>
      <w:r>
        <w:rPr>
          <w:rFonts w:ascii="굴림" w:hint="eastAsia"/>
          <w:sz w:val="18"/>
          <w:szCs w:val="18"/>
        </w:rPr>
        <w:t>② 각종 해면의 결정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 측정 및 보정 </w:t>
      </w:r>
      <w:r>
        <w:tab/>
      </w:r>
      <w:r>
        <w:rPr>
          <w:rFonts w:ascii="굴림" w:hint="eastAsia"/>
          <w:sz w:val="18"/>
          <w:szCs w:val="18"/>
        </w:rPr>
        <w:t>④ 교량 및 항만의 설계 시공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해양에서 조사선박 뒤에 예인체를 끌면서 일정한 폭의 해저면을 탐사하는 장비는?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Water gun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Side scan sonar</w:t>
      </w:r>
      <w:r>
        <w:tab/>
      </w:r>
      <w:r>
        <w:rPr>
          <w:rFonts w:ascii="굴림" w:hint="eastAsia"/>
          <w:sz w:val="18"/>
          <w:szCs w:val="18"/>
        </w:rPr>
        <w:t>④ Subbottom profiler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CTD 장비에 부착하여 CTD의 보정에 사용될 수 있는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G.E.K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X-BT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난센 채수기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니스킨 채수기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1980년대 한극근해의 클로로필(Chloropyll) 분포량을 원격탐사 자료를 이용하여 알아내고자 할 경우 다음 인공위성 중 어느 위성의 영상자료를 사용해야 하는가?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SEASAT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NIMBUS – 7</w:t>
      </w:r>
      <w:r>
        <w:tab/>
      </w:r>
      <w:r>
        <w:rPr>
          <w:rFonts w:ascii="굴림" w:hint="eastAsia"/>
          <w:sz w:val="18"/>
          <w:szCs w:val="18"/>
        </w:rPr>
        <w:t>④ NOAA series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Acoustic release system은 어떤 계류방식에 가장 적합한가?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I- 타입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 – 타입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 – 타입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 – 타입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해상상태를 결정하는 3대 요인에 속하지 않는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취주거리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풍속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지속시간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해양성층의 안정도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퇴적물의 조립직 입자의 입도 분석에 사용되는 기기와 가장 거리가 먼 것은?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Pycnometer ② Air – Jet Sieve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기계식 요동기 (Ro-Tap) ④ Rapid Sediment Analyzer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51" w:rsidTr="003A05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해수의 수질분석</w:t>
            </w:r>
          </w:p>
        </w:tc>
      </w:tr>
    </w:tbl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퇴적물의 입도분석 시 시료전처리와 습식분석이 필요 없는 경우는?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퇴적물이 사질인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퇴적물이 자갈만 있을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퇴적물이 펄질인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퇴적물이 펄질과 사질로 혼합되어 있는 경우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아질산성 질소시험법 (흡광광도법)에서 흡광도 측정 시 파장은?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510nm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543nm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810nm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해양환경공정시험기준상 Microtox bioassay 기법에 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독성평가 방법은 염수추출법과 유기용매추출법이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오염물질의 생물학적 독성을 민감하게 검색할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 용매로 인한 퇴적물의 전처리 방법 및 평가내용이 변하지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해양에 존재하는 발광성 박테리아인 </w:t>
      </w:r>
      <w:r>
        <w:rPr>
          <w:rFonts w:ascii="굴림" w:hint="eastAsia"/>
          <w:i/>
          <w:iCs/>
          <w:sz w:val="18"/>
          <w:szCs w:val="18"/>
        </w:rPr>
        <w:t>Vibrio fischeri</w:t>
      </w:r>
      <w:r>
        <w:rPr>
          <w:rFonts w:ascii="굴림" w:hint="eastAsia"/>
          <w:sz w:val="18"/>
          <w:szCs w:val="18"/>
        </w:rPr>
        <w:t>의 발광 저해도를 측정하는 생물학적 독성 평가기법이다.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해양환경공정시험기준상 해저퇴적물의 입도분석을 위한 건식체질법에서 표준체에 담긴 시료의 무게는 최저 몇 g까지 재는가?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0.1g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0.001g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원자흡수분광법에 의한 해양의 퇴적물이나 생물시료 중의 중금속을 정량할 때 매트릭스 효과가 방해작용을 할 수 있다. 이를 막을 수 있는 효과적인 방법은?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유기용매로 추출한 후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 첨가법을 이용한다.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시료를 산으로 분해하여 중금속만을 침출시켜서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염분이 문제가 되므로 표준용액을 제조할 때 해수를 사용하면 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해양환경공정시험기준상 부유입자물질 측정에 관한 설명 중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유리섬유 여과지로 여과한다.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해수시료를 측정할 때 잘 흔들어 여과한다.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 후 상온에서 1시간 동안 건조 후 무게를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완전히 통과한 후 여과지의 염분을 제거하기 위해 약 10mL의 초순수로 3회 반복하여 여과기와 여과지를 세척한다.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해수 중 인산인 분석용 시료를 보관할 때 냉장 또는 냉동 보관하는 이유는?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인산인이 보관 중 침전되는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 중 인산인이 증발하는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 중에 있는 생물에 의해 흡수되는 것을 방지하기 위해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보관 중 인산인이 용기벽에 흡착되는 것을 방지하기 위해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란탄과 알리자린 착화합물을 형성하여 측정하는 원소는?</w:t>
      </w:r>
    </w:p>
    <w:p w:rsidR="003A0551" w:rsidRDefault="003A0551" w:rsidP="003A05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최확수 시험법에 의한 대장균군 시험법의 설명 중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측정단위는 MPN/100mL로 나타낸다.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희석수는 0.85% 생리식염수나, 0.5% peptone 수를 사용한다.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채취는 무균적으로 하고, 멸균된 용기에 넣어 하루 내에 측정하면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 염색 시약으로는 Ammonium oxalate-crystal violet, 루골용액, Counterstain 등을 사용한다.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n-Hexane 추출물 함유량은 무엇을 측정하는것인가?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유분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시안(CN)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암모니아염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측정 항목 중 시료용기로서 폴리에틸렌 용기를 사용해야 할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유기인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페놀류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규산염 규소</w:t>
      </w:r>
      <w:r>
        <w:tab/>
      </w:r>
      <w:r>
        <w:rPr>
          <w:rFonts w:ascii="굴림" w:hint="eastAsia"/>
          <w:sz w:val="18"/>
          <w:szCs w:val="18"/>
        </w:rPr>
        <w:t>④ N-Hexane 추출물질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해양환경공정시험기준상 해수시료를 염화메틸렌으로 추출하여 분석하는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페놀류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용존산소 적정용 0.025N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표준용액의 표정을 할 때 KIO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다음과 같은 반응을한다. KIT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1mole은 몇 eq인가?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00075"/>
            <wp:effectExtent l="0" t="0" r="9525" b="9525"/>
            <wp:docPr id="2" name="그림 2" descr="EMB00002e44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78672" descr="EMB00002e4470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1eq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2eq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3eq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6eq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해수의 COD 측정 시 알칼리성 과망간산칼륨법을 사용하는 이유는?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해수는 약알칼리성이기 때문이다.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칼슘, 마그네슘의 침전을 방지하기 위함이다.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알칼리성에서 과망간산칼륨의 산화력이 더 크기 때문이다.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산성에서는 염화이온을 산화시키는데 과망간산칼륨이 소모되기 때문이다.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원자흡광광도법을 이용하여 크롬, 아연, 구리, 카드뮴 등의 중금속 측정을 위한 시료의 보존방법으로 적당한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1L에 대하여 질산을 넣어 pH 1.5 ~ 2.0 범위로 조절한다.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알칼리성이 강한 시료는 염산으로 중화하여 pH 7로 조절한다.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1L에 대하여 중크롬산칼륨 10g의 비율로 넣어 흔들어 섞는다.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1L에 대하여 과망간산칼륨 10g의 비율로 넣어 흔들어 섞는다.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해양생물 시료를 채취할 때의 주의사항으로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중금속 분석용 생물시료는 청장 (depuration)을 고려하지 않는다.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해양생물의 수평과 수직분포 변화가 잘 나타날 수 있도록 채취지점의 간격과 수를 결정한다.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채취지점에서 시료의 통계적 유의성을 확보하기 위하여 농도에 따라 시료의 반복 개수를 증감한다.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시료용기는 조사항목에 따라 경질의 유리 또는 플라스틱 고밀도폴리에틸렌 용기를 선택하여 사용한다.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해양환경공정시험기준상 chlorophyll a와 phaeo-pigment를 정량하는 방법에 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터너 형광분광광도계는 분광광도계보다 감도가 낮다.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분광광도계를 이용하여 측정하는 경우 665nm와 750nm 파장을 이용한다.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분광광도계로 측정하는 경우 chlorophyll a와 phaeo-pigment을 서로 다른 파장에서 측정하여 계산하는 방법을 사용한다.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형광분광광도계를 사용하여 분석하는 경우 여기파장 436nm, 형광파장 670nm에서 형광을 측정하여 chlorophyll a과 phaeo-pigment를 정량한다.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pH 측정에 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시료는 유리마개를 닫은 후 24시간 이내에 분석해야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미터의 보정은 측정 당일 시료 측정 전에 행하여져야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유리전극은 미리 해수에 수 시간 이상 담가두며 pH 미터는 전원을 넣어 5분 이상 경과 후 실험실용 무형광 휴지나 천으로 가볍게 닦아낸다.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pH 시료병을 시료의 일부로 2~3회 충분히 세척한 후 기포가 생기지 않도록 고무관으로 바닥에서부터 천천히 받아 시료가 충분히 넘치도록 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해양환경공정시험기준상 비소를 측정하기 위해 원자흡광광도법을 이용하여 실험할 경우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전처리과정으로 pH 2 이하로 산처리하여 보관한다.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불꽃에서 원자화시켜 193.7nm에서 흡광도를 측정한다.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채취된 해수시료는 염으로 세척한 유리병에 저장하고 1L 당 4mL의 질산을 첨가하여 산성화한다.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해수시료 50mL를 환원기회장치에 넣고 트리스 완충용액 1mL을 가한 후 헬륨을 3분간 흘려주어 시료 중의 공기를 제거한다.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해양환경공정시험기준상 기체크로마토그래피를 이용하여 PCBs를 측정하려고 할 경우 사용하여야 할 경우 사용하여야 하는 검출기는?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Alkali flame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Flame ionization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Electron capture detector</w:t>
      </w:r>
    </w:p>
    <w:p w:rsidR="003A0551" w:rsidRDefault="003A0551" w:rsidP="003A05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Thermal conductivity detector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51" w:rsidTr="003A05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해양관련법규</w:t>
            </w:r>
          </w:p>
        </w:tc>
      </w:tr>
    </w:tbl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해양생태계의 보전 및 관리에 관한 법률상 해양생물의 보호에 관한 설명으로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 또는 지방자치단체는 회유성 해양동물 및 해양포유동물의 보전, 관리를 위하여 전시관 및 고육, 홍보관을 설치할 수 있으며, 관련 기관 또는 단체의 연구, 조사비용의 전부 또는 일부를 지원할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해양수산부장관 또는 시, 도지사는 해양동물의 구조, 치료를 위하여 관련기관 또는 단체를 해양동물전문구조, 치료기관으로 지정할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다른 법률의 규정에 의하여 인, 허가 등을 받은 경우에도 해양보호생물의 멸종 또는 감소를 촉진하거나 학대를 유발할 수 있는 광고를 하여서는 아니 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유해해양생물로 인한 수산업 등의 피해상황, 유해해양생물의 종류 및 개체 수 등을 종합적으로 고려하여 유해해양생물을 관리하되, 과도한 포획, 채취로 인한 해양생태계의 교란이 발생하지 아니하도록 하여야 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현행 해양환경관리법의 근간이 되는 국제협약은?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OPRC 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1954 OILPOL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MARPOL 73/78</w:t>
      </w:r>
      <w:r>
        <w:tab/>
      </w:r>
      <w:r>
        <w:rPr>
          <w:rFonts w:ascii="굴림" w:hint="eastAsia"/>
          <w:sz w:val="18"/>
          <w:szCs w:val="18"/>
        </w:rPr>
        <w:t>④ UN 해양법협약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해양환경관리법상 기름의 해양유출사고에 대비하여 방제선 또는 방제장비를 배치해야하는 선박 기준으로 옳은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총톤수 300톤 이상의 유조선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총톤수 500톤 이상의 유조선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총톤수 3000톤 이상의 선박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총톤수 5000톤 이상의 선박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해양환경관리법상 해양오염사고 발생 시 방제대책본부를 설치할 수 있는 자는?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시, 도지사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해양경찰청장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해양수산부장관</w:t>
      </w:r>
      <w:r>
        <w:tab/>
      </w:r>
      <w:r>
        <w:rPr>
          <w:rFonts w:ascii="굴림" w:hint="eastAsia"/>
          <w:sz w:val="18"/>
          <w:szCs w:val="18"/>
        </w:rPr>
        <w:t>④ 해양환경공단 이사장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유류오염손해배상보장법상 선박소유자에게 유류오염 손해배상책임에 대한 면책권이 인정되는 경우는?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선박과 충돌한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선박의 감항능력이 부족한 경우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선박 사용인의 고의로 인한 경우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국가의 항로표지 관리 잘못으로 생긴 손해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( )안에 들어간 내용으로 적합한 것은?</w:t>
      </w: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71675"/>
            <wp:effectExtent l="0" t="0" r="0" b="9525"/>
            <wp:docPr id="1" name="그림 1" descr="EMB00002e44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7856" descr="EMB00002e4470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해양오염방지협약에서 규정하고 있는 국제기름오염방지증서의 유효기간은?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해양환경관리법상 대량의 기름폐기물이 법령의 기준을 초과하여 배출된 경우 발견자 및 해당관련자는 지체 없이 누구에게 신고하여야 하는가?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해양경찰청장</w:t>
      </w:r>
      <w:r>
        <w:tab/>
      </w:r>
      <w:r>
        <w:rPr>
          <w:rFonts w:ascii="굴림" w:hint="eastAsia"/>
          <w:sz w:val="18"/>
          <w:szCs w:val="18"/>
        </w:rPr>
        <w:t>② 해양수산부장관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당해 선박의 선장</w:t>
      </w:r>
      <w:r>
        <w:tab/>
      </w:r>
      <w:r>
        <w:rPr>
          <w:rFonts w:ascii="굴림" w:hint="eastAsia"/>
          <w:sz w:val="18"/>
          <w:szCs w:val="18"/>
        </w:rPr>
        <w:t>④ 해양환경공단 이사장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해양환경관리법상 해안의 자갈, 모래 등에 달라붙은 기름에 대하여 방제조치를 하여야 하는 주체가 아닌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시, 도지사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해양경찰청장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시장, 군수 또는 구청장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군사시설 등 해안에 설치된 시설관리기관의장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해양환경관리법령상 해양오염방제설비 중 형식승인을 얻어야 하는 자재, 약제가 아닌 것은?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유겔화제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유처리제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유흡착재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유수분리기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해양오염방지협약 규정을 위반한 선박에 대한 조치사항으로 잘못된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위반 발생장소에 관계없이 선박의 선적국의 법률을 적용할 수 있다.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협약 당사국의 위반선박 조치결과는 당사국과 기구에 통보하여야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위반이 발생하였을 때에 그 내용은 선박의 선적국 주관청에 통보하여야 한다.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협약 당사국 관할 내에서 위반하였을 때 당해 당사국의 법률에 따라 제재를 받아야 한다.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해양환경관리법령상 해양오염방제업의 선박 및 장비의 기준으로 틀린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총톤수 20톤 이상의 유조선 1척 이상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총톤수 20톤 이상의 방제작업선 1척 이상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회수용량 합계 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이상의 유회수기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기름을 저장, 운송할 수 있는 총톤수 200톤 이상의 유조부선 1척 이상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유류오염손해배상보장법상 유류오염 손해에 포함되지 않는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방제조치 비용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 내부에서 발생한 손실 또는 손해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 외부에서 발생한 손실 또는 손해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방제조치로 인한 추가적 손실 또는 손해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해양환경관리법상 선박에서 오염물질을 부득이하게 해상에 배출할 수 있는 경우는?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선적 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출항 시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인명구조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밸러스트 배출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유류오염손해배상보장법상 책임한도액을 산정할 때 사용하는 “계산단위”의 의미는?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국제통화기금의 특별인출권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원화와 일본 엔화의 교환비율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달러화에 대한 원화의 환율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증권사에 상장된 주식의 주가지수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해양환경관리법상 선박의 오염방지 관리인으로 임명될 수 있는 사람은?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기관장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통신장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유류오염손해배상보장법상 총톤수 5000톤 이하의 유조선이 부담할 책임한도액은?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551만 계산단위에 상당하는 금액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651만 계산단위에 상당하는 금액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초대형 유조선의 사고이후 IMO 주관으로 범세계적인 유류오염사고의 방제체제를 구축하기 위해 마련된 국제협약은?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LC 1972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OPA 1990</w:t>
      </w:r>
    </w:p>
    <w:p w:rsidR="003A0551" w:rsidRDefault="003A0551" w:rsidP="003A05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OPRC 1990</w:t>
      </w:r>
      <w:r>
        <w:tab/>
      </w:r>
      <w:r>
        <w:rPr>
          <w:rFonts w:ascii="굴림" w:hint="eastAsia"/>
          <w:sz w:val="18"/>
          <w:szCs w:val="18"/>
        </w:rPr>
        <w:t>④ MARPOL 73/78</w:t>
      </w:r>
    </w:p>
    <w:p w:rsidR="003A0551" w:rsidRDefault="003A0551" w:rsidP="003A05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유류오염손해배상보장법상 보장계약증명서의 기재사항이 변경된 경우에는 변경된 날부터 며칠 이내에 그 변경사항을 신고하여야 하는가?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3A0551" w:rsidRDefault="003A0551" w:rsidP="003A05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</w:p>
    <w:p w:rsidR="003A0551" w:rsidRDefault="003A0551" w:rsidP="003A05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해양환경관리법상 해역관리청이 취할 수 있는 해양환경개선조치의 내용이 아닌 것은?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오염된 퇴적물의 수거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수거 및 처리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해양환경개선부담금의 부과</w:t>
      </w:r>
    </w:p>
    <w:p w:rsidR="003A0551" w:rsidRDefault="003A0551" w:rsidP="003A05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 유입방지시설의 설치</w:t>
      </w: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51" w:rsidRDefault="003A0551" w:rsidP="003A055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A0551" w:rsidRDefault="003A0551" w:rsidP="003A05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A0551" w:rsidTr="003A05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51" w:rsidRDefault="003A05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A0551" w:rsidRDefault="003A0551" w:rsidP="003A0551"/>
    <w:sectPr w:rsidR="002B4572" w:rsidRPr="003A0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51"/>
    <w:rsid w:val="003A05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9A02-0D3C-4684-AF68-BB483407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05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A05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A05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A05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05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