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509C" w:rsidTr="00AF509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해양학개론</w:t>
            </w:r>
          </w:p>
        </w:tc>
      </w:tr>
    </w:tbl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중위도 해역의 해양에서 음속의 연직분포 중 최소의 음속을 보이는 곳은?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수심 20m 이전의 표층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수심 20 ~ 200m 의 계절약층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수심 1000m 이심의 심해 등온층</w:t>
      </w:r>
    </w:p>
    <w:p w:rsidR="00AF509C" w:rsidRDefault="00AF509C" w:rsidP="00AF5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 1000 m 부근의 소파층(Sofar layer)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해빈 퇴적물의 입자크기와 해빈의 평균 경사도의 관계로 가장 적합한 것은?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입자크기가 클수록 경사각이 작다.</w:t>
      </w:r>
    </w:p>
    <w:p w:rsidR="00AF509C" w:rsidRDefault="00AF509C" w:rsidP="00AF5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입자크기가 클수록 경사각이 크다.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입자크기와 경사각에는 비례 관계가 없다.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입자크기와 경사각은 입자의 크기에 따라서 불규칙하다.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퇴적물의 평균입도가 동일할 경우, 퇴적물의 분급과 공극률의 관계 중 맞는 것은?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분급이 좋을수록 공극률이 작다.</w:t>
      </w:r>
    </w:p>
    <w:p w:rsidR="00AF509C" w:rsidRDefault="00AF509C" w:rsidP="00AF5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분급이 좋을수록 공극률이 크다.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분급과 공극률 간에는 관계가 없다.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평균입도는 분급 및 공극률에 영향을 미치지 않는다.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해수중 침강입자를 모으는 기구로서 가장 적합한 것은?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Sediment trap</w:t>
      </w:r>
      <w:r>
        <w:tab/>
      </w:r>
      <w:r>
        <w:rPr>
          <w:rFonts w:ascii="굴림" w:hint="eastAsia"/>
          <w:sz w:val="18"/>
          <w:szCs w:val="18"/>
        </w:rPr>
        <w:t>② Millipore filter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무오염 채수기</w:t>
      </w:r>
      <w:r>
        <w:tab/>
      </w:r>
      <w:r>
        <w:rPr>
          <w:rFonts w:ascii="굴림" w:hint="eastAsia"/>
          <w:sz w:val="18"/>
          <w:szCs w:val="18"/>
        </w:rPr>
        <w:t>④ Van Dorn 채수기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장소 중 조력발전소 건설에 따라 최대전력의 생산이 가능한 장소는?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광양만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마산만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영일만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가로림만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해저의 지반암에서 채취할 수 있는 에너지 자원으로 가장 가능성이 높은 것은?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암염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석회암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망간단괴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Kelvin파에 대한 설명 중 틀린 것은?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진행속도는 수심에 관계된다.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조석파가 전파될 때 나타난다.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지구자전의 영향으로 나타난다.</w:t>
      </w:r>
    </w:p>
    <w:p w:rsidR="00AF509C" w:rsidRDefault="00AF509C" w:rsidP="00AF5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북반구에서 해면변화는 파의 진행방향에서 왼쪽이 제일 크다.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하천수에 많은 양의 용존 유기물과 Fe가 존재할 경우, 이 하천수가 하구를 지나면서 나타나는 용존 유기물과 Fe의 변화는?</w:t>
      </w:r>
    </w:p>
    <w:p w:rsidR="00AF509C" w:rsidRDefault="00AF509C" w:rsidP="00AF5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 유기물질의 감소 및 Fe의 감소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용존 유기물질의 감소 및 Fe의 증가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용존 유기물질의 증가 및 Fe의 증가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용존 유기물질의 불변 및 Fe의 감소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해수의 염분 증가에 가장 큰 영향을 미치는 과정은?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강우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해수의 결빙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해빙의 융해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해양에서 탄산염 퇴적물이 가장 많이 퇴적되어 있는 곳은?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해구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대양저 산맥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후열도 분지</w:t>
      </w:r>
      <w:r>
        <w:tab/>
      </w:r>
      <w:r>
        <w:rPr>
          <w:rFonts w:ascii="굴림" w:hint="eastAsia"/>
          <w:sz w:val="18"/>
          <w:szCs w:val="18"/>
        </w:rPr>
        <w:t>④ 북태평양 수렴대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용승(Upwelling) 해역에 대한 설명 중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저층의 물이 표층으로 올라온다.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주변해역보다 표면 수온이 낮다.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영양염이 풍부하여 생물활동이 왕성하다.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해안선이 남북방향으로 놓인 곳에서는 용승이 있으나 동서방향으로 놓인 곳에서는 없다.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계절풍에 대한 설명으로 가장 거리가 먼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계절에 따라 바람의 방향이 바뀐다.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위도에 따른 태양복사 에너지의 차이 때문에 생긴다.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아시아 대륙의 남쪽 및 남동 해상에서 현저하게 나타난다.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지구표면상의 대륙과 해양의 분포와 밀접하게 관련되어 있다.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해양에 존재하는 영양염류의 농도분포에 대한 설명으로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영양염류 농도는 유광층에서 가장 낮다.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영양염류 농도는 표층에 비해 수심이 깊은 곳에서 낮다.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영양염류의 극대층은 수온약층 바로 아래수층에서 나타난다.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용승류가 발생하는 곳은 표층수의 영양염 농도가 주변 해역보다 높다.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역학적 해류계산(dynamic current computation)에서 얻어지는 해류는?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관성류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취송류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북위 45°N 부근 중위도에서 100 km 떨어진 두 지점 A와 B에 수직인 방향으로 1m/s 유속의 지형류(geostrophic current)가 흐를 때 A점과 B점의 해면의 높이 차는? (단, Coriolis Parameter(f)는 f=10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2m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판구조론에서 말하는 판(plate)의 평균두께로 가장 적합한 것은?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 ~ 50 km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~ 150 km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400 ~ 500 km</w:t>
      </w:r>
      <w:r>
        <w:tab/>
      </w:r>
      <w:r>
        <w:rPr>
          <w:rFonts w:ascii="굴림" w:hint="eastAsia"/>
          <w:sz w:val="18"/>
          <w:szCs w:val="18"/>
        </w:rPr>
        <w:t>④ 800 ~ 1000 km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내부파에 관한 설명으로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진폭이 표면파보다 작다.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해표면에는 slick을 자주 형성시킨다.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주기는 수분에서 수시간의 것까지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밀도가 불연속적인 경계면에서 나타난다.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대양저산맥(mid-oceanic ridge)은 어원 그대로 대양의 중심부에 위치한다. 다음 중 중심부에 대양저산맥이 위치하지 않는 바다는?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대서양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인도양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태평양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중심부에 위치하지 않음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대기에서 해양으로 이동하는 기체의 확산계수에 대한 설명으로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분자확산계수는 온도에 비례한다.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분자확산계수는 기체 분자량과 비례한다.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와동확산계수가 분자확산계수보다 크다.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기체의 교환속도는 확산계수에 비례한다.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해양에서 대기로 발산되는 열 중 가장 큰 것은?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반사열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복사열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전도열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증발잠열</w:t>
      </w:r>
    </w:p>
    <w:p w:rsidR="00AF509C" w:rsidRDefault="00AF509C" w:rsidP="00AF5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509C" w:rsidTr="00AF50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해양생태학</w:t>
            </w:r>
          </w:p>
        </w:tc>
      </w:tr>
    </w:tbl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심해생물의 직접적인 먹이가 되지 못하는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박테리아     ② 회유성 어족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저층에 침전된 유기물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살아있는 식물 플랑크톤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항온동물인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연체류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돌고래류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열대어류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바다거북류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식물플랑크톤의 생물량에 관한 설명으로 옳지 않은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심층부보다 상층부에 많다.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외양보다 연안 수역에 많다.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한류수역보다 난류수역에 많다.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저위도보다 고위도 해역에 많다.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소하성 회유어종이 야진 것은?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은어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뱀장어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철갑상어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플랑크톤과 유기쇄설물 등 미세한 먹이를 주로 먹는 어류는 새파가 길고 백택하게 나는데, 다음 어류 중 이러한 특징을 갖는 것은?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갈치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감성돔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실고기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정어리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산호초에 관한 설명으로 옳지 않은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산호초가 형성되는 곳은 수온이 높고 수심이 얕아야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서식환경은 물이 깨끗하고 염분이 높아야.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산호초가 형성되기 위해서는 담수의 유입이 많아야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산호는 해파리와 같은 자포동물에 속하며 식물성 플랑크톤의 조류와 공생한다.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일반적으로 강의 하구역에서 우점하는 해조류는?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갈조류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녹조류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홍조류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황색편모류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해양의 1차 생산력을 지배하는 생물은?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어류 플랑크톤</w:t>
      </w:r>
      <w:r>
        <w:tab/>
      </w:r>
      <w:r>
        <w:rPr>
          <w:rFonts w:ascii="굴림" w:hint="eastAsia"/>
          <w:sz w:val="18"/>
          <w:szCs w:val="18"/>
        </w:rPr>
        <w:t>② 저생생물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 플랑크톤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해양생물의 독성실험에 사용되는 용어의 뜻으로 옳은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48hEC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은 48시간 노출 시 실험생물의 50%가 사망하는 중간치사시간이다.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48hLD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은 48시간 노출 시 실험생물의 50%가 사망하는데 필요한 유효시간이다.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96hLC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은 96시간 노출 시 실험생물의 50%가 사망하는 독성물질 농도이다.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96hLT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은 96시간 노출 시 실험생물의 50%가 사망하는 중간유효농도이다.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조간대 생물분포에 관한 설명으로 옳지 않은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조간대 생물분포는 해저 환경에 관계없이 고루 분포한다.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 저조면 부근과 평균 고조면 부근의 저서생물 분포가 다르다.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조간대의 지반이 암석인 경우와 흙인 경우의 저서생물 분포가 다르다.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흙으로 된 조간대 중 모래인 경우와 빨인 경우의 저서생물의 '분포가 다르다.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해양 저서동물과 그 분류로 옳지 않은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성게 극피동물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따개비 연체동물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갯지렁이 다모류</w:t>
      </w:r>
      <w:r>
        <w:tab/>
      </w:r>
      <w:r>
        <w:rPr>
          <w:rFonts w:ascii="굴림" w:hint="eastAsia"/>
          <w:sz w:val="18"/>
          <w:szCs w:val="18"/>
        </w:rPr>
        <w:t>④ 바다가재 절지동물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갯벌 조간대에 서식하는 저서생물들의 환경에 대한 적응으로 옳지 않은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부유하는 다량의 실트 성분은 현탁물 식자의 섭식율을 증가시킨다.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퇴적물 식자는 유기물 함량이 높은 이질 퇴적물에서 최대를 나타낸다.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간석지 이매패류는 패각 내에 고염분수를 가두어 둠으로서 단기적 저염분에 견딘다.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잠입성 이매패류는 퇴적물 속 깊은 장소에 서식하므로 대기 온도의 직접 영향을 피한다.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갯벌생태계의 먹이연쇄에서 높은 영양단계에 속하는 포식자가 아닌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서해비단고등, 민칭이 등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가자미나 닙치 등의 저어류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도요새와 물떼새들로 구성되는 철새들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꽃게나 민꽃게 및 그 밖의 대형 새우류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기초생산력을 직접적으로 좌우하는 요인이 아닌 것은?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영양염류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열수공 지역의 특징이 아닌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수온이 높다.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공생박테리아가 많다.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먹이연쇄가 발달되어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생물들이 대형화되어 있다.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분류학적으로 다른 규조류는?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나비쿨라(</w:t>
      </w:r>
      <w:r>
        <w:rPr>
          <w:rFonts w:ascii="굴림" w:hint="eastAsia"/>
          <w:i/>
          <w:iCs/>
          <w:sz w:val="18"/>
          <w:szCs w:val="18"/>
        </w:rPr>
        <w:t>Navicula</w:t>
      </w:r>
      <w:r>
        <w:rPr>
          <w:rFonts w:ascii="굴림" w:hint="eastAsia"/>
          <w:sz w:val="18"/>
          <w:szCs w:val="18"/>
        </w:rPr>
        <w:t>)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니치치아(</w:t>
      </w:r>
      <w:r>
        <w:rPr>
          <w:rFonts w:ascii="굴림" w:hint="eastAsia"/>
          <w:i/>
          <w:iCs/>
          <w:sz w:val="18"/>
          <w:szCs w:val="18"/>
        </w:rPr>
        <w:t>Nitzschia</w:t>
      </w:r>
      <w:r>
        <w:rPr>
          <w:rFonts w:ascii="굴림" w:hint="eastAsia"/>
          <w:sz w:val="18"/>
          <w:szCs w:val="18"/>
        </w:rPr>
        <w:t>)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리조솔레니아(</w:t>
      </w:r>
      <w:r>
        <w:rPr>
          <w:rFonts w:ascii="굴림" w:hint="eastAsia"/>
          <w:i/>
          <w:iCs/>
          <w:sz w:val="18"/>
          <w:szCs w:val="18"/>
        </w:rPr>
        <w:t>Rhizosolenia</w:t>
      </w:r>
      <w:r>
        <w:rPr>
          <w:rFonts w:ascii="굴림" w:hint="eastAsia"/>
          <w:sz w:val="18"/>
          <w:szCs w:val="18"/>
        </w:rPr>
        <w:t>)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코시노디스커스(</w:t>
      </w:r>
      <w:r>
        <w:rPr>
          <w:rFonts w:ascii="굴림" w:hint="eastAsia"/>
          <w:i/>
          <w:iCs/>
          <w:sz w:val="18"/>
          <w:szCs w:val="18"/>
        </w:rPr>
        <w:t>Coscinodiscus</w:t>
      </w:r>
      <w:r>
        <w:rPr>
          <w:rFonts w:ascii="굴림" w:hint="eastAsia"/>
          <w:sz w:val="18"/>
          <w:szCs w:val="18"/>
        </w:rPr>
        <w:t>)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해양생태에서 높은 탁도의 가장 중요한 의미는?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여과식자에게 매우 좋다.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동물들의 숨을 막히게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태양광선의 투과를 감소시킨다.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포식자로부터 저서동물을 보호하기가 쉽다.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플랑크톤 생활을 거치는 다음 생물 중 생활사가 다른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피낭류(</w:t>
      </w:r>
      <w:r>
        <w:rPr>
          <w:rFonts w:ascii="굴림" w:hint="eastAsia"/>
          <w:i/>
          <w:iCs/>
          <w:sz w:val="18"/>
          <w:szCs w:val="18"/>
        </w:rPr>
        <w:t>Tunicata</w:t>
      </w:r>
      <w:r>
        <w:rPr>
          <w:rFonts w:ascii="굴림" w:hint="eastAsia"/>
          <w:sz w:val="18"/>
          <w:szCs w:val="18"/>
        </w:rPr>
        <w:t>)     ② 요각류(</w:t>
      </w:r>
      <w:r>
        <w:rPr>
          <w:rFonts w:ascii="굴림" w:hint="eastAsia"/>
          <w:i/>
          <w:iCs/>
          <w:sz w:val="18"/>
          <w:szCs w:val="18"/>
        </w:rPr>
        <w:t>Copepoda</w:t>
      </w:r>
      <w:r>
        <w:rPr>
          <w:rFonts w:ascii="굴림" w:hint="eastAsia"/>
          <w:sz w:val="18"/>
          <w:szCs w:val="18"/>
        </w:rPr>
        <w:t>)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익족류(</w:t>
      </w:r>
      <w:r>
        <w:rPr>
          <w:rFonts w:ascii="굴림" w:hint="eastAsia"/>
          <w:i/>
          <w:iCs/>
          <w:sz w:val="18"/>
          <w:szCs w:val="18"/>
        </w:rPr>
        <w:t>Pteropoda</w:t>
      </w:r>
      <w:r>
        <w:rPr>
          <w:rFonts w:ascii="굴림" w:hint="eastAsia"/>
          <w:sz w:val="18"/>
          <w:szCs w:val="18"/>
        </w:rPr>
        <w:t>)    ④ 화살발레류(</w:t>
      </w:r>
      <w:r>
        <w:rPr>
          <w:rFonts w:ascii="굴림" w:hint="eastAsia"/>
          <w:i/>
          <w:iCs/>
          <w:sz w:val="18"/>
          <w:szCs w:val="18"/>
        </w:rPr>
        <w:t>Chaetognatha</w:t>
      </w:r>
      <w:r>
        <w:rPr>
          <w:rFonts w:ascii="굴림" w:hint="eastAsia"/>
          <w:sz w:val="18"/>
          <w:szCs w:val="18"/>
        </w:rPr>
        <w:t>)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우리나라 남해안 굴 양식장에 밀식과 연작으로 인해 나타나는 노화현상이 아닌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저층 빈산소 상태 유발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영양염이 유리되어 적조 발생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유화수소의 발생으로 생산력 저하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 공급으로 저서동물의 생산량 증가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간극동물의 일반적인 적응 특성으로 옳지 않은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몸의 크기가 작다.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암반에 부착해 살아간다.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부착기와 평형기가 발달되어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몸이 길쭉하게 연장되면서 꾸불꾸불해진다.</w:t>
      </w:r>
    </w:p>
    <w:p w:rsidR="00AF509C" w:rsidRDefault="00AF509C" w:rsidP="00AF5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509C" w:rsidTr="00AF50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해양계측학</w:t>
            </w:r>
          </w:p>
        </w:tc>
      </w:tr>
    </w:tbl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취송류이론에 의한 상부마찰심도에서의 유속은 표면유속의 몇 분의 1인가?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1/7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1/15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약 1/23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1/57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해수 내 부유물질의 측정방법이 아닌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여과법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희석법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광산란법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원심분리법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어느 선박에서 음향 측심기로 음파를 발신하여 수신할 때까지의 시간이 10초일 때 수심은? (단, 해수 중의 음파속도는 약 1500 m/sec이며, 수면에서 송수파기까지의 길이는 3m임)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7497 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7503 m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14997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15003 m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시추한 해저 퇴적물의 구조 관찰에 가장 적합한 기기는?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편광 현미경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soft X-ray 장치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감마선 감쇄장치</w:t>
      </w:r>
      <w:r>
        <w:tab/>
      </w:r>
      <w:r>
        <w:rPr>
          <w:rFonts w:ascii="굴림" w:hint="eastAsia"/>
          <w:sz w:val="18"/>
          <w:szCs w:val="18"/>
        </w:rPr>
        <w:t>④ 주자 전자현미경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ADCP는 그림과 같이 음향판에 수직한 방향의 속도성분(u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)을 측정하여 수평유속(u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)으로 환산한다. 이를 위해서 필요한 식은?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2066925"/>
            <wp:effectExtent l="0" t="0" r="0" b="9525"/>
            <wp:docPr id="4" name="그림 4" descr="EMB00004d4c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872520" descr="EMB00004d4c707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u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cos a    </w:t>
      </w:r>
      <w:r>
        <w:tab/>
      </w:r>
      <w:r>
        <w:rPr>
          <w:rFonts w:ascii="굴림" w:hint="eastAsia"/>
          <w:sz w:val="18"/>
          <w:szCs w:val="18"/>
        </w:rPr>
        <w:t>② u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u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sin a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u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sec a    </w:t>
      </w:r>
      <w:r>
        <w:tab/>
      </w:r>
      <w:r>
        <w:rPr>
          <w:rFonts w:ascii="굴림" w:hint="eastAsia"/>
          <w:sz w:val="18"/>
          <w:szCs w:val="18"/>
        </w:rPr>
        <w:t>④ u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u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csc a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조석자료의 분석에서 비조석성분이 특별히 큰 peak 값을 보이는 경우에 그 원인은?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단주기 성분의 중첩이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peak 부근에 주기성이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잘못된 자료일 가능성이 크다.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조석 주기 이상의 장주기 성분에 의한 영향이다.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대조(spring tide)와 다음 대조와의 시간간격은?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1/2일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1일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15일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염분계(salinometer)는 해수의 어떤 특성을 사용하여 염분을 측정하는가?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전기전도도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빛의 투과도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음파의 속도</w:t>
      </w:r>
      <w:r>
        <w:tab/>
      </w:r>
      <w:r>
        <w:rPr>
          <w:rFonts w:ascii="굴림" w:hint="eastAsia"/>
          <w:sz w:val="18"/>
          <w:szCs w:val="18"/>
        </w:rPr>
        <w:t>④ 해수의 색깔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연안용승을 관측하기 위한 시·공간 해상도로 가장 알맞은 것은?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10km, 30일 ② 100 km, 30 ~ 60일</w:t>
      </w:r>
    </w:p>
    <w:p w:rsidR="00AF509C" w:rsidRDefault="00AF509C" w:rsidP="00AF5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10 ~ 100 km, 100일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~ 100 km, 1일 ~ 1주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조석 관측 시 필요한 TBM(Tidal Bench Mark)이란?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육상의 고정점 표식</w:t>
      </w:r>
      <w:r>
        <w:tab/>
      </w:r>
      <w:r>
        <w:rPr>
          <w:rFonts w:ascii="굴림" w:hint="eastAsia"/>
          <w:sz w:val="18"/>
          <w:szCs w:val="18"/>
        </w:rPr>
        <w:t>② 평균해면의 표식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표척의 0점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조위계의 0점 표석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퇴적물 분석 중 Pipette 이나 Sedigraph 는 어디에 사용되는 것인가?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조립질 시료의 입도분석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세립질 시료의 입도분석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조립질 시료의 중량 측정 ④ 세립질 시료의 중량 측정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해저지층탐사 자료 해석 시 주의해야 할 것으로 해저면의 반복되는 현상은?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불연속면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수중반사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수중잔향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한국과 일본 사이의 동해상에서 발생할 수 있는 지진해일(tsunami)에 대비하기 위해 지진해일 감시용 압력계가 부착된 해양부이를 설치하려고 한다. 대피시간 확보와 해양부이 관리를 위한 접근 용이성 등을 고려하여 지진해일이 동해 연안에 도착하기 5분 전에 지진해일을 감지 할 수 있도록 해양부이 위치를 결정한다면 동해 연안에서 해양부이까지의 최단 거리는? (단, 동해의 수심은 전 해역에서 2000m이며, 해양부이를 통과한 지진해일은 연안에 수직방향으로 진행한다고 가정하며 마찰력의 효과는 무시한다.)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28 km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42 km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56 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70 km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변환기(transducer)를 사용하여 연안지역의 고해상도 퇴적층 단면도 자료를 획득하는 지층탐사 장비는?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Air Gun</w:t>
      </w:r>
      <w:r>
        <w:tab/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Side scan sonar</w:t>
      </w:r>
    </w:p>
    <w:p w:rsidR="00AF509C" w:rsidRDefault="00AF509C" w:rsidP="00AF5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Multi beam echo sounder</w:t>
      </w:r>
    </w:p>
    <w:p w:rsidR="00AF509C" w:rsidRDefault="00AF509C" w:rsidP="00AF509C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3.5kHz subbottom profiler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GOCI-I 위성에 해당되는 사항이 아닌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GOCI 위성은 한반도를 중심으로 관측한다.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GOCI 위성은 1시간 간격으로 하루 8번 관측한다.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GOCI 위성은 야간의 어선들 불빛을 관측하여 어업활동을 알 수 있게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GOCI 위성은 </w:t>
      </w:r>
      <w:r>
        <w:rPr>
          <w:rFonts w:ascii="굴림" w:hint="eastAsia"/>
          <w:i/>
          <w:iCs/>
          <w:sz w:val="18"/>
          <w:szCs w:val="18"/>
        </w:rPr>
        <w:t>Cochlodinium polykrikoides</w:t>
      </w:r>
      <w:r>
        <w:rPr>
          <w:rFonts w:ascii="굴림" w:hint="eastAsia"/>
          <w:sz w:val="18"/>
          <w:szCs w:val="18"/>
        </w:rPr>
        <w:t> 적조를 관측하는 알고리즘을 운용한다.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아래 그림과 같은 관측 결과를 우리나라의 황해에서 얻었다. 이러한 결과를 얻을 수 있는 계절은? (단, D는 수심이고, T는 수온이며, 특별한 경우는 제외한다.)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여름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겨울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수심 H에서 온도 T, 압력 P, 염분도 S인 상태의 해수밀도를 수압이 0인 해수면 상태로 환원시켜 표시한 밀도는?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단열밀도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현장밀도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포텐셜밀도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시그마-티(σt)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자유낙하 시추기(free fall corer)가 아닌 것은?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Box Corer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Gravity Corer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Boomerang Corer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Hydraulic Piston Corer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해류측정에서 역학적 계산방법을 쓸 때 유의사항은?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평형상태면 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지구의 중력만 고려한다.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비가속적이고 마찰이 없다.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코리올리효과는 무시하나 바람의 영향은 고려한다.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CTD 관측 방법에 대한 내용으로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장비 설명서에서 제시한 최적 하강속도를 준수한다.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장비를 해수면으로 투하한 후 바로 내리기 시작한다.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세밀한 연직구조를 관측하기 위해서 하강속도를 감소시킬 수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파도에 선박의 운동이 심할 때에는 하강속도를 증가하는 것이 좋다.</w:t>
      </w:r>
    </w:p>
    <w:p w:rsidR="00AF509C" w:rsidRDefault="00AF509C" w:rsidP="00AF5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509C" w:rsidTr="00AF50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해수의 수질분석</w:t>
            </w:r>
          </w:p>
        </w:tc>
      </w:tr>
    </w:tbl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해양환경공정시험기준상 해양퇴적물의 강열감량(ignition loss)분석에 사용되는 기기가 아닌 것은?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전기로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전자저울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동결건조기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분광광도계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해양환경공정시험기준상 분석 자료의 통계처리와 표현방법에 대한 일반적인 내용으로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일조분율을 표시할 때는 μg/L, μg/kg 또는 ppb의 기호를 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백만분율을 표시할 때는 mg/L, mg/kg, mL/kL 및 ppm의 기호를 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표준편차는 복수시료 측정 시 평균값을 중심으로 한 분산정도를 나타낸다.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유효숫자는 불확실할 수도 있는 마지막 자릿수의 숫자와 확실한 그 이상 자릿수의 숫자를 포함한다.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해양환경공정시험기준상 해수중의 무기수은농도를 측정하는 방법의 설명으로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수은의 흡수파장은 253.7 nm 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해수중의 수은은 냉중기-원자흡광광도계로 측정한다.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수은을 원자상태의 증기로 환원하는 데에는 히드록실아민(hydroxylamine)을 사용한다.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해수중의 수은농도는 매우 미량이기 때문에 HEPA 여과시설 및 수평기류가 가능한 청정시설 환경에서 실험해야 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해양환경공정시험기준에서 상온은 몇 ℃를 말하는가?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 ~ 15℃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~ 35℃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 ~ 25℃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해양환경공정시험기준상 황화수소가 산성용액에서 염산디메틸페닐랜디아민과 촉매로 쓰이는 염화제이철의 혼합용액과 반응한 후 생성되는 반응물의 흡광도를 분광광도계로 측정하고자 할 때 파장은?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962150"/>
            <wp:effectExtent l="0" t="0" r="9525" b="0"/>
            <wp:docPr id="3" name="그림 3" descr="EMB00004d4c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877176" descr="EMB00004d4c707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370 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470 nm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570 nm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670 nm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해수시료의 pH 측정에 관한 설명으로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적조가 발생하면 pH가 감소한다.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pH는 해수중의 수소이온 농도 변화에 따라 달라진다.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해수의 총용존무기탄소 농도는 pH에 크게 영향을 준다.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pH는 해수의 온도와 압력의 변화에 따라 측정값이 달라진다.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해양환경공정시험기준상 해수 시료중의 규산염은 일차적으로 몰리브덴산과 반응하여 몰리브덴산 착화합물을 형성시켜 측정하는데, 이 때 시료 중에 포함되어 있는 몰리브덴산과 반응하여 몰리브덴산 착화합물을 만드는 다른 성분은?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인산염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질산염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코발트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해양환경공정시험기준에 따른 해저퇴적물 시료 채취 시 고려사항으로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시료는 극소량을 취하여 분석할지라도 전체를 대표할 수 있어야만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해저퇴적물의 수평분포변화가 잘 나타날 수 있도록 채취지점의 간격과 수를 정한다.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조사항목에 필요한 시료의 양은 분석용량대비 2배 정도의 양을 채취한다.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시료는 각 조사항목에 따라 필요할 경우 동일 채취지점에서 시료를 반복 채취한다.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미량금속의 분석기기로 사용되는 ICP-MS의 내부 표준용액으로 사용되는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Y-89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Ra-226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Rn-222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해양환경공정시험기준상 Microtox bioassay 시험방법 중 염수추출법을 위한 퇴적물 시료 채집과 전처리 방법으로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시료는 4℃, 어두운 곳에서 보관한다.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채집 후 1개월 이내에 분석해야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정점 당 최소한 200g의 퇴적물을 확보한다.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 내에 빈 공간이 없도록 퇴적물을 가득 채워 채집한다.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최확수시험법으로 대장균군 분석을 할 경우 검액량이 1 mL, 0.1 mL, 0.01 mL 일 때 1, 0, 0의 양성 시험관수의 최확수표가 5라고 한다면 검체의 최확수는?</w:t>
      </w:r>
    </w:p>
    <w:p w:rsidR="00AF509C" w:rsidRDefault="00AF509C" w:rsidP="00AF509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COD 측정값이 의미하는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총유기물질의 양을 나타내는 지표이다.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유독성 유기물질의 양을 나타내는 지표이다.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난분해성 유기물질의 양을 '나타내는 지표이다.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산소를 소모하는 유기물질의 양을 나타내는 간적접인 지표이다.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해양환경공정시험기준상 해수의 분석방법 중 용매추출방법을 사용하지 않는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PCBs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시안(CN)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엽록소-a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알킬수은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해양환경공정시험기준상 암모니아성 질소 분석과정 중 해수인 경우 알칼리성(pH 9.6 이상)에서 칼슘 이온의 침전이 일어나는데 이를 방지하기 위한 조치는?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페놀 용액을 첨가한다.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차아염소산을 첨가한다.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구연산나트륨 용액을 첨가한다.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니트로프러시드 용액을 첨가한다.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해양환경공정시험기준상 대장균군 시료채취에 관한 다음 설명 중 ( )안에 알맞은 내용은?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085850"/>
            <wp:effectExtent l="0" t="0" r="9525" b="0"/>
            <wp:docPr id="2" name="그림 2" descr="EMB00004d4c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898272" descr="EMB00004d4c707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509C" w:rsidRDefault="00AF509C" w:rsidP="00AF509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AF509C" w:rsidRDefault="00AF509C" w:rsidP="00AF509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해저퇴적물 중 중금속 성분을 분석하는데 있어 널리 사용되는 기기는 원자흡수 분광광도계이다. 이 기기를 사용할 때 각 물질과 중공음극관의 파장으로 틀린 것은?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구리 : 324.7 nm</w:t>
      </w:r>
      <w:r>
        <w:tab/>
      </w:r>
      <w:r>
        <w:rPr>
          <w:rFonts w:ascii="굴림" w:hint="eastAsia"/>
          <w:sz w:val="18"/>
          <w:szCs w:val="18"/>
        </w:rPr>
        <w:t>② 망간 : 279.5 nm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아연 : 213.9 nm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: 248.3 nm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해양환경공정시험기준상 해수시료 중 유기인계 농약의 분석조건이 아닌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기체크로마토그래프로 분석한다.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유기용매는 특급시약을 사용한다.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초자기구는 세제와 증류수로 세척 후 건조시킨 다음 사용 시 분석 용매로 세척하여 사용한다.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유리컬럼은 길이 30.cm, 내경 1cm의 경질 유리관으로 하부에는 테프론 재질의 스톱콕이 상부에는 250mL용기가 부착된 것을 사용한다.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해양환경공정시험기준상 대장균군의 정성시험 단계가 아닌 것은?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완전시험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추정시험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확정시험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해양환경공정시험기준상 냉증기-원자홉광광도법으로 수은 측정 시 시료 전처리에 사용되는 시약이 아닌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과황산칼륨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염화제1주석</w:t>
      </w:r>
      <w:r>
        <w:tab/>
      </w:r>
      <w:r>
        <w:rPr>
          <w:rFonts w:ascii="굴림" w:hint="eastAsia"/>
          <w:sz w:val="18"/>
          <w:szCs w:val="18"/>
        </w:rPr>
        <w:t>④ 염산히드록실아민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해양환경공정시험기준상 pH meter를 사용할 때 보정시기로 가장 적절한 것은?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1주일에 한번</w:t>
      </w:r>
      <w:r>
        <w:tab/>
      </w:r>
      <w:r>
        <w:rPr>
          <w:rFonts w:ascii="굴림" w:hint="eastAsia"/>
          <w:sz w:val="18"/>
          <w:szCs w:val="18"/>
        </w:rPr>
        <w:t>② 한 달에 한번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 달에 한번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 당일 시료측정 전</w:t>
      </w:r>
    </w:p>
    <w:p w:rsidR="00AF509C" w:rsidRDefault="00AF509C" w:rsidP="00AF5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509C" w:rsidTr="00AF50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해양관련법규</w:t>
            </w:r>
          </w:p>
        </w:tc>
      </w:tr>
    </w:tbl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MARPOL 73/78(선박으로부터의 오염방지를 위한 국제협약)상 국제기름오염방지증서 (International Oil Pollution Protection Certificate)의 유효기간은?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5년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해양환경관리법상 검사대상선박의 소유자가 해양오염방지설비등을 교체·개조 또는 수리하고자 하는 때 받아야 하는 검사는?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정가검사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중간검사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임시검사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임시항해검사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유류오염손해배상보장법상 유조선에 의한 유류오염 피해자는 국제기금의 보상한도액을 초과하는 유류오염손해에 대해서는 어떤 협약에 따라 보상을 청구할 수 있는가?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책임협약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국제기금협약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추가기금협약</w:t>
      </w:r>
      <w:r>
        <w:tab/>
      </w:r>
      <w:r>
        <w:rPr>
          <w:rFonts w:ascii="굴림" w:hint="eastAsia"/>
          <w:sz w:val="18"/>
          <w:szCs w:val="18"/>
        </w:rPr>
        <w:t>④ 선박연료유협약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MARPOL 73/78(선박으로부터의 오염방지를 위한 국제협약)상 기름(oil)의 정의로 가장 알맞은 것은? (단, 부속서Ⅱ의 규정에 따른 석유화학물질은 제외한다.)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원유만을 의미한다.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원유와 슬러지만을 의미한다.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 연료유와 윤활유만을 의미한다.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원유, 연료유, 슬러지, 폐유 및 정제유를 포함한 모든 형태의 석유를 의미한다.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MARPOL 73/78(선박으로부터의 오염방지를 위한 국제협약)상 선박 항행 중의 폐기물 처분에 관한 설명으로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특별해역 외의 지역에서 유리는 육지로부터 12해리 이상 떨어져 처분한다.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특별해역 외의 지역에서 음식찌꺼기는 육지로부터 12해리 이상 떨어져 처분한다.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특별해역 외의 지역에서 합성로우프는 육지로부터 25해리 이상 떨어져 처분한다.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특별해역 외의 지역에서 부유성 던니지(dunnage)는 육지로부터 25해리 이상 떨어져 처분한다.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해양환경관리법상 선박에너지효율설계지수어 관한 설명이다. 다음 ( )안에 알맞은 내용은?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76350"/>
            <wp:effectExtent l="0" t="0" r="9525" b="0"/>
            <wp:docPr id="1" name="그림 1" descr="EMB00004d4c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1307496" descr="EMB00004d4c70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500톤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700톤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1000톤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MARPOL 73/78(선박으로부터의 오염방지를 위한 국제협약)상 해양학·생태학·해상교통의 특수성 등의 이유로 폐기물에 의한 해양오염 방지를 위하여 특별한 강제조치의 채택이 요구되는 특별해역에 포함되지 않는 곳은?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북해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발틱해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베링해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카리브해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해양생태계의 보전 및 관리에 관한 법상 해양생물의 보호에 관한 설명으로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시·도지사는 해양동물의 구조·치료를 위하여 관련기관을 해양동물 전문구조·치료기관으로 지정할 수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어떠한 경우에도 해양보호생물의 멸종 또는 감소를 촉진하거나 학대를 유발할 수 있는 광고를 하여서는 아니 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 또는 지방자치단체는 회유성해양동물 및 해양포유동물의 보전·관리를 위하여 전시관 및 교육·홍보관을 설치할 수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해양수산부장관은 유해해양생물로 인한 수산업 등의 피해상황, 유해해양생물의 종류 및 개체 수 등을 종합적으로 고려하여 유해해양생물을 관리하되, 해양생태계의 교란이 발생하지 아니하도록 하여야 한다.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유류오염손해배상보장법상 연간 몇 톤을 초과하는 분담유를 수령할 경우에 해양수산부장관에게 보고하여야 하는가?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5만톤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10만톤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15만톤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20만톤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해양환경관리법의 적용 대상이 아닌 배출물질은?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선저폐수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방사성물질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유해액체물질</w:t>
      </w:r>
      <w:r>
        <w:tab/>
      </w:r>
      <w:r>
        <w:rPr>
          <w:rFonts w:ascii="굴림" w:hint="eastAsia"/>
          <w:sz w:val="18"/>
          <w:szCs w:val="18"/>
        </w:rPr>
        <w:t>④ 포장유해물질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해양환경관리법상 배출기준을 초과하는 오염물질이 배출된 경우 신고의무자가 아닌 자는?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기름이 배출된 선박의 선주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기름이 배출된 해양시설의 관리자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기름이 해면에 퍼져있는 것을 발견한 자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선박종사자가 아닌 자로 원인행위를 한 자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해양환경관리법상 선박에 설치되는 해양오염방지설비에 대하여 수검하는 검사의 종류에 해당되지 않는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정기검사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중간검사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임시검사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1990년유류오염대비·대응및협력에관한국제 협약(ORPC)에서 요구하고 있는 오염사고 대응을 위한 국가방제체제에 포함된 요건이 아닌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유류오염 대응에 관한 책임당국 지정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일정규모 이상의 국가방제능력 확보 의무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유류오염 대비·대응을 위한 국가긴급계획 수립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방제조치 원조제공을 결정하는 자국 대표권한을 갖는 당국지정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해양환경관리법상 선수 탱크와 충돌 격벽보다 앞쪽 탱크에 기름을 적재하는 것이 금지된 선박의 톤수 기준은?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총톤수 200톤 이상의 선박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총톤수 300톤 이상의 선박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총톤수 400톤 이상의 선박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총톤수 500톤 이상의 선박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유류오염손해배상보장법상 보장계약을 체결하여야 할 선박은 몇 톤 이상의 산적 유류를 화물로 운송하는 선박인가?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200톤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1000톤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해양환경관리법상 환경보전해역에 대한 사항이 아닌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오염물질의 총량규제를 할 수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대통령령이 정하는 시설의 설치를 제한할 수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해양오염에 직접 영향을 미치는 경우 육지를 포함한다.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생태계의 보전이 양호한 곳으로서 지속적인 보전이 필요한 해역이다.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해양환경관리법상 해양시설의 소유자가 해양시설을 최초로 신고할 경우 첨부해야 할 서류에 해당하지 않는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해양시설 신고 증명서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해양시설오염비상계획서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해양시설해양오염방지관리인의 임명확인서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해양시설의 설치명세서와 그 도면 및 위치도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해양환경관리법령상 해양시설에서 발생하는 오염물질로서 수거·처리하여야 하는 물질 중 기름의 유분 성분 기준은?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10만분의 5 초과</w:t>
      </w:r>
      <w:r>
        <w:tab/>
      </w:r>
      <w:r>
        <w:rPr>
          <w:rFonts w:ascii="굴림" w:hint="eastAsia"/>
          <w:sz w:val="18"/>
          <w:szCs w:val="18"/>
        </w:rPr>
        <w:t>② 10만분의 15 초과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100만분의 5 초과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100만분의 15 초과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유류오염손해배상보장법의 제정 목적으로 틀린 것은?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유류오염사고로 인한 피해자를 보호하기 위함이다.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유류오염사고로 인한 손해배상을 보장하는 제도를 확립하기 위함이다.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유류오염사고의 발생 시 선박소유자의 책임을 명확하게 하기 위함이다.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유류오염사고로 인한 국가 및 화주의 손해배상책임을 명확하게 하기 위함이다.</w:t>
      </w:r>
    </w:p>
    <w:p w:rsidR="00AF509C" w:rsidRDefault="00AF509C" w:rsidP="00AF509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유류오염손해배상보장법상 유조선에 의한 유류오염피해자가 유조선의 선박소유자 또는 보험자 등으로부터 배상을 받지 못한 유류오염손해 금액에 관하여 보상을 청구할 수 있는 대상은?</w:t>
      </w:r>
    </w:p>
    <w:p w:rsidR="00AF509C" w:rsidRDefault="00AF509C" w:rsidP="00AF5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국제기금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피해자 소속국</w:t>
      </w:r>
    </w:p>
    <w:p w:rsidR="00AF509C" w:rsidRDefault="00AF509C" w:rsidP="00AF5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선박소유자 소속국</w:t>
      </w:r>
      <w:r>
        <w:tab/>
      </w:r>
      <w:r>
        <w:rPr>
          <w:rFonts w:ascii="굴림" w:hint="eastAsia"/>
          <w:sz w:val="18"/>
          <w:szCs w:val="18"/>
        </w:rPr>
        <w:t>④ 가해선 선장 소속국</w:t>
      </w: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F509C" w:rsidRDefault="00AF509C" w:rsidP="00AF5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F509C" w:rsidRDefault="00AF509C" w:rsidP="00AF509C"/>
    <w:sectPr w:rsidR="002B4572" w:rsidRPr="00AF5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9C"/>
    <w:rsid w:val="003A70E5"/>
    <w:rsid w:val="009E7052"/>
    <w:rsid w:val="00A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BC38A-F4CF-4A5E-9EAF-1A58B96C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F50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F509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F509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F50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50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2235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