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39D9" w:rsidTr="006739D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공업합성</w:t>
            </w:r>
          </w:p>
        </w:tc>
      </w:tr>
    </w:tbl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중과린산석회의 제법으로 가장 옳은 설명은?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인산을 암모니아로 처리한다.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과린산석회를 암모니아로 처리한다.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칠레 초석을 황산으로 처리한다.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인광석을 인산으로 처리한다.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공업적인 HCl 제조방법에 해당하는 것은?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부생염산법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Petersen Tower법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OPL법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Meyer법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석회질소 비료에 대한 설명 중 틀린 것은?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토양의 살균효과가 있다.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과린산석회, 암모늄염 등과의 배합비료로 적당하다.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저장 중 이산화탄소, 물을 흡수하여 부피가 증가한다.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분해 시 생성되는 디시안디아미드는 식물에 유해하다.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석유정제에 사용되는 용제가 갖추어야 하는 조건이 아닌 것은?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선택성이 높아야 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추출할 성분에 대한 용해도가 높아야 한다.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용제의 비점과 추출성분의 비점의 차이가 적어야 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독성이나 장치에 대한 부식성이 적어야 한다.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말레산 무수물을 벤젠의 공기산화법으로 제조하고자 할 때 사용되는 촉매는?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PdCl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LiH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Si-Al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담체로 한 Nickel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전류효율이 90%인 전해조에서 소금물을 전기분해하면 수산화나트륨과 염소, 수소가 만들어진다. 매일 17.75ton 의 염소가 부산물로 나온다면 수산화나트륨의 생산량(ton/day)은?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초산과 에탄올을 산 촉매 하에서 반응시켜 에스테르와 물을 생성할 때, 물 분자의 산소원자의 출처는?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초산의 C=O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초산의 OH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에탄올의 OH</w:t>
      </w:r>
      <w:r>
        <w:tab/>
      </w:r>
      <w:r>
        <w:rPr>
          <w:rFonts w:ascii="굴림" w:hint="eastAsia"/>
          <w:sz w:val="18"/>
          <w:szCs w:val="18"/>
        </w:rPr>
        <w:t>④ 촉매에서 산소 도입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암모니아 산화에 의한 질산제조 공정에서 사용되는 촉매에 대한 설명으로 틀린 것은?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촉매로는 Pt에 Rh이나 Pd를 첨가하여 만든 백금계 촉매가 일반적으로 사용된다.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촉매는 단위 중량에 대한 표면적이 큰 것이 유리하다.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촉매형상은 직경 0.2cm 이상의 선으로 망을 떠서 사용한다.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Rh은 가격이 비싸지만 강도, 촉매활성, 촉매손실을 개선하는데 효과가 있다.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옥탄가가 가장 낮은 가솔린은?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접촉개질 가솔린</w:t>
      </w:r>
      <w:r>
        <w:tab/>
      </w:r>
      <w:r>
        <w:rPr>
          <w:rFonts w:ascii="굴림" w:hint="eastAsia"/>
          <w:sz w:val="18"/>
          <w:szCs w:val="18"/>
        </w:rPr>
        <w:t>② 알킬화 가솔린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접촉분해 가솔린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가솔린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열가소성 플라스틱에 해당하는 것은?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규소수지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에폭시수지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알키드수지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황산제조에 사용되는 원료가 아닌 것은?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황화철광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자류철광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염화암모늄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금속제련 폐가스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650℃에서 작동하며 수소 또는 일산화탄소를 음극연료로 사용하는 연료전지는?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인산형 연료전지(PAFC)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알칼리형 연료전지(AFC)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고체산화물 연료전지(SOFC)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용융탄산염 연료전지(MCFC)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반도체 제조과정 중에서 식각공정 후 행해지는 세정공정에 사용되는 piranha 용액의 주원료에 해당하는 것은?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질산, 암모니아</w:t>
      </w:r>
      <w:r>
        <w:tab/>
      </w:r>
      <w:r>
        <w:rPr>
          <w:rFonts w:ascii="굴림" w:hint="eastAsia"/>
          <w:sz w:val="18"/>
          <w:szCs w:val="18"/>
        </w:rPr>
        <w:t>② 불산, 염화나트륨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에탄올, 벤젠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황산, 과산화수소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폐수 내에 녹아있는 중금속 이온을 제거하는 방법이 아닌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열분해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이온교환수지를 이용하여 제거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pH를 조절하여 수산화물 형태로 침전제거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전기화학적 방법을 이용한 전해 회수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LeBlanc법으로 100% HCl 3000kg을 제조하기 위한 85% 소금의 이론량(kg)은? (단, 각 원자의 원자량은 Na는 23 amu, Cl은 35.5 amu 이다.)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4646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6667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레페(Reppe) 합성반응을 크게 4가지로 분류할 때 해당하지 않는 것은?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알킬화 반응</w:t>
      </w:r>
      <w:r>
        <w:tab/>
      </w:r>
      <w:r>
        <w:rPr>
          <w:rFonts w:ascii="굴림" w:hint="eastAsia"/>
          <w:sz w:val="18"/>
          <w:szCs w:val="18"/>
        </w:rPr>
        <w:t>② 비닐화 반응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고리화 반응</w:t>
      </w:r>
      <w:r>
        <w:tab/>
      </w:r>
      <w:r>
        <w:rPr>
          <w:rFonts w:ascii="굴림" w:hint="eastAsia"/>
          <w:sz w:val="18"/>
          <w:szCs w:val="18"/>
        </w:rPr>
        <w:t>④ 카르보닐화 반응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환경친화적인 생분해성 고분자로 가장 거리가 먼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폴릴이소프렌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폴리카프로락톤</w:t>
      </w:r>
      <w:r>
        <w:tab/>
      </w:r>
      <w:r>
        <w:rPr>
          <w:rFonts w:ascii="굴림" w:hint="eastAsia"/>
          <w:sz w:val="18"/>
          <w:szCs w:val="18"/>
        </w:rPr>
        <w:t>④ 지방족폴리에스테르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염화수소 가스 42.3kg을 물 83kg에 흡수시켜 염산을 제조할 때 염산의 농도(wt%)는? (단, 염화수소 가스는 전량 물에 흡수된 것으로 한다.)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23.76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43.76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공정에서 에텔렌으로부터 얻는 제품이 아닌 것은?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에틸벤젠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아세트알데히드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염화알릴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20. </w:t>
      </w:r>
      <w:r>
        <w:rPr>
          <w:noProof/>
        </w:rPr>
        <w:drawing>
          <wp:inline distT="0" distB="0" distL="0" distR="0">
            <wp:extent cx="2190750" cy="285750"/>
            <wp:effectExtent l="0" t="0" r="0" b="0"/>
            <wp:docPr id="68" name="그림 68" descr="EMB00005cdc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96832" descr="EMB00005cdc70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반응에 대한 설명 중 틀린 것은?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발열반응이다.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압력을 높이면 반응이 정방향으로 진행한다.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온도을 높이면 반응이 정방향으로 진행한다.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가역반응이다.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39D9" w:rsidTr="006739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반응운전</w:t>
            </w:r>
          </w:p>
        </w:tc>
      </w:tr>
    </w:tbl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평형상태에 대한 설명 중 옳은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1 이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＞ 0 가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0 이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＜ 0 가 성립한다.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질소가 200atm, 250K로 채워져 있는 10L 기체저장탱크에 5L 진공용기를 두 탱크의 압력이 같아질 때까지 연결하였을 때, 기체저장탱크(T</w:t>
      </w:r>
      <w:r>
        <w:rPr>
          <w:rFonts w:ascii="굴림" w:hint="eastAsia"/>
          <w:b/>
          <w:bCs/>
          <w:sz w:val="18"/>
          <w:szCs w:val="18"/>
          <w:vertAlign w:val="subscript"/>
        </w:rPr>
        <w:t>1f</w:t>
      </w:r>
      <w:r>
        <w:rPr>
          <w:rFonts w:ascii="굴림" w:hint="eastAsia"/>
          <w:b/>
          <w:bCs/>
          <w:sz w:val="18"/>
          <w:szCs w:val="18"/>
        </w:rPr>
        <w:t>)와 진공용기(T</w:t>
      </w:r>
      <w:r>
        <w:rPr>
          <w:rFonts w:ascii="굴림" w:hint="eastAsia"/>
          <w:b/>
          <w:bCs/>
          <w:sz w:val="18"/>
          <w:szCs w:val="18"/>
          <w:vertAlign w:val="subscript"/>
        </w:rPr>
        <w:t>2f</w:t>
      </w:r>
      <w:r>
        <w:rPr>
          <w:rFonts w:ascii="굴림" w:hint="eastAsia"/>
          <w:b/>
          <w:bCs/>
          <w:sz w:val="18"/>
          <w:szCs w:val="18"/>
        </w:rPr>
        <w:t>)의 온도(K)는? (단, 질소는 이상기체이고, 탱크 밖으로 질소 또는 열의 손실을 완전히 무시할 수 있다고 가정하며, 질소의 정압열용량은 7 cal/mol·K 이다.)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222.8,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330.6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222.8,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133.3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133.3,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330.6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133.3,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222.8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3개의 기체 화학종(N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구성된 계에서 아래의 화학반응이 일어날 때 반응계의 자유도는?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438150"/>
            <wp:effectExtent l="0" t="0" r="9525" b="0"/>
            <wp:docPr id="67" name="그림 67" descr="EMB00005cdc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9504" descr="EMB00005cdc70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기체의 평균 열용량(＜C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＞)과 온도에 대한 2차 함수로 주어지는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)과의 관계식으로 옳은 것은? (단, 열용량은 α + βT + γT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주어지며,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초기온도, T는 최종온도, α, β, γ는 물질의 고유상수를 의미한다.)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43125" cy="523875"/>
            <wp:effectExtent l="0" t="0" r="9525" b="9525"/>
            <wp:docPr id="66" name="그림 66" descr="EMB00005cdc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3968" descr="EMB00005cdc70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71700" cy="523875"/>
            <wp:effectExtent l="0" t="0" r="0" b="9525"/>
            <wp:docPr id="65" name="그림 65" descr="EMB00005cdc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3464" descr="EMB00005cdc70a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561975"/>
            <wp:effectExtent l="0" t="0" r="9525" b="9525"/>
            <wp:docPr id="64" name="그림 64" descr="EMB00005cdc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3320" descr="EMB00005cdc70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552450"/>
            <wp:effectExtent l="0" t="0" r="0" b="0"/>
            <wp:docPr id="63" name="그림 63" descr="EMB00005cdc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6272" descr="EMB00005cdc70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에탄올과 톨루엔의 65℃에서의 P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선도는 선형성으로부터 충분히 큰 양(+)의 편차를 나타낸다. 이렇게 상당한 양의 편차를 지닐 때 분자간의 인력을 옳게 나타낸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종류의 분자간의 인력 ＞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종류의 분자간의 인력 ＜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종류의 분자간의 인력 =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종류의 분자간의 인력 + 다른 종류의 분자간의 인력 = 0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공기표준 오토사이클의 효율을 옳게 나타낸 식은? (단, a는 압축비, γ는 비열비(C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152650"/>
            <wp:effectExtent l="0" t="0" r="9525" b="0"/>
            <wp:docPr id="62" name="그림 62" descr="EMB00005cd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9584" descr="EMB00005cdc70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85800" cy="495300"/>
            <wp:effectExtent l="0" t="0" r="0" b="0"/>
            <wp:docPr id="61" name="그림 61" descr="EMB00005cdc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21240" descr="EMB00005cdc70a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60" name="그림 60" descr="EMB00005cdc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9368" descr="EMB00005cdc70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466725"/>
            <wp:effectExtent l="0" t="0" r="0" b="9525"/>
            <wp:docPr id="59" name="그림 59" descr="EMB00005cdc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9656" descr="EMB00005cdc70a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276225"/>
            <wp:effectExtent l="0" t="0" r="9525" b="9525"/>
            <wp:docPr id="58" name="그림 58" descr="EMB00005cdc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20952" descr="EMB00005cdc70a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열역학적 성질에 대한 설명 중 옳지 않은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물질의 임계점보다 높은 온도와 압력에서는 상의 계면이 없어지며 한 개의 상을 이루게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이심인자를 갖는 모든 유체는 같은 온도, 같은 압력에서 거의 동일한 Z값을 가진다.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비리얼(Virial) 상태방정식의 순수한 물질에 대한 비리얼 계수는 온도만의 함수이다.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반데르 발스(Van der Waals) 상태방정식은 기/액 평형상태에서 3개의 부피 해를 가진다.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아세톤의 부피팽창계수(β)는 1.487×10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℃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등온압축계수(κ)는 62×10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atm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일 때, 아세톤을 정적하에서 20℃, 1atm부터 30℃까지 가열하였을 때 압력(atm)은? (단, β와 κ의 값은 항상 일정하다고 가정한다.)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24.1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241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i성분의 부분 몰 성질(partial molar property; </w:t>
      </w:r>
      <w:r>
        <w:rPr>
          <w:noProof/>
        </w:rPr>
        <w:drawing>
          <wp:inline distT="0" distB="0" distL="0" distR="0">
            <wp:extent cx="257175" cy="323850"/>
            <wp:effectExtent l="0" t="0" r="9525" b="0"/>
            <wp:docPr id="57" name="그림 57" descr="EMB00005cdc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2976" descr="EMB00005cdc70b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)을 바르게 나타낸 것은? (단, M은 열역학적 용량변수의 단위 몰 당 값,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은 i성분 이외의 모든 몰 수를 일정하게 유지한다는 것을 의미한다.)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52600" cy="590550"/>
            <wp:effectExtent l="0" t="0" r="0" b="0"/>
            <wp:docPr id="56" name="그림 56" descr="EMB00005cdc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1032" descr="EMB00005cdc70b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590550"/>
            <wp:effectExtent l="0" t="0" r="0" b="0"/>
            <wp:docPr id="55" name="그림 55" descr="EMB00005cd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4200" descr="EMB00005cdc70b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619125"/>
            <wp:effectExtent l="0" t="0" r="0" b="9525"/>
            <wp:docPr id="54" name="그림 54" descr="EMB00005cdc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3408" descr="EMB00005cdc70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600075"/>
            <wp:effectExtent l="0" t="0" r="0" b="9525"/>
            <wp:docPr id="53" name="그림 53" descr="EMB00005cdc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3336" descr="EMB00005cdc70b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푸개시티(Fugacity)에 관한 설명으로 틀린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일종의 세기(intensive properties) 성질이다.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이상기체 압력에 대응하는 실제기체의 상태량이다.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순수기체의 경우 이상기체 압력에 퓨개시티 계수를 곱하면 퓨개시티가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퓨개시티는 압력만의 함수이다.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반응물 A가 아래와 같이 반응하고, 이 반응이 회분식 반응기에서 진행될 때, R 물질의 최대 농도(mol/L)는? (단, 반응기에 A 물질만 1.0 mol/L로 공급하였다.)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904875"/>
            <wp:effectExtent l="0" t="0" r="9525" b="9525"/>
            <wp:docPr id="52" name="그림 52" descr="EMB00005cdc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9168" descr="EMB00005cdc70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0.222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0.444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A → P 비가역 1차 반응에서 A의 전화율 관련식을 옳게 나타낸 것은?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523875"/>
            <wp:effectExtent l="0" t="0" r="0" b="9525"/>
            <wp:docPr id="51" name="그림 51" descr="EMB00005cdc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0896" descr="EMB00005cdc70b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57275" cy="523875"/>
            <wp:effectExtent l="0" t="0" r="9525" b="9525"/>
            <wp:docPr id="50" name="그림 50" descr="EMB00005cdc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2192" descr="EMB00005cdc70b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314325"/>
            <wp:effectExtent l="0" t="0" r="0" b="9525"/>
            <wp:docPr id="49" name="그림 49" descr="EMB00005cdc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2480" descr="EMB00005cdc70c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38225" cy="542925"/>
            <wp:effectExtent l="0" t="0" r="9525" b="9525"/>
            <wp:docPr id="48" name="그림 48" descr="EMB00005cdc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0464" descr="EMB00005cdc70c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 → R → S인 균일계 액상반응에서 1단계는 2차 반응, 2단계는 1차 반응으로 진행된다. 이 반응의 목적 생성물이 R일 때, 다음 설명 중 옳은 것은?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A의 농도를 높게 유지할수록 좋다.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반응온도를 높게 유지할수록 좋다.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A의 농도는 R의 수율과 직접 관계가 없다.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혼합흐름 반응기가 플러그흐름 반응기보다 더 좋다.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이상기체인 A와 B가 일정한 부피 및 온도의 반응기에서 반응이 일어날 때 반응물 A의 반응속도식(-r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A의 분압을 의미한다.)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85900" cy="485775"/>
            <wp:effectExtent l="0" t="0" r="0" b="9525"/>
            <wp:docPr id="47" name="그림 47" descr="EMB00005cdc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8168" descr="EMB00005cdc70c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476250"/>
            <wp:effectExtent l="0" t="0" r="0" b="0"/>
            <wp:docPr id="46" name="그림 46" descr="EMB00005cd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9392" descr="EMB00005cdc70c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04825"/>
            <wp:effectExtent l="0" t="0" r="0" b="9525"/>
            <wp:docPr id="45" name="그림 45" descr="EMB00005cd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7376" descr="EMB00005cdc70c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44" name="그림 44" descr="EMB00005cdc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8024" descr="EMB00005cdc70c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반응물 A의 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)과 온도(T)에 대한 데이터가 아래와 같을 때 이 반응에 대한 설명으로 옳은 것은? (단, 반응은 단열상태에서 진행되었으며,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반응의 엔탈피를 의미한다.)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638300"/>
            <wp:effectExtent l="0" t="0" r="0" b="0"/>
            <wp:docPr id="43" name="그림 43" descr="EMB00005cdc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0256" descr="EMB00005cdc70c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흡열반응, △H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0    ② 발열반응, △H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0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흡열반응, △H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0    ④ 발열반응, △H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0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비가역 기초반응에 의하여 연간 2억 kg 에틸렌을 생산하는데 필요한 플러그흐름 반응기의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공장은 24시간 가동하며, 압력은 8 atm, 온도는 1200K로 등온이며 압력강하는 무시하고, 전화율 90%로 반응한다.)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457200"/>
            <wp:effectExtent l="0" t="0" r="9525" b="0"/>
            <wp:docPr id="42" name="그림 42" descr="EMB00005cdc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6592" descr="EMB00005cdc70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28.4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82.2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반응물 A의 경쟁반응이 아래와 같을 때, 생성물 R의 순간 수율(ø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28675" cy="514350"/>
            <wp:effectExtent l="0" t="0" r="9525" b="0"/>
            <wp:docPr id="41" name="그림 41" descr="EMB00005cd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456" descr="EMB00005cdc70d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40" name="그림 40" descr="EMB00005cdc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344" descr="EMB00005cdc70d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542925"/>
            <wp:effectExtent l="0" t="0" r="0" b="9525"/>
            <wp:docPr id="39" name="그림 39" descr="EMB00005cdc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7552" descr="EMB00005cdc70d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33450" cy="552450"/>
            <wp:effectExtent l="0" t="0" r="0" b="0"/>
            <wp:docPr id="38" name="그림 38" descr="EMB00005cdc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6688" descr="EMB00005cdc70d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9650" cy="514350"/>
            <wp:effectExtent l="0" t="0" r="0" b="0"/>
            <wp:docPr id="37" name="그림 37" descr="EMB00005cdc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6976" descr="EMB00005cdc70d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플러그흐름 반응기에서 비가역 2차반응에 의해 액체에 원료 A를 95%의 전화율로 반응시키고 있을 때, 동일한 반응기 1개를 추가로 직렬 연결하여 동일한 전화율을 얻기 위한 원료의 공급속도(F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′)와 직렬 연결 전 공급속도(F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)의 관계식으로 옳은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′ = 0.5F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′ = F</w:t>
      </w:r>
      <w:r>
        <w:rPr>
          <w:rFonts w:ascii="굴림" w:hint="eastAsia"/>
          <w:sz w:val="18"/>
          <w:szCs w:val="18"/>
          <w:vertAlign w:val="subscript"/>
        </w:rPr>
        <w:t>A0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′ = ln2F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A0</w:t>
      </w:r>
      <w:r>
        <w:rPr>
          <w:rFonts w:ascii="굴림" w:hint="eastAsia"/>
          <w:sz w:val="18"/>
          <w:szCs w:val="18"/>
        </w:rPr>
        <w:t>′ = 2F</w:t>
      </w:r>
      <w:r>
        <w:rPr>
          <w:rFonts w:ascii="굴림" w:hint="eastAsia"/>
          <w:sz w:val="18"/>
          <w:szCs w:val="18"/>
          <w:vertAlign w:val="subscript"/>
        </w:rPr>
        <w:t>A0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A와 B의 병렬반응에서 목적생성물의 선택도를 향상시킬 수 있는 조건이 아닌 것은? (단, 반응은 등온에서 일어나며, 각 반응의 활성화에너지는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＜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723900"/>
            <wp:effectExtent l="0" t="0" r="0" b="0"/>
            <wp:docPr id="36" name="그림 36" descr="EMB00005cdc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4608" descr="EMB00005cdc70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온도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관형반응기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반응물의 고농도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혼합흐름 반응기의 다중 정상상태에 대한 설명 중 틀린 것은? (단, 반응은 1차 반응이며, R(T)와 G(T)는 각각 온도에 따른 제거된 열과 생성된 열을 의미한다.)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R(T)의 그래프는 직선으로 나타낸다.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점화-소화곡선에서 도약이 일어나는 온도를 점화온도라 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유입온도가 점화온도 이상일 경우 상부 정상상태에서 운전이 가능하다.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높은 온도에서는 공식을 </w:t>
      </w:r>
      <w:r>
        <w:rPr>
          <w:noProof/>
        </w:rPr>
        <w:drawing>
          <wp:inline distT="0" distB="0" distL="0" distR="0">
            <wp:extent cx="2209800" cy="457200"/>
            <wp:effectExtent l="0" t="0" r="0" b="0"/>
            <wp:docPr id="35" name="그림 35" descr="EMB00005cdc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8928" descr="EMB00005cdc70d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축소해서 생성된 열을 구할 수 있다.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39D9" w:rsidTr="006739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단위공정관리</w:t>
            </w:r>
          </w:p>
        </w:tc>
      </w:tr>
    </w:tbl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2개의 관을 연결할 때 사용되는 관 부속품이 아닌 것은?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유니온(union)</w:t>
      </w:r>
      <w:r>
        <w:tab/>
      </w:r>
      <w:r>
        <w:rPr>
          <w:rFonts w:ascii="굴림" w:hint="eastAsia"/>
          <w:sz w:val="18"/>
          <w:szCs w:val="18"/>
        </w:rPr>
        <w:t>② 니플(nipple)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소켓(socket)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플러그(plug)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절대습도가 0.02인 공기를 매분 50kg씩 건조기에 불어 넣어 젖은 목재를 건조시키려 한다. 건조기를 나오는 공기의 절대습도가 0.05일 때 목재에서 60kg의 수분을 제거하기 위한 건조시간(min)은?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20.4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40.8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8% NaOH 용액을 18%로 농축하기 위해서 21℃ 원액을 내부압이 417 mmHg인 증발기로 4540kg/h 질량 유속으로 보낼 때, 증발기의 총괄열전달계수(kcal/m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·h·℃)는? (단, 증발기의 유효 전열 면적은 37.2m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8% NaOH 용액의 417 mmHg에서 비점은 88℃, 88℃에서의 물의 증발잠열은 547 kcal/kg, 가열증기온도는 110℃이며, 액체의 비열은 0.92 kcal/kg·℃로 일정하다고 가정하고, 비점상승은 무시한다.)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1120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2027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건조장치의 선정에서 고려할 사항 중 가장 중요한 사항은?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화학포텐셜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반응속도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분자량이 296.5인 어떤 유체 A의 20℃에서의 점도를 측정하기 위해 Ostwald 점도계를 사용하여 측정한 결과가 아래와 같을 때, A 유체의 점도(P)는?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171575"/>
            <wp:effectExtent l="0" t="0" r="0" b="9525"/>
            <wp:docPr id="34" name="그림 34" descr="EMB00005cdc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9656" descr="EMB00005cdc70d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0.17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2.17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HETP에 대한 설명으로 가장 거리가 먼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Height Equivalent to a Theoretical Plate를 말한다.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HETP의 값이 1m보다 클 때 단의 효율이 좋다.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(충전탑의 높이 : Z)/(이론 단위수 : N)이다.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탑의 한 이상단과 똑같은 작용을 하는 충전탑의 높이이다.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1atm에서 물이 끓을 때 온도 구배(△T)와 열 전달계수(h)와의 관계를 표시한 아래의 그래프에서 핵비등(Nucleate boiling)에 해당하는 구간은?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33575"/>
            <wp:effectExtent l="0" t="0" r="0" b="9525"/>
            <wp:docPr id="33" name="그림 33" descr="EMB00005cd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7144" descr="EMB00005cdc70e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A-C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D-E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확산에 의한 분리 조작이 아닌 것은?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추출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레이놀즈수가 300인 유체가 흐르고 있는 내경이 2.5cm 관에 마노메타를 설치하고자 할 때, 관 입구로부터 마노메타까지의 최소 적정거리(m)는?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0.158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0.375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3.75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증류에 대한 설명으로 가장 거리가 먼 것은? (단, q는 공급원료 1몰을 원료 공급단에 넣었을 때 그 중 탈거부로 내려가는 액체의 몰수이다.)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최소환류비일 경우 이론단수는 무한대로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포종(bubble-cap)을 사용하면 기액접촉의 효과가 좋다.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McCabe-Thiele법에서 q값은 증기 원료일 때 0보다 크다.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Ponchon-Savarit법은 엔탈피-농도 도표와 관계가 있다.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Methyl acetate가 아래의 반응식과 같이 고압촉매 반응에 의하여 합성될 때 이 반응의 표준 반응열(kcal/mol)은? (단, 표준연소열은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 - 67.6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-348.8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-397.5 kcal/mol 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32" name="그림 32" descr="EMB00005cd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77512" descr="EMB00005cdc70e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+28.9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-614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+814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기체 A 30vol%와 기체 B 70vol% 기체 혼합물에서 기체 B의 일부가 흡수탑에서 산에 흡수되어 제거된다. 이 흡수탑을 나가는 기체 혼합물 조성에서 기체 A가 80vol%이고 흡수탑을 들어가는 혼합기체가 100mol/h 라 할 때, 기체 B의 흡수량(mol/h)은?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82.5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각기 반대 방향의 시속 90km로 운전중인 질량이 10ton인 트럭과 2.5ton인 승용차가 정면으로 충돌하여 두 차가 모두 정지하였을 때, 충돌로 인한 운동에너지의 변화량(J)은?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3.9×10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4.3×10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5.1×10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순환(recycle)과 우회(bypass)에 대한 설명 중 틀린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순환은 공정을 거쳐 나온 흐름의 일부를 원료로 함께 공정에 공급한다.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우회는 원료의 일부를 공정을 거치지 않고, 그 공정에서 나오는 흐름과 합류시킨다.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순환과 우회 조작은 연속적인 공정에서 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우회와 순환 조작에 의한 조성의 변화는 같다.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일산화탄소 분자의 온도에 대한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)이 아래와 같을 때, 500℃와 1000℃ 사이의 평균열용량(cal/mol·℃)은?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828675"/>
            <wp:effectExtent l="0" t="0" r="0" b="9525"/>
            <wp:docPr id="31" name="그림 31" descr="EMB00005cdc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8816" descr="EMB00005cdc70e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0.7518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7.518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375.9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60℃에서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포화수용액 10000kg을 20℃로 냉각할 때 석출되는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양(kg)은? (단,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용해도는 60℃에서 16.4g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/100gH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이고, 20℃에서 9.6g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/100gH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이다.)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584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276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공정에서 물질수지도를 작성하려면 측정해야 할 최소한의 변수(자유도)는? (단, A, B, C는 성분을 나타내고 F 흐름은 3성분계, W 흐름은 2성분계, P 흐름은 3성분계이다.)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143000"/>
            <wp:effectExtent l="0" t="0" r="9525" b="0"/>
            <wp:docPr id="30" name="그림 30" descr="EMB00005cd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4720" descr="EMB00005cdc70e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6739D9" w:rsidRDefault="006739D9" w:rsidP="006739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질소와 산소의 반응과 반응열이 아래와 같을 때, NO 1mol 의 분해열(kcal)은?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19100"/>
            <wp:effectExtent l="0" t="0" r="9525" b="0"/>
            <wp:docPr id="29" name="그림 29" descr="EMB00005cd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8320" descr="EMB00005cdc70e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-21.5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-43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+21.5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연료를 완전 연소시키기 위해 이론상 필요한 공기량을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공급한 공기량을 A라고 할 때, 과잉공기 %를 옳게 나타낸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42950" cy="495300"/>
            <wp:effectExtent l="0" t="0" r="0" b="0"/>
            <wp:docPr id="28" name="그림 28" descr="EMB00005cdc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5944" descr="EMB00005cdc70e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95300"/>
            <wp:effectExtent l="0" t="0" r="9525" b="0"/>
            <wp:docPr id="27" name="그림 27" descr="EMB00005cdc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5656" descr="EMB00005cdc70ec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476250"/>
            <wp:effectExtent l="0" t="0" r="9525" b="0"/>
            <wp:docPr id="26" name="그림 26" descr="EMB00005cdc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6736" descr="EMB00005cdc70e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533400"/>
            <wp:effectExtent l="0" t="0" r="9525" b="0"/>
            <wp:docPr id="25" name="그림 25" descr="EMB00005cdc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6880" descr="EMB00005cdc70f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 220m 깊이에서부터 지하수를 양수하여 20m 높이에 가설된 물탱크에 15kg/s의 양으로 물을 올릴 때, 위치 에니지의 증가량(J/s)은?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35280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3600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205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739D9" w:rsidTr="006739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화공계측제어</w:t>
            </w:r>
          </w:p>
        </w:tc>
      </w:tr>
    </w:tbl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공정</w:t>
      </w:r>
      <w:r>
        <w:rPr>
          <w:noProof/>
        </w:rPr>
        <w:drawing>
          <wp:inline distT="0" distB="0" distL="0" distR="0">
            <wp:extent cx="1238250" cy="476250"/>
            <wp:effectExtent l="0" t="0" r="0" b="0"/>
            <wp:docPr id="24" name="그림 24" descr="EMB00005cd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1128" descr="EMB00005cdc70f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PI제어기를 Ziegler-Nichols법으로 튜닝한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0.5,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2.8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1.8,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5.2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2.5,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6.8    ④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2.5,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= 2.8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23" name="그림 23" descr="EMB00005cd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2784" descr="EMB00005cdc70f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 A와 </w:t>
      </w:r>
      <w:r>
        <w:rPr>
          <w:noProof/>
        </w:rPr>
        <w:drawing>
          <wp:inline distT="0" distB="0" distL="0" distR="0">
            <wp:extent cx="561975" cy="438150"/>
            <wp:effectExtent l="0" t="0" r="9525" b="0"/>
            <wp:docPr id="22" name="그림 22" descr="EMB00005cdc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4872" descr="EMB00005cdc70f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 B에 같은 크기의 계단입력이 가해졌을 때 다음 설명 중 옳은 것은?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공정 A가 더 빠르게 정상상태에 도달한다.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 B가 더 진동이 심한 응답을 보인다.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 A가 더 진동이 심한 응답을 보인다.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B가 더 큰 최종 응답 변화 값을 가진다.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연속 입출력 흐름과 내부 가열기가 있는 저장조의 온도제어 방법 중 공정제어 개념이라고 볼 수 없는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유입되는 흐름의 유량을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유입되는 흐름의 온도를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유출되는 흐름의 온도를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저장조의 크기를 증가시켜 유입되는 흐름의 온도 영향을 줄인다.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블록선도에서 Bode 시스템 안정도 판단에 사용되는 개방회로 전달함수는?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62050"/>
            <wp:effectExtent l="0" t="0" r="0" b="0"/>
            <wp:docPr id="21" name="그림 21" descr="EMB00005cdc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9552" descr="EMB00005cdc70f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C/R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C/U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U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Smith predictor는 어떠한 공정문제를 보상하기 위하여 사용되는가?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역응답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공정의 비선형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공정의 상호간섭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동일한 2개의 1차계가 상호작용 없이(non interacting) 직렬연결 되어 있는 계는 다음 중 어느 경우의 2차계와 같아지는가? (단, ξ는 감쇠계수(damping coefficient) 이다.)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ξ ＞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ξ = 1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ξ ＜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ξ = ∞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특성방정식의 근 중 하나가 복소평면의 우측반평면에 존재하면 이 계의 안정성은?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초기는 불안정하다 점진적으로 안정해진다.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조건으로는 판단할 수 없다.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블록선도에서 servo problem인 경우 proporitional control(G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offset은?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 = U(t) 인 단위계단신호이다.)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28750"/>
            <wp:effectExtent l="0" t="0" r="0" b="0"/>
            <wp:docPr id="20" name="그림 20" descr="EMB00005cd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9416" descr="EMB00005cdc70f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19" name="그림 19" descr="EMB00005cdc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7976" descr="EMB00005cdc70f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18" name="그림 18" descr="EMB00005cdc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0568" descr="EMB00005cdc70f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14375" cy="485775"/>
            <wp:effectExtent l="0" t="0" r="9525" b="9525"/>
            <wp:docPr id="17" name="그림 17" descr="EMB00005cdc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0928" descr="EMB00005cdc71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운전자의 눈을 가린 후 도로에 대한 자세한 정보를 주고 운전을 시킨다면 이는 어느 공정제어 기법이라고 볼 수 있는가?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앞먹임제어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비례제어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되먹임제어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분산제어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동적계(Dynamic System)를 전달함수로 표현하는 경우를 옳게 설명한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선형계의 동특성을 전달함수로 표현할 수 없다.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비선형계를 선형화하고 전달함수로 표현하면 비선형 동특성을 근사할 수 있다.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비선형계를 선형화하고 전달함수로 표현하면 비선형 동특성을 정확히 표현할 수 있다.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비선형계의 동특성을 선형화하지 않아도 전달함수로 표현할 수 있다.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계의 단위계단 응답이 아래와 같을 때, 이 계의 단위충격응답(impulse resonse)은?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657225"/>
            <wp:effectExtent l="0" t="0" r="0" b="9525"/>
            <wp:docPr id="16" name="그림 16" descr="EMB00005cdc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328" descr="EMB00005cdc71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495300"/>
            <wp:effectExtent l="0" t="0" r="0" b="0"/>
            <wp:docPr id="15" name="그림 15" descr="EMB00005cdc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256" descr="EMB00005cdc710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514350"/>
            <wp:effectExtent l="0" t="0" r="0" b="0"/>
            <wp:docPr id="14" name="그림 14" descr="EMB00005cdc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832" descr="EMB00005cdc710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514350"/>
            <wp:effectExtent l="0" t="0" r="9525" b="0"/>
            <wp:docPr id="13" name="그림 13" descr="EMB00005cdc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5608" descr="EMB00005cdc71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71550" cy="533400"/>
            <wp:effectExtent l="0" t="0" r="0" b="0"/>
            <wp:docPr id="12" name="그림 12" descr="EMB00005cdc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9064" descr="EMB00005cdc710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특성방정식에 대한 설명 중 틀린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주어진 계의 특성방정식의 근이 모두 복소평면의 왼쪽 반평면에 놓이면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Routh test에서 주어진 계의 특성방정식이 Routh array의 처음 열의 모든 요소가 0 이 아닌 양의 값이면 주어진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계의 특성방정식이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+ 3S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- 4S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+ 7 = 0 일 때 이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특성방정식이 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+ 2S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+ 2S + 40 = 0 인 계에는 양의 실수부를 가지는 2개의 근이 있다.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초기상태 공정입출력이 0이고 정상상태일 때, 어떤 선형 공정에 계단 입력 u(t) = 1을 입력했더니, 출력 y(t)는 각각 y(1) = 0.1, y(2) = 0.2, y(3) = 0.4 이었다. 입력 u(t) = 0.5 를 입력할 때 각각의 출력은?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y(1) = 0.1, y(2) = 0.2, y(3) = 0.4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y(1) = 0.05, y(2) = 0.1, y(3) = 0.2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y(1) = 0.1, y(2) = 0.3, y(3) = 0.7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y(1) = 0.2, y(2) = 0.4, y(3) = 0.8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1162050" cy="266700"/>
            <wp:effectExtent l="0" t="0" r="0" b="0"/>
            <wp:docPr id="11" name="그림 11" descr="EMB00005cdc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3384" descr="EMB00005cdc710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최종치 정리를 옳게 나타낸 것은?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400050"/>
            <wp:effectExtent l="0" t="0" r="0" b="0"/>
            <wp:docPr id="10" name="그림 10" descr="EMB00005cdc7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4104" descr="EMB00005cdc710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419100"/>
            <wp:effectExtent l="0" t="0" r="0" b="0"/>
            <wp:docPr id="9" name="그림 9" descr="EMB00005cdc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4392" descr="EMB00005cdc71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390525"/>
            <wp:effectExtent l="0" t="0" r="9525" b="9525"/>
            <wp:docPr id="8" name="그림 8" descr="EMB00005cdc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5976" descr="EMB00005cdc71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409575"/>
            <wp:effectExtent l="0" t="0" r="0" b="9525"/>
            <wp:docPr id="7" name="그림 7" descr="EMB00005cdc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5112" descr="EMB00005cdc71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ATO(Air-To-Open) 제어밸브가 사용되어야 하는 경우는?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 탱크 내 위험물질의 증발을 방지하기 위해 설치된 열교환기의 냉각수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 탱크 내 물질의 응고를 방지하기 위해 설치된 열교환기의 온수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반응기에 발열을 일으키는 반응 원료의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부반응 방지를 위하여 고온 공정 유체를 신속히 냉각시켜야 하는 열교환기의 냉각수 유량 제어용 제어밸브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복사에 의한 열전달 식은 q = σAT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으로 표현된다. 정상상태에서 T =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일 때 이 식을 선형화하면? (단, σ와 A는 상수이다.)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σA(T –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② σAT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(T –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3σAT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(T – 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4σAT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(T – 0.75T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비례제어기를 사용하는 어떤 제어계의 폐루프 전달함수는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6" name="그림 6" descr="EMB00005cdc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24400" descr="EMB00005cdc71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 이 계의 설정치 X에 단위 계단 변화를 주었을 때 offset 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나뉘어 운영되고 있던 두 공정을 한 구역으로 통합하여 운영할 때의 경제성을 평가하고자 한다. △T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 = 20℃로 하여 최대 열교환을 하고, 추가로 필요한 열량은 수증기나 냉각수로 공급한다고 할 때, 필요한 유틸리티와 그 에너지량은? (단, 필요에 따라 Stream은 spilt 할 수 있으며,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와 T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해당 STream의 유입온도와 유출온도를 의미한다.)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2066925"/>
            <wp:effectExtent l="0" t="0" r="9525" b="9525"/>
            <wp:docPr id="5" name="그림 5" descr="EMB00005cdc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28432" descr="EMB00005cdc71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냉각수, 10kW</w:t>
      </w:r>
      <w:r>
        <w:tab/>
      </w:r>
      <w:r>
        <w:rPr>
          <w:rFonts w:ascii="굴림" w:hint="eastAsia"/>
          <w:sz w:val="18"/>
          <w:szCs w:val="18"/>
        </w:rPr>
        <w:t>② 냉각수, 30kW</w:t>
      </w:r>
    </w:p>
    <w:p w:rsidR="006739D9" w:rsidRDefault="006739D9" w:rsidP="006739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수증기, 10kW</w:t>
      </w:r>
      <w:r>
        <w:tab/>
      </w:r>
      <w:r>
        <w:rPr>
          <w:rFonts w:ascii="굴림" w:hint="eastAsia"/>
          <w:sz w:val="18"/>
          <w:szCs w:val="18"/>
        </w:rPr>
        <w:t>④ 수증기, 30kW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공정유체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담고 있는 완전혼합이 일어나는 탱크에 성분 A를 포함한 공정유체가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/h로 유입되며 또한 동일한 유량으로 배출되고 있다. 공정유체와 함께 유입되는 성분 A의 농도가 1시간을 주기로 평균치를 중심으로 진폭 0.3mol/L로 진동하며 변한다고 할 때 배출되는 A의 농도변화 진폭(mol/L)은?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6739D9" w:rsidRDefault="006739D9" w:rsidP="006739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0.0005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제어밸브(Control valve)를 나타낸 것은?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285750"/>
            <wp:effectExtent l="0" t="0" r="9525" b="0"/>
            <wp:docPr id="4" name="그림 4" descr="EMB00005cdc7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256" descr="EMB00005cdc711a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314325"/>
            <wp:effectExtent l="0" t="0" r="0" b="9525"/>
            <wp:docPr id="3" name="그림 3" descr="EMB00005cdc7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832" descr="EMB00005cdc711c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285750"/>
            <wp:effectExtent l="0" t="0" r="0" b="0"/>
            <wp:docPr id="2" name="그림 2" descr="EMB00005cdc7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2608" descr="EMB00005cdc711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561975"/>
            <wp:effectExtent l="0" t="0" r="0" b="9525"/>
            <wp:docPr id="1" name="그림 1" descr="EMB00005cdc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6280" descr="EMB00005cdc71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739D9" w:rsidRDefault="006739D9" w:rsidP="006739D9"/>
    <w:sectPr w:rsidR="002B4572" w:rsidRPr="00673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D9"/>
    <w:rsid w:val="003A70E5"/>
    <w:rsid w:val="006739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8D093-8902-4B4E-A194-46FA71A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3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39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39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39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39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