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1FC" w:rsidRDefault="001A71FF" w:rsidP="007931FC">
      <w:pPr>
        <w:pStyle w:val="a3"/>
        <w:rPr>
          <w:rtl/>
        </w:rPr>
      </w:pPr>
      <w:r>
        <w:rPr>
          <w:rFonts w:hint="cs"/>
          <w:rtl/>
        </w:rPr>
        <w:t xml:space="preserve">מטלת ביצוע 2 </w:t>
      </w:r>
      <w:r>
        <w:rPr>
          <w:rtl/>
        </w:rPr>
        <w:t>–</w:t>
      </w:r>
      <w:r>
        <w:rPr>
          <w:rFonts w:hint="cs"/>
          <w:rtl/>
        </w:rPr>
        <w:t xml:space="preserve"> ציור גרפים</w:t>
      </w:r>
      <w:r>
        <w:rPr>
          <w:rtl/>
        </w:rPr>
        <w:br/>
      </w:r>
      <w:r>
        <w:rPr>
          <w:rFonts w:hint="cs"/>
          <w:rtl/>
        </w:rPr>
        <w:t>תכנון וחלוקת העבודה</w:t>
      </w:r>
    </w:p>
    <w:p w:rsidR="001A71FF" w:rsidRPr="007931FC" w:rsidRDefault="00E507DF" w:rsidP="007931FC">
      <w:pPr>
        <w:pStyle w:val="1"/>
        <w:keepNext w:val="0"/>
        <w:keepLines w:val="0"/>
        <w:widowControl w:val="0"/>
        <w:rPr>
          <w:rFonts w:hint="cs"/>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55.5pt;margin-top:262.6pt;width:278.55pt;height:313.3pt;z-index:251661309;mso-position-horizontal-relative:text;mso-position-vertical-relative:text;mso-width-relative:page;mso-height-relative:page">
            <v:imagedata r:id="rId6" o:title="UML2"/>
            <w10:wrap type="square"/>
          </v:shape>
        </w:pict>
      </w:r>
      <w:r w:rsidR="00ED2D6F">
        <w:rPr>
          <w:noProof/>
        </w:rPr>
        <w:pict>
          <v:shape id="_x0000_s1030" type="#_x0000_t75" style="position:absolute;left:0;text-align:left;margin-left:79.55pt;margin-top:44.3pt;width:335.95pt;height:255.75pt;z-index:251662334;mso-position-horizontal-relative:text;mso-position-vertical-relative:text;mso-width-relative:page;mso-height-relative:page">
            <v:imagedata r:id="rId7" o:title="UML1"/>
            <w10:wrap type="square"/>
          </v:shape>
        </w:pict>
      </w:r>
      <w:r w:rsidR="001A71FF">
        <w:rPr>
          <w:rFonts w:hint="cs"/>
          <w:rtl/>
        </w:rPr>
        <w:t xml:space="preserve">תרשים </w:t>
      </w:r>
      <w:r w:rsidR="001A71FF">
        <w:rPr>
          <w:rFonts w:hint="cs"/>
        </w:rPr>
        <w:t>UML</w:t>
      </w:r>
      <w:r w:rsidR="00054491" w:rsidRPr="00054491">
        <w:rPr>
          <w:noProof/>
        </w:rPr>
        <w:t xml:space="preserve"> </w:t>
      </w:r>
    </w:p>
    <w:p w:rsidR="001A71FF" w:rsidRPr="001A71FF" w:rsidRDefault="007931FC" w:rsidP="001A71FF">
      <w:pPr>
        <w:rPr>
          <w:rFonts w:hint="cs"/>
          <w:rtl/>
        </w:rPr>
      </w:pPr>
      <w:r>
        <w:lastRenderedPageBreak/>
        <w:pict>
          <v:shape id="_x0000_i1029" type="#_x0000_t75" style="width:451.5pt;height:183.75pt">
            <v:imagedata r:id="rId8" o:title="UML3"/>
          </v:shape>
        </w:pict>
      </w:r>
    </w:p>
    <w:p w:rsidR="001A71FF" w:rsidRDefault="007931FC" w:rsidP="007931FC">
      <w:pPr>
        <w:pStyle w:val="1"/>
        <w:rPr>
          <w:rFonts w:hint="cs"/>
          <w:rtl/>
        </w:rPr>
      </w:pPr>
      <w:r>
        <w:rPr>
          <w:rFonts w:hint="cs"/>
          <w:rtl/>
        </w:rPr>
        <w:t>סיכום המחלקות</w:t>
      </w:r>
    </w:p>
    <w:p w:rsidR="007931FC" w:rsidRDefault="007931FC" w:rsidP="007931FC">
      <w:pPr>
        <w:rPr>
          <w:rFonts w:hint="cs"/>
          <w:rtl/>
        </w:rPr>
      </w:pPr>
      <w:proofErr w:type="spellStart"/>
      <w:r>
        <w:rPr>
          <w:b/>
          <w:bCs/>
        </w:rPr>
        <w:t>ILineGraphProvider</w:t>
      </w:r>
      <w:proofErr w:type="spellEnd"/>
      <w:r>
        <w:rPr>
          <w:rFonts w:hint="cs"/>
          <w:rtl/>
        </w:rPr>
        <w:t xml:space="preserve"> </w:t>
      </w:r>
      <w:r>
        <w:rPr>
          <w:rtl/>
        </w:rPr>
        <w:t>–</w:t>
      </w:r>
      <w:r>
        <w:rPr>
          <w:rFonts w:hint="cs"/>
          <w:rtl/>
        </w:rPr>
        <w:t xml:space="preserve"> מגדיר את הממשק של מקור גרף </w:t>
      </w:r>
      <w:proofErr w:type="spellStart"/>
      <w:r>
        <w:rPr>
          <w:rFonts w:hint="cs"/>
          <w:rtl/>
        </w:rPr>
        <w:t>קוי</w:t>
      </w:r>
      <w:proofErr w:type="spellEnd"/>
      <w:r>
        <w:rPr>
          <w:rFonts w:hint="cs"/>
          <w:rtl/>
        </w:rPr>
        <w:t xml:space="preserve">. מכיל פעולה שמבקשת מהמשתמש להכניס פרמטרים עבור המקור, ופעולה שמחזירה את הנקודות בתור </w:t>
      </w:r>
      <w:proofErr w:type="spellStart"/>
      <w:r>
        <w:rPr>
          <w:b/>
          <w:bCs/>
        </w:rPr>
        <w:t>IEnumerable</w:t>
      </w:r>
      <w:proofErr w:type="spellEnd"/>
      <w:r>
        <w:rPr>
          <w:b/>
          <w:bCs/>
        </w:rPr>
        <w:t>&lt;</w:t>
      </w:r>
      <w:proofErr w:type="spellStart"/>
      <w:r>
        <w:rPr>
          <w:b/>
          <w:bCs/>
        </w:rPr>
        <w:t>PointF</w:t>
      </w:r>
      <w:proofErr w:type="spellEnd"/>
      <w:r>
        <w:rPr>
          <w:b/>
          <w:bCs/>
        </w:rPr>
        <w:t>&gt;</w:t>
      </w:r>
      <w:r>
        <w:rPr>
          <w:rFonts w:hint="cs"/>
          <w:rtl/>
        </w:rPr>
        <w:t xml:space="preserve"> (</w:t>
      </w:r>
      <w:proofErr w:type="spellStart"/>
      <w:r>
        <w:rPr>
          <w:b/>
          <w:bCs/>
        </w:rPr>
        <w:t>PointF</w:t>
      </w:r>
      <w:proofErr w:type="spellEnd"/>
      <w:r>
        <w:rPr>
          <w:rFonts w:hint="cs"/>
          <w:rtl/>
        </w:rPr>
        <w:t xml:space="preserve"> מוגדרת ב- </w:t>
      </w:r>
      <w:proofErr w:type="spellStart"/>
      <w:r w:rsidR="008B2870">
        <w:t>System.Drawing</w:t>
      </w:r>
      <w:proofErr w:type="spellEnd"/>
      <w:r w:rsidR="008B2870">
        <w:rPr>
          <w:rFonts w:hint="cs"/>
          <w:rtl/>
        </w:rPr>
        <w:t xml:space="preserve">). הפעולה גם מקבלת פרמטר מסוג </w:t>
      </w:r>
      <w:r w:rsidR="008B2870">
        <w:t>float</w:t>
      </w:r>
      <w:r w:rsidR="008B2870">
        <w:rPr>
          <w:rFonts w:hint="cs"/>
          <w:rtl/>
        </w:rPr>
        <w:t xml:space="preserve"> שהוא המרווח הקטן ביותר שניתן להבחין בו, כלומר </w:t>
      </w:r>
      <w:r w:rsidR="00054491">
        <w:rPr>
          <w:rFonts w:hint="cs"/>
          <w:rtl/>
        </w:rPr>
        <w:t>הגודל של פיקסל אחד לאחר שקלול קנה המידה.</w:t>
      </w:r>
    </w:p>
    <w:p w:rsidR="008B2870" w:rsidRDefault="008B2870" w:rsidP="007931FC">
      <w:pPr>
        <w:rPr>
          <w:rFonts w:hint="cs"/>
          <w:rtl/>
        </w:rPr>
      </w:pPr>
      <w:r>
        <w:rPr>
          <w:rFonts w:hint="cs"/>
          <w:rtl/>
        </w:rPr>
        <w:t xml:space="preserve">על </w:t>
      </w:r>
      <w:proofErr w:type="spellStart"/>
      <w:r>
        <w:rPr>
          <w:b/>
          <w:bCs/>
        </w:rPr>
        <w:t>IEnumerable</w:t>
      </w:r>
      <w:proofErr w:type="spellEnd"/>
      <w:r>
        <w:rPr>
          <w:rFonts w:hint="cs"/>
          <w:rtl/>
        </w:rPr>
        <w:t>, ראה ב"שיקולי התכנון".</w:t>
      </w:r>
    </w:p>
    <w:p w:rsidR="00054491" w:rsidRDefault="008B2870" w:rsidP="00054491">
      <w:pPr>
        <w:rPr>
          <w:rtl/>
        </w:rPr>
      </w:pPr>
      <w:proofErr w:type="spellStart"/>
      <w:r>
        <w:rPr>
          <w:b/>
          <w:bCs/>
        </w:rPr>
        <w:t>FunctionGraphProvider</w:t>
      </w:r>
      <w:proofErr w:type="spellEnd"/>
      <w:r>
        <w:rPr>
          <w:rFonts w:hint="cs"/>
          <w:rtl/>
        </w:rPr>
        <w:t xml:space="preserve"> </w:t>
      </w:r>
      <w:r>
        <w:rPr>
          <w:rtl/>
        </w:rPr>
        <w:t>–</w:t>
      </w:r>
      <w:r>
        <w:rPr>
          <w:rFonts w:hint="cs"/>
          <w:rtl/>
        </w:rPr>
        <w:t xml:space="preserve"> מספקת גרף ע"י פונקציה (פולינום). הפרמטרים שהיא מבקשת מהמשתמש הם מקדמי הפולינום</w:t>
      </w:r>
      <w:r w:rsidR="00E507DF">
        <w:rPr>
          <w:rFonts w:hint="cs"/>
          <w:rtl/>
        </w:rPr>
        <w:t xml:space="preserve"> (באמצעות </w:t>
      </w:r>
      <w:proofErr w:type="spellStart"/>
      <w:r w:rsidR="00E507DF">
        <w:rPr>
          <w:b/>
          <w:bCs/>
        </w:rPr>
        <w:t>PolynomialInputForm</w:t>
      </w:r>
      <w:proofErr w:type="spellEnd"/>
      <w:r w:rsidR="00E507DF">
        <w:rPr>
          <w:rFonts w:hint="cs"/>
          <w:rtl/>
        </w:rPr>
        <w:t>)</w:t>
      </w:r>
      <w:r>
        <w:rPr>
          <w:rFonts w:hint="cs"/>
          <w:rtl/>
        </w:rPr>
        <w:t>.</w:t>
      </w:r>
      <w:r w:rsidR="00054491">
        <w:rPr>
          <w:rFonts w:hint="cs"/>
          <w:rtl/>
        </w:rPr>
        <w:t xml:space="preserve"> לשם כך, יש לה תכונה מסוג </w:t>
      </w:r>
      <w:proofErr w:type="spellStart"/>
      <w:r w:rsidR="00054491" w:rsidRPr="00054491">
        <w:rPr>
          <w:b/>
          <w:bCs/>
        </w:rPr>
        <w:t>IFunction</w:t>
      </w:r>
      <w:proofErr w:type="spellEnd"/>
      <w:r w:rsidR="00054491">
        <w:rPr>
          <w:rFonts w:hint="cs"/>
          <w:rtl/>
        </w:rPr>
        <w:t xml:space="preserve"> שכרגע המחלקה היחידה שמממשת אותו היא פולינום.</w:t>
      </w:r>
    </w:p>
    <w:p w:rsidR="00054491" w:rsidRDefault="00054491" w:rsidP="00054491">
      <w:pPr>
        <w:rPr>
          <w:rFonts w:hint="cs"/>
          <w:rtl/>
        </w:rPr>
      </w:pPr>
      <w:proofErr w:type="spellStart"/>
      <w:r>
        <w:rPr>
          <w:b/>
          <w:bCs/>
        </w:rPr>
        <w:t>FileLineGraphProvider</w:t>
      </w:r>
      <w:proofErr w:type="spellEnd"/>
      <w:r>
        <w:rPr>
          <w:rFonts w:hint="cs"/>
          <w:rtl/>
        </w:rPr>
        <w:t xml:space="preserve"> </w:t>
      </w:r>
      <w:r>
        <w:rPr>
          <w:rtl/>
        </w:rPr>
        <w:t>–</w:t>
      </w:r>
      <w:r>
        <w:rPr>
          <w:rFonts w:hint="cs"/>
          <w:rtl/>
        </w:rPr>
        <w:t xml:space="preserve"> מחלקה מופשטת עבור מקורות גרפים שמשתמשים בקובץ. הפרמטר שהיא מבקשת מהמשתמש הוא רק מיקום הקובץ (באמצעות</w:t>
      </w:r>
      <w:r w:rsidR="00E507DF">
        <w:rPr>
          <w:rFonts w:hint="cs"/>
          <w:rtl/>
        </w:rPr>
        <w:t xml:space="preserve"> </w:t>
      </w:r>
      <w:proofErr w:type="spellStart"/>
      <w:r w:rsidR="00E507DF">
        <w:rPr>
          <w:b/>
          <w:bCs/>
        </w:rPr>
        <w:t>PathInputForm</w:t>
      </w:r>
      <w:proofErr w:type="spellEnd"/>
      <w:r w:rsidR="00E507DF">
        <w:rPr>
          <w:rFonts w:hint="cs"/>
          <w:rtl/>
        </w:rPr>
        <w:t xml:space="preserve">), ולאחר שהיא מקבלת אותו היא קוראת לפעולה המופשטת שלה </w:t>
      </w:r>
      <w:proofErr w:type="spellStart"/>
      <w:r w:rsidR="00E507DF">
        <w:rPr>
          <w:i/>
          <w:iCs/>
        </w:rPr>
        <w:t>LoadFile</w:t>
      </w:r>
      <w:proofErr w:type="spellEnd"/>
      <w:r w:rsidR="00E507DF">
        <w:rPr>
          <w:rFonts w:hint="cs"/>
          <w:rtl/>
        </w:rPr>
        <w:t>, ושומרת את הנקודות שהתקבלו בתכונה, כדי להשתמש בהן אחר כך.</w:t>
      </w:r>
    </w:p>
    <w:p w:rsidR="00E507DF" w:rsidRDefault="00E507DF" w:rsidP="00054491">
      <w:pPr>
        <w:rPr>
          <w:rtl/>
        </w:rPr>
      </w:pPr>
      <w:proofErr w:type="spellStart"/>
      <w:r>
        <w:rPr>
          <w:b/>
          <w:bCs/>
        </w:rPr>
        <w:t>ImageGraphProvider</w:t>
      </w:r>
      <w:proofErr w:type="spellEnd"/>
      <w:r>
        <w:rPr>
          <w:rFonts w:hint="cs"/>
          <w:b/>
          <w:bCs/>
          <w:rtl/>
        </w:rPr>
        <w:t xml:space="preserve"> </w:t>
      </w:r>
      <w:r>
        <w:rPr>
          <w:rtl/>
        </w:rPr>
        <w:t>–</w:t>
      </w:r>
      <w:r>
        <w:rPr>
          <w:rFonts w:hint="cs"/>
          <w:rtl/>
        </w:rPr>
        <w:t xml:space="preserve"> מספקת גרף ע"י תמונה. בפעולה </w:t>
      </w:r>
      <w:proofErr w:type="spellStart"/>
      <w:r>
        <w:t>LoadFile</w:t>
      </w:r>
      <w:proofErr w:type="spellEnd"/>
      <w:r>
        <w:rPr>
          <w:rFonts w:hint="cs"/>
          <w:rtl/>
        </w:rPr>
        <w:t>, היא מחזירה את המיקומים של כל הפיקסלים שאינם לבנים (אלה הנקודות של הגרף).</w:t>
      </w:r>
    </w:p>
    <w:p w:rsidR="00E507DF" w:rsidRDefault="00E507DF" w:rsidP="00054491">
      <w:pPr>
        <w:rPr>
          <w:rtl/>
        </w:rPr>
      </w:pPr>
      <w:proofErr w:type="spellStart"/>
      <w:r>
        <w:rPr>
          <w:b/>
          <w:bCs/>
        </w:rPr>
        <w:t>XmlGraphProvider</w:t>
      </w:r>
      <w:proofErr w:type="spellEnd"/>
      <w:r>
        <w:rPr>
          <w:rFonts w:hint="cs"/>
          <w:rtl/>
        </w:rPr>
        <w:t xml:space="preserve"> </w:t>
      </w:r>
      <w:r>
        <w:rPr>
          <w:rtl/>
        </w:rPr>
        <w:t>–</w:t>
      </w:r>
      <w:r>
        <w:rPr>
          <w:rFonts w:hint="cs"/>
          <w:rtl/>
        </w:rPr>
        <w:t xml:space="preserve"> מספקת נקודות מקובץ </w:t>
      </w:r>
      <w:r>
        <w:rPr>
          <w:rFonts w:hint="cs"/>
        </w:rPr>
        <w:t>XML</w:t>
      </w:r>
      <w:r>
        <w:rPr>
          <w:rFonts w:hint="cs"/>
          <w:rtl/>
        </w:rPr>
        <w:t xml:space="preserve">, ע"פ פורמט </w:t>
      </w:r>
      <w:r>
        <w:rPr>
          <w:rFonts w:hint="cs"/>
        </w:rPr>
        <w:t>XML</w:t>
      </w:r>
      <w:r>
        <w:rPr>
          <w:rFonts w:hint="cs"/>
          <w:rtl/>
        </w:rPr>
        <w:t xml:space="preserve"> מוגדר מראש.</w:t>
      </w:r>
    </w:p>
    <w:p w:rsidR="008A7AF5" w:rsidRDefault="008A7AF5" w:rsidP="00054491">
      <w:pPr>
        <w:rPr>
          <w:rFonts w:hint="cs"/>
          <w:rtl/>
        </w:rPr>
      </w:pPr>
      <w:proofErr w:type="spellStart"/>
      <w:r>
        <w:rPr>
          <w:b/>
          <w:bCs/>
        </w:rPr>
        <w:t>LineGraphDrawer</w:t>
      </w:r>
      <w:proofErr w:type="spellEnd"/>
      <w:r>
        <w:rPr>
          <w:rFonts w:hint="cs"/>
          <w:rtl/>
        </w:rPr>
        <w:t xml:space="preserve"> </w:t>
      </w:r>
      <w:r>
        <w:rPr>
          <w:rtl/>
        </w:rPr>
        <w:t>–</w:t>
      </w:r>
      <w:r>
        <w:rPr>
          <w:rFonts w:hint="cs"/>
          <w:rtl/>
        </w:rPr>
        <w:t xml:space="preserve"> מחלקה שתפקידה לצייר גרף ממקור אחד, ע"פ קנה מידה מוגדר (בנפרד לכל ציר). הפעולה המרכזית בה היא </w:t>
      </w:r>
      <w:r>
        <w:t>Draw</w:t>
      </w:r>
      <w:r>
        <w:rPr>
          <w:rFonts w:hint="cs"/>
          <w:rtl/>
        </w:rPr>
        <w:t xml:space="preserve">, שמקבלת </w:t>
      </w:r>
      <w:r>
        <w:t>Graphics</w:t>
      </w:r>
      <w:r>
        <w:rPr>
          <w:rFonts w:hint="cs"/>
          <w:rtl/>
        </w:rPr>
        <w:t xml:space="preserve"> באמצעותו לצייר.</w:t>
      </w:r>
    </w:p>
    <w:p w:rsidR="008A7AF5" w:rsidRDefault="008A7AF5" w:rsidP="00054491">
      <w:pPr>
        <w:rPr>
          <w:rtl/>
        </w:rPr>
      </w:pPr>
      <w:proofErr w:type="spellStart"/>
      <w:r>
        <w:rPr>
          <w:b/>
          <w:bCs/>
        </w:rPr>
        <w:t>MainForm</w:t>
      </w:r>
      <w:proofErr w:type="spellEnd"/>
      <w:r>
        <w:rPr>
          <w:rFonts w:hint="cs"/>
          <w:b/>
          <w:bCs/>
          <w:rtl/>
        </w:rPr>
        <w:t xml:space="preserve"> </w:t>
      </w:r>
      <w:r>
        <w:rPr>
          <w:rtl/>
        </w:rPr>
        <w:t>–</w:t>
      </w:r>
      <w:r>
        <w:rPr>
          <w:rFonts w:hint="cs"/>
          <w:rtl/>
        </w:rPr>
        <w:t xml:space="preserve"> המסך העיקרי של התכנית, שמאפשר למשתמש</w:t>
      </w:r>
      <w:r w:rsidR="005911C8">
        <w:rPr>
          <w:rFonts w:hint="cs"/>
          <w:rtl/>
        </w:rPr>
        <w:t xml:space="preserve"> להוסיף</w:t>
      </w:r>
      <w:r>
        <w:rPr>
          <w:rFonts w:hint="cs"/>
          <w:rtl/>
        </w:rPr>
        <w:t xml:space="preserve"> </w:t>
      </w:r>
      <w:r w:rsidR="005911C8">
        <w:rPr>
          <w:rFonts w:hint="cs"/>
          <w:rtl/>
        </w:rPr>
        <w:t>ולראות גרפים (ע"י</w:t>
      </w:r>
      <w:r w:rsidR="005911C8">
        <w:t xml:space="preserve"> </w:t>
      </w:r>
      <w:r w:rsidR="005911C8">
        <w:rPr>
          <w:rFonts w:hint="cs"/>
          <w:rtl/>
        </w:rPr>
        <w:t xml:space="preserve"> </w:t>
      </w:r>
      <w:proofErr w:type="spellStart"/>
      <w:r w:rsidR="005911C8" w:rsidRPr="005911C8">
        <w:rPr>
          <w:b/>
          <w:bCs/>
        </w:rPr>
        <w:t>AddGraphForm</w:t>
      </w:r>
      <w:proofErr w:type="spellEnd"/>
      <w:r w:rsidR="005911C8">
        <w:rPr>
          <w:rFonts w:hint="cs"/>
          <w:rtl/>
        </w:rPr>
        <w:t>)</w:t>
      </w:r>
    </w:p>
    <w:p w:rsidR="005911C8" w:rsidRDefault="005911C8" w:rsidP="00054491">
      <w:pPr>
        <w:rPr>
          <w:rtl/>
        </w:rPr>
      </w:pPr>
      <w:proofErr w:type="spellStart"/>
      <w:r w:rsidRPr="005911C8">
        <w:rPr>
          <w:b/>
          <w:bCs/>
        </w:rPr>
        <w:lastRenderedPageBreak/>
        <w:t>AddGraphForm</w:t>
      </w:r>
      <w:proofErr w:type="spellEnd"/>
      <w:r>
        <w:rPr>
          <w:rFonts w:hint="cs"/>
          <w:rtl/>
        </w:rPr>
        <w:t xml:space="preserve"> </w:t>
      </w:r>
      <w:r>
        <w:rPr>
          <w:rtl/>
        </w:rPr>
        <w:t>–</w:t>
      </w:r>
      <w:r>
        <w:rPr>
          <w:rFonts w:hint="cs"/>
          <w:rtl/>
        </w:rPr>
        <w:t xml:space="preserve"> טופס שמבקש מהמשתמש סוג של גרף, קני מידה או טווחים של הצירים, ומאתחל מקור גרף על פיהם.</w:t>
      </w:r>
    </w:p>
    <w:p w:rsidR="005911C8" w:rsidRDefault="005911C8" w:rsidP="005911C8">
      <w:pPr>
        <w:pStyle w:val="1"/>
        <w:rPr>
          <w:rFonts w:hint="cs"/>
          <w:rtl/>
        </w:rPr>
      </w:pPr>
      <w:r>
        <w:rPr>
          <w:rFonts w:hint="cs"/>
          <w:rtl/>
        </w:rPr>
        <w:t>שיקולי התכנון</w:t>
      </w:r>
    </w:p>
    <w:p w:rsidR="005911C8" w:rsidRDefault="005911C8" w:rsidP="005911C8">
      <w:pPr>
        <w:pStyle w:val="a5"/>
        <w:numPr>
          <w:ilvl w:val="0"/>
          <w:numId w:val="1"/>
        </w:numPr>
      </w:pPr>
      <w:r>
        <w:rPr>
          <w:rFonts w:hint="cs"/>
          <w:rtl/>
        </w:rPr>
        <w:t xml:space="preserve">אחד הדברים הראשונים שהחלטנו עליהם הוא שטיפוס ההחזרה של </w:t>
      </w:r>
      <w:proofErr w:type="spellStart"/>
      <w:r>
        <w:t>ILineGraphProvider.GetPoints</w:t>
      </w:r>
      <w:proofErr w:type="spellEnd"/>
      <w:r>
        <w:rPr>
          <w:rFonts w:hint="cs"/>
          <w:rtl/>
        </w:rPr>
        <w:t xml:space="preserve"> יהיה </w:t>
      </w:r>
      <w:proofErr w:type="spellStart"/>
      <w:r>
        <w:t>IEnumrable</w:t>
      </w:r>
      <w:proofErr w:type="spellEnd"/>
      <w:r>
        <w:t>&lt;</w:t>
      </w:r>
      <w:proofErr w:type="spellStart"/>
      <w:r>
        <w:t>PointF</w:t>
      </w:r>
      <w:proofErr w:type="spellEnd"/>
      <w:r>
        <w:t>&gt;</w:t>
      </w:r>
      <w:r>
        <w:rPr>
          <w:rFonts w:hint="cs"/>
          <w:rtl/>
        </w:rPr>
        <w:t xml:space="preserve">, שהוא ממשק מובנה בשפה, שמייצג רצף או אוסף שניתן לסרוק אותו בצורה ליניארית. חוץ מהעובדה שהממשק מותאם בדיוק למשימה, השימוש בו הופך את </w:t>
      </w:r>
      <w:proofErr w:type="spellStart"/>
      <w:r w:rsidR="007962CD">
        <w:t>ILineGraphProvider</w:t>
      </w:r>
      <w:proofErr w:type="spellEnd"/>
      <w:r w:rsidR="007962CD">
        <w:rPr>
          <w:rFonts w:hint="cs"/>
          <w:rtl/>
        </w:rPr>
        <w:t xml:space="preserve"> לגמיש יותר, בעזרת שימוש במילת </w:t>
      </w:r>
      <w:r w:rsidR="007962CD">
        <w:t>yield</w:t>
      </w:r>
      <w:r w:rsidR="007962CD">
        <w:rPr>
          <w:rFonts w:hint="cs"/>
          <w:rtl/>
        </w:rPr>
        <w:t>.</w:t>
      </w:r>
    </w:p>
    <w:p w:rsidR="007962CD" w:rsidRDefault="007962CD" w:rsidP="005911C8">
      <w:pPr>
        <w:pStyle w:val="a5"/>
        <w:numPr>
          <w:ilvl w:val="0"/>
          <w:numId w:val="1"/>
        </w:numPr>
      </w:pPr>
      <w:r>
        <w:rPr>
          <w:rFonts w:hint="cs"/>
          <w:rtl/>
        </w:rPr>
        <w:t>שלושת סוגי המקורות נבחרו מכיוון שהם נראו לנו מגוונים, מאתגרים מספיק, והם עונים על דרישות המטלה.</w:t>
      </w:r>
    </w:p>
    <w:p w:rsidR="007962CD" w:rsidRDefault="007962CD" w:rsidP="005911C8">
      <w:pPr>
        <w:pStyle w:val="a5"/>
        <w:numPr>
          <w:ilvl w:val="0"/>
          <w:numId w:val="1"/>
        </w:numPr>
      </w:pPr>
      <w:r>
        <w:rPr>
          <w:rFonts w:hint="cs"/>
          <w:rtl/>
        </w:rPr>
        <w:t xml:space="preserve">היתרון של מחלקת </w:t>
      </w:r>
      <w:proofErr w:type="spellStart"/>
      <w:r>
        <w:rPr>
          <w:b/>
          <w:bCs/>
        </w:rPr>
        <w:t>FileLineGraphProvider</w:t>
      </w:r>
      <w:proofErr w:type="spellEnd"/>
      <w:r>
        <w:rPr>
          <w:rFonts w:hint="cs"/>
          <w:rtl/>
        </w:rPr>
        <w:t xml:space="preserve"> הוא שהמחלקה                    מאגדת את הטיפול בפתיחת קבצים, ששתיים מהמחלקות האחרות משתמשות בו. אם זאת, המחלקה כפי שהיא מתוכננת כרגע לא מאפשרת למחלקות היורשות לבקש פרמטרים נוספים מהמשתמש (מלבד אלה שבקובץ), או להשתמש בפרמטר של המרווח של פיקסל אחד. החלטנו לא לספק לה את הפונקציונליות הזו כרגע, כי היא לא הכרחית לגרף שגם ככה מקבל את הנקודות שלו מקובץ מוגדר מראש שלא צפוי להשתנות לאחר שהוא כבר נקרא.</w:t>
      </w:r>
    </w:p>
    <w:p w:rsidR="009154EE" w:rsidRDefault="009154EE" w:rsidP="005911C8">
      <w:pPr>
        <w:pStyle w:val="a5"/>
        <w:numPr>
          <w:ilvl w:val="0"/>
          <w:numId w:val="1"/>
        </w:numPr>
      </w:pPr>
      <w:r>
        <w:rPr>
          <w:rFonts w:hint="cs"/>
          <w:rtl/>
        </w:rPr>
        <w:t xml:space="preserve">הממשק </w:t>
      </w:r>
      <w:proofErr w:type="spellStart"/>
      <w:r>
        <w:rPr>
          <w:b/>
          <w:bCs/>
        </w:rPr>
        <w:t>IFunction</w:t>
      </w:r>
      <w:proofErr w:type="spellEnd"/>
      <w:r>
        <w:rPr>
          <w:rFonts w:hint="cs"/>
          <w:rtl/>
        </w:rPr>
        <w:t xml:space="preserve"> נועד לדאוג שניתן יהיה להרחיב את השימוש של </w:t>
      </w:r>
      <w:proofErr w:type="spellStart"/>
      <w:r>
        <w:rPr>
          <w:b/>
          <w:bCs/>
        </w:rPr>
        <w:t>FunctionGraphProvider</w:t>
      </w:r>
      <w:proofErr w:type="spellEnd"/>
      <w:r>
        <w:rPr>
          <w:rFonts w:hint="cs"/>
          <w:b/>
          <w:bCs/>
          <w:rtl/>
        </w:rPr>
        <w:t xml:space="preserve"> </w:t>
      </w:r>
      <w:r>
        <w:rPr>
          <w:rFonts w:hint="cs"/>
          <w:rtl/>
        </w:rPr>
        <w:t>בעתיד, למרות שבתכנון הנוכחי יש לו רק מממש אחד (פולינום), שבעצם קשור באופן הדוק מדי למחלקה (בשלב הקלט). זאת משום שהכנה כזו תדרוש יותר מדי עבודה ביחס ליתרון שלה בעבודה זו.</w:t>
      </w:r>
    </w:p>
    <w:p w:rsidR="007962CD" w:rsidRDefault="007962CD" w:rsidP="005911C8">
      <w:pPr>
        <w:pStyle w:val="a5"/>
        <w:numPr>
          <w:ilvl w:val="0"/>
          <w:numId w:val="1"/>
        </w:numPr>
      </w:pPr>
      <w:r>
        <w:rPr>
          <w:rFonts w:hint="cs"/>
          <w:rtl/>
        </w:rPr>
        <w:t>היתרון של התכנון שביצענו הוא שניתן בקלות לראות את מבנה התכנה ע"פ תרשים ה-</w:t>
      </w:r>
      <w:r>
        <w:rPr>
          <w:rFonts w:hint="cs"/>
        </w:rPr>
        <w:t>UML</w:t>
      </w:r>
      <w:r>
        <w:rPr>
          <w:rFonts w:hint="cs"/>
          <w:rtl/>
        </w:rPr>
        <w:t>, וההפרדה לממשקים ומחלקות בעלות אחריות מצומצמת מקלה על העבודה ועל האפשרות להרחיב את יכולות התכנה בעתיד.</w:t>
      </w:r>
    </w:p>
    <w:p w:rsidR="009154EE" w:rsidRDefault="009154EE" w:rsidP="009154EE">
      <w:pPr>
        <w:pStyle w:val="1"/>
        <w:rPr>
          <w:rFonts w:hint="cs"/>
          <w:rtl/>
        </w:rPr>
      </w:pPr>
      <w:r>
        <w:rPr>
          <w:rFonts w:hint="cs"/>
          <w:rtl/>
        </w:rPr>
        <w:t>חלוקת העבודה</w:t>
      </w:r>
    </w:p>
    <w:p w:rsidR="009154EE" w:rsidRDefault="009154EE" w:rsidP="009154EE">
      <w:r>
        <w:rPr>
          <w:rFonts w:hint="cs"/>
          <w:rtl/>
        </w:rPr>
        <w:t xml:space="preserve">אמיר </w:t>
      </w:r>
      <w:r>
        <w:rPr>
          <w:rtl/>
        </w:rPr>
        <w:t>–</w:t>
      </w:r>
      <w:r>
        <w:rPr>
          <w:rFonts w:hint="cs"/>
          <w:rtl/>
        </w:rPr>
        <w:t xml:space="preserve"> </w:t>
      </w:r>
      <w:proofErr w:type="spellStart"/>
      <w:r>
        <w:t>XmlGraphProvider</w:t>
      </w:r>
      <w:proofErr w:type="spellEnd"/>
    </w:p>
    <w:p w:rsidR="009154EE" w:rsidRDefault="009154EE" w:rsidP="009154EE">
      <w:pPr>
        <w:rPr>
          <w:rtl/>
        </w:rPr>
      </w:pPr>
      <w:r>
        <w:rPr>
          <w:rFonts w:hint="cs"/>
          <w:rtl/>
        </w:rPr>
        <w:t xml:space="preserve">יואב </w:t>
      </w:r>
      <w:r>
        <w:rPr>
          <w:rtl/>
        </w:rPr>
        <w:t>–</w:t>
      </w:r>
      <w:r>
        <w:rPr>
          <w:rFonts w:hint="cs"/>
          <w:rtl/>
        </w:rPr>
        <w:t xml:space="preserve"> </w:t>
      </w:r>
      <w:proofErr w:type="spellStart"/>
      <w:r>
        <w:t>FunctionGraphProvider</w:t>
      </w:r>
      <w:proofErr w:type="spellEnd"/>
    </w:p>
    <w:p w:rsidR="009154EE" w:rsidRDefault="009154EE" w:rsidP="009154EE">
      <w:pPr>
        <w:rPr>
          <w:rtl/>
        </w:rPr>
      </w:pPr>
      <w:r>
        <w:rPr>
          <w:rFonts w:hint="cs"/>
          <w:rtl/>
        </w:rPr>
        <w:t xml:space="preserve">אביב </w:t>
      </w:r>
      <w:r>
        <w:rPr>
          <w:rtl/>
        </w:rPr>
        <w:t>–</w:t>
      </w:r>
      <w:r>
        <w:rPr>
          <w:rFonts w:hint="cs"/>
          <w:rtl/>
        </w:rPr>
        <w:t xml:space="preserve"> </w:t>
      </w:r>
      <w:proofErr w:type="spellStart"/>
      <w:r>
        <w:t>ImageGraphProvider</w:t>
      </w:r>
      <w:proofErr w:type="spellEnd"/>
    </w:p>
    <w:p w:rsidR="009154EE" w:rsidRDefault="009154EE" w:rsidP="009154EE">
      <w:pPr>
        <w:rPr>
          <w:rtl/>
        </w:rPr>
      </w:pPr>
      <w:r>
        <w:rPr>
          <w:rFonts w:hint="cs"/>
          <w:rtl/>
        </w:rPr>
        <w:t xml:space="preserve">איל- </w:t>
      </w:r>
      <w:proofErr w:type="spellStart"/>
      <w:r>
        <w:t>MainForm</w:t>
      </w:r>
      <w:proofErr w:type="spellEnd"/>
      <w:r>
        <w:rPr>
          <w:rFonts w:hint="cs"/>
          <w:rtl/>
        </w:rPr>
        <w:t xml:space="preserve"> ו-</w:t>
      </w:r>
      <w:proofErr w:type="spellStart"/>
      <w:r>
        <w:t>LineGraphDrawer</w:t>
      </w:r>
      <w:proofErr w:type="spellEnd"/>
    </w:p>
    <w:p w:rsidR="009154EE" w:rsidRPr="009154EE" w:rsidRDefault="009154EE" w:rsidP="009154EE">
      <w:pPr>
        <w:rPr>
          <w:rFonts w:hint="cs"/>
          <w:rtl/>
        </w:rPr>
      </w:pPr>
      <w:r>
        <w:rPr>
          <w:rFonts w:hint="cs"/>
          <w:rtl/>
        </w:rPr>
        <w:t>המחלקות כוללות את טפסי הקלט הרלוונטיים</w:t>
      </w:r>
      <w:bookmarkStart w:id="0" w:name="_GoBack"/>
      <w:bookmarkEnd w:id="0"/>
      <w:r>
        <w:rPr>
          <w:rFonts w:hint="cs"/>
          <w:rtl/>
        </w:rPr>
        <w:t>.</w:t>
      </w:r>
    </w:p>
    <w:sectPr w:rsidR="009154EE" w:rsidRPr="009154EE" w:rsidSect="009154EE">
      <w:pgSz w:w="11906" w:h="16838"/>
      <w:pgMar w:top="1440" w:right="1800" w:bottom="709"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96D75"/>
    <w:multiLevelType w:val="hybridMultilevel"/>
    <w:tmpl w:val="DE62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BD"/>
    <w:rsid w:val="00054491"/>
    <w:rsid w:val="001A71FF"/>
    <w:rsid w:val="00506ECA"/>
    <w:rsid w:val="005911C8"/>
    <w:rsid w:val="005C3BBD"/>
    <w:rsid w:val="007319F0"/>
    <w:rsid w:val="007931FC"/>
    <w:rsid w:val="007962CD"/>
    <w:rsid w:val="007D4FC8"/>
    <w:rsid w:val="008A7AF5"/>
    <w:rsid w:val="008B2870"/>
    <w:rsid w:val="008F5A45"/>
    <w:rsid w:val="009154EE"/>
    <w:rsid w:val="00D33C53"/>
    <w:rsid w:val="00E507DF"/>
    <w:rsid w:val="00E80CA6"/>
    <w:rsid w:val="00ED2D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850ED1B"/>
  <w15:chartTrackingRefBased/>
  <w15:docId w15:val="{8ECCF4D7-9308-409C-B0BC-2D0DEE29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71FF"/>
    <w:pPr>
      <w:bidi/>
    </w:pPr>
    <w:rPr>
      <w:sz w:val="28"/>
      <w:szCs w:val="28"/>
    </w:rPr>
  </w:style>
  <w:style w:type="paragraph" w:styleId="1">
    <w:name w:val="heading 1"/>
    <w:basedOn w:val="a"/>
    <w:next w:val="a"/>
    <w:link w:val="10"/>
    <w:uiPriority w:val="9"/>
    <w:qFormat/>
    <w:rsid w:val="001A71FF"/>
    <w:pPr>
      <w:keepNext/>
      <w:keepLines/>
      <w:spacing w:before="240" w:after="0"/>
      <w:outlineLvl w:val="0"/>
    </w:pPr>
    <w:rPr>
      <w:rFonts w:asciiTheme="majorHAnsi" w:eastAsiaTheme="majorEastAsia" w:hAnsiTheme="majorHAnsi" w:cstheme="majorBidi"/>
      <w:sz w:val="40"/>
      <w:szCs w:val="4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A71FF"/>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a4">
    <w:name w:val="כותרת טקסט תו"/>
    <w:basedOn w:val="a0"/>
    <w:link w:val="a3"/>
    <w:uiPriority w:val="10"/>
    <w:rsid w:val="001A71FF"/>
    <w:rPr>
      <w:rFonts w:asciiTheme="majorHAnsi" w:eastAsiaTheme="majorEastAsia" w:hAnsiTheme="majorHAnsi" w:cstheme="majorBidi"/>
      <w:spacing w:val="-10"/>
      <w:kern w:val="28"/>
      <w:sz w:val="56"/>
      <w:szCs w:val="56"/>
      <w:u w:val="single"/>
    </w:rPr>
  </w:style>
  <w:style w:type="character" w:customStyle="1" w:styleId="10">
    <w:name w:val="כותרת 1 תו"/>
    <w:basedOn w:val="a0"/>
    <w:link w:val="1"/>
    <w:uiPriority w:val="9"/>
    <w:rsid w:val="001A71FF"/>
    <w:rPr>
      <w:rFonts w:asciiTheme="majorHAnsi" w:eastAsiaTheme="majorEastAsia" w:hAnsiTheme="majorHAnsi" w:cstheme="majorBidi"/>
      <w:sz w:val="40"/>
      <w:szCs w:val="40"/>
      <w:u w:val="single"/>
    </w:rPr>
  </w:style>
  <w:style w:type="paragraph" w:styleId="a5">
    <w:name w:val="List Paragraph"/>
    <w:basedOn w:val="a"/>
    <w:uiPriority w:val="34"/>
    <w:qFormat/>
    <w:rsid w:val="00591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B3D5F-FFB6-4F29-9EE9-37D47FA21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478</Words>
  <Characters>2393</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Ronen</dc:creator>
  <cp:keywords/>
  <dc:description/>
  <cp:lastModifiedBy>Yoav Ronen</cp:lastModifiedBy>
  <cp:revision>5</cp:revision>
  <dcterms:created xsi:type="dcterms:W3CDTF">2017-02-15T18:49:00Z</dcterms:created>
  <dcterms:modified xsi:type="dcterms:W3CDTF">2017-02-15T20:25:00Z</dcterms:modified>
</cp:coreProperties>
</file>