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A3BA9" w14:textId="73ACF0CB" w:rsidR="00AD051E" w:rsidRDefault="00000000" w:rsidP="0086413D">
      <w:pPr>
        <w:pStyle w:val="3"/>
        <w:rPr>
          <w:rFonts w:hint="eastAsia"/>
          <w:lang w:eastAsia="zh-CN"/>
        </w:rPr>
      </w:pPr>
      <w:bookmarkStart w:id="0" w:name="特征字段含义"/>
      <w:proofErr w:type="spellStart"/>
      <w:r>
        <w:t>特征字段含义</w:t>
      </w:r>
      <w:proofErr w:type="spellEnd"/>
    </w:p>
    <w:p w14:paraId="78CFB050" w14:textId="35E975EA" w:rsidR="00AD051E" w:rsidRDefault="00000000">
      <w:pPr>
        <w:pStyle w:val="FirstParagraph"/>
        <w:rPr>
          <w:lang w:eastAsia="zh-CN"/>
        </w:rPr>
      </w:pPr>
      <w:r>
        <w:rPr>
          <w:lang w:eastAsia="zh-CN"/>
        </w:rPr>
        <w:t>这些字段代表了从高速列车轴承振动信号中提取的、用于故障诊断的</w:t>
      </w:r>
      <w:r>
        <w:rPr>
          <w:b/>
          <w:bCs/>
          <w:lang w:eastAsia="zh-CN"/>
        </w:rPr>
        <w:t>特征</w:t>
      </w:r>
      <w:r>
        <w:rPr>
          <w:lang w:eastAsia="zh-CN"/>
        </w:rPr>
        <w:t>。这些特征可以分为三大类：时域统计特征、频域统计特征和包络谱特征。</w:t>
      </w:r>
    </w:p>
    <w:p w14:paraId="52ABD8E2" w14:textId="77777777" w:rsidR="00AD051E" w:rsidRDefault="00000000">
      <w:pPr>
        <w:pStyle w:val="4"/>
        <w:rPr>
          <w:lang w:eastAsia="zh-CN"/>
        </w:rPr>
      </w:pPr>
      <w:bookmarkStart w:id="1" w:name="时域统计特征"/>
      <w:r>
        <w:rPr>
          <w:lang w:eastAsia="zh-CN"/>
        </w:rPr>
        <w:t>时域统计特征</w:t>
      </w:r>
    </w:p>
    <w:p w14:paraId="25AC3EA1" w14:textId="16275E99" w:rsidR="00AD051E" w:rsidRDefault="00000000">
      <w:pPr>
        <w:pStyle w:val="FirstParagraph"/>
        <w:rPr>
          <w:lang w:eastAsia="zh-CN"/>
        </w:rPr>
      </w:pPr>
      <w:r>
        <w:rPr>
          <w:lang w:eastAsia="zh-CN"/>
        </w:rPr>
        <w:t>这类特征通过统计学方法描述信号在时间维度上的特性，可以反映信号的幅值、能量和分布形态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5BEB68E0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mean</w:t>
      </w:r>
      <w:r>
        <w:t xml:space="preserve">: </w:t>
      </w:r>
      <w:proofErr w:type="spellStart"/>
      <w:r>
        <w:t>信号的算术平均值</w:t>
      </w:r>
      <w:proofErr w:type="spellEnd"/>
      <w:r>
        <w:t>。</w:t>
      </w:r>
    </w:p>
    <w:p w14:paraId="712330AA" w14:textId="77777777" w:rsidR="00AD051E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std</w:t>
      </w:r>
      <w:r>
        <w:rPr>
          <w:lang w:eastAsia="zh-CN"/>
        </w:rPr>
        <w:t xml:space="preserve">: </w:t>
      </w:r>
      <w:r>
        <w:rPr>
          <w:lang w:eastAsia="zh-CN"/>
        </w:rPr>
        <w:t>信号的标准差，反映信号围绕均值的离散程度。</w:t>
      </w:r>
    </w:p>
    <w:p w14:paraId="6E0EDB0C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rms</w:t>
      </w:r>
      <w:r>
        <w:t xml:space="preserve">: </w:t>
      </w:r>
      <w:proofErr w:type="spellStart"/>
      <w:r>
        <w:t>均方根值，衡量信号的有效能量</w:t>
      </w:r>
      <w:proofErr w:type="spellEnd"/>
      <w:r>
        <w:t>。</w:t>
      </w:r>
    </w:p>
    <w:p w14:paraId="4AF64DC6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peak_to_peak</w:t>
      </w:r>
      <w:r>
        <w:t xml:space="preserve">: </w:t>
      </w:r>
      <w:r>
        <w:t>峰峰值，信号最大值与最小值之差，反映信号的振动幅度。</w:t>
      </w:r>
    </w:p>
    <w:p w14:paraId="66128CDA" w14:textId="77777777" w:rsidR="00AD051E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kurtosis</w:t>
      </w:r>
      <w:r>
        <w:rPr>
          <w:lang w:eastAsia="zh-CN"/>
        </w:rPr>
        <w:t xml:space="preserve">: </w:t>
      </w:r>
      <w:r>
        <w:rPr>
          <w:lang w:eastAsia="zh-CN"/>
        </w:rPr>
        <w:t>峭度，描述信号分布的尖锐程度，对于冲击性故障（如轴承故障）敏感。</w:t>
      </w:r>
    </w:p>
    <w:p w14:paraId="70B284EC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skewness</w:t>
      </w:r>
      <w:r>
        <w:t xml:space="preserve">: </w:t>
      </w:r>
      <w:proofErr w:type="spellStart"/>
      <w:r>
        <w:t>偏度，描述信号分布的对称性</w:t>
      </w:r>
      <w:proofErr w:type="spellEnd"/>
      <w:r>
        <w:t>。</w:t>
      </w:r>
    </w:p>
    <w:p w14:paraId="0BA249FF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crest_factor</w:t>
      </w:r>
      <w:r>
        <w:t xml:space="preserve">: </w:t>
      </w:r>
      <w:r>
        <w:t>裕度因子（或峰值因子），是信号峰值与均方根值的比率，能突出信号中的冲击分量。</w:t>
      </w:r>
    </w:p>
    <w:p w14:paraId="6BFD83A4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shape_factor</w:t>
      </w:r>
      <w:r>
        <w:t xml:space="preserve">: </w:t>
      </w:r>
      <w:r>
        <w:t>波形因子，是信号均方根值与平均绝对值的比率，用于描述波形的形状。</w:t>
      </w:r>
    </w:p>
    <w:p w14:paraId="77B019C5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impulse_factor</w:t>
      </w:r>
      <w:r>
        <w:t xml:space="preserve">: </w:t>
      </w:r>
      <w:r>
        <w:t>脉冲因子，是信号峰值与平均绝对值的比率，能有效反映信号的冲击特性。</w:t>
      </w:r>
    </w:p>
    <w:p w14:paraId="39D989B0" w14:textId="77777777" w:rsidR="00AD051E" w:rsidRDefault="00000000">
      <w:pPr>
        <w:numPr>
          <w:ilvl w:val="0"/>
          <w:numId w:val="2"/>
        </w:numPr>
      </w:pPr>
      <w:r>
        <w:rPr>
          <w:b/>
          <w:bCs/>
        </w:rPr>
        <w:t>variance</w:t>
      </w:r>
      <w:r>
        <w:t xml:space="preserve">: </w:t>
      </w:r>
      <w:r>
        <w:t>方差，反映信号的波动程度。</w:t>
      </w:r>
    </w:p>
    <w:p w14:paraId="6983E6CC" w14:textId="77777777" w:rsidR="00AD051E" w:rsidRDefault="00000000">
      <w:pPr>
        <w:pStyle w:val="4"/>
      </w:pPr>
      <w:bookmarkStart w:id="2" w:name="频域统计特征"/>
      <w:bookmarkEnd w:id="1"/>
      <w:r>
        <w:t>频域统计特征</w:t>
      </w:r>
    </w:p>
    <w:p w14:paraId="043A135A" w14:textId="49E634F6" w:rsidR="00AD051E" w:rsidRDefault="00000000">
      <w:pPr>
        <w:pStyle w:val="FirstParagraph"/>
        <w:rPr>
          <w:lang w:eastAsia="zh-CN"/>
        </w:rPr>
      </w:pPr>
      <w:r>
        <w:rPr>
          <w:lang w:eastAsia="zh-CN"/>
        </w:rPr>
        <w:t>这类特征描述了信号能量在频率上的分布特性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4305251C" w14:textId="77777777" w:rsidR="00AD051E" w:rsidRDefault="00000000">
      <w:pPr>
        <w:numPr>
          <w:ilvl w:val="0"/>
          <w:numId w:val="3"/>
        </w:numPr>
      </w:pPr>
      <w:proofErr w:type="spellStart"/>
      <w:r>
        <w:rPr>
          <w:b/>
          <w:bCs/>
        </w:rPr>
        <w:t>freq_centroid</w:t>
      </w:r>
      <w:proofErr w:type="spellEnd"/>
      <w:r>
        <w:t xml:space="preserve">: </w:t>
      </w:r>
      <w:proofErr w:type="spellStart"/>
      <w:r>
        <w:t>频率重心，衡量信号频谱的中心位置</w:t>
      </w:r>
      <w:proofErr w:type="spellEnd"/>
      <w:r>
        <w:t>。</w:t>
      </w:r>
    </w:p>
    <w:p w14:paraId="376D6C9A" w14:textId="77777777" w:rsidR="00AD051E" w:rsidRDefault="00000000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rms_freq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均方频率，反映信号频谱的能量分布情况。</w:t>
      </w:r>
    </w:p>
    <w:p w14:paraId="7BEC2A15" w14:textId="77777777" w:rsidR="00AD051E" w:rsidRDefault="00000000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std_freq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频率标准差（或均方根频率），衡量信号频谱的离散程度。</w:t>
      </w:r>
    </w:p>
    <w:p w14:paraId="2E17552D" w14:textId="77777777" w:rsidR="00AD051E" w:rsidRDefault="00000000">
      <w:pPr>
        <w:numPr>
          <w:ilvl w:val="0"/>
          <w:numId w:val="3"/>
        </w:numPr>
      </w:pPr>
      <w:proofErr w:type="spellStart"/>
      <w:r>
        <w:rPr>
          <w:b/>
          <w:bCs/>
        </w:rPr>
        <w:t>kurtosis_psd</w:t>
      </w:r>
      <w:proofErr w:type="spellEnd"/>
      <w:r>
        <w:t xml:space="preserve">: </w:t>
      </w:r>
      <w:proofErr w:type="spellStart"/>
      <w:r>
        <w:t>功率谱峭度，描述信号功率谱密度的尖锐程度</w:t>
      </w:r>
      <w:proofErr w:type="spellEnd"/>
      <w:r>
        <w:t>。</w:t>
      </w:r>
    </w:p>
    <w:p w14:paraId="502B6867" w14:textId="77777777" w:rsidR="00AD051E" w:rsidRDefault="00000000">
      <w:pPr>
        <w:pStyle w:val="4"/>
      </w:pPr>
      <w:bookmarkStart w:id="3" w:name="包络谱特征"/>
      <w:bookmarkEnd w:id="2"/>
      <w:r>
        <w:lastRenderedPageBreak/>
        <w:t>包络谱特征</w:t>
      </w:r>
    </w:p>
    <w:p w14:paraId="2C511514" w14:textId="562F898D" w:rsidR="00AD051E" w:rsidRDefault="00000000">
      <w:pPr>
        <w:pStyle w:val="FirstParagraph"/>
        <w:rPr>
          <w:lang w:eastAsia="zh-CN"/>
        </w:rPr>
      </w:pPr>
      <w:r>
        <w:rPr>
          <w:lang w:eastAsia="zh-CN"/>
        </w:rPr>
        <w:t>这类特征通过包络解调技术，直接捕捉与轴承故障相关的周期性冲击频率，从而更精准地定位故障类型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3DA27C0E" w14:textId="77777777" w:rsidR="00AD051E" w:rsidRDefault="00000000">
      <w:pPr>
        <w:numPr>
          <w:ilvl w:val="0"/>
          <w:numId w:val="4"/>
        </w:numPr>
      </w:pPr>
      <w:r>
        <w:rPr>
          <w:b/>
          <w:bCs/>
        </w:rPr>
        <w:t>env_peak_freq_1</w:t>
      </w:r>
      <w:r>
        <w:t xml:space="preserve">: </w:t>
      </w:r>
      <w:proofErr w:type="spellStart"/>
      <w:r>
        <w:t>包络谱中能量最强的频率点</w:t>
      </w:r>
      <w:proofErr w:type="spellEnd"/>
      <w:r>
        <w:t>。</w:t>
      </w:r>
    </w:p>
    <w:p w14:paraId="1D7DEC1F" w14:textId="77777777" w:rsidR="00AD051E" w:rsidRDefault="00000000">
      <w:pPr>
        <w:numPr>
          <w:ilvl w:val="0"/>
          <w:numId w:val="4"/>
        </w:numPr>
      </w:pPr>
      <w:r>
        <w:rPr>
          <w:b/>
          <w:bCs/>
        </w:rPr>
        <w:t>env_peak_freq_2</w:t>
      </w:r>
      <w:r>
        <w:t xml:space="preserve">: </w:t>
      </w:r>
      <w:r>
        <w:t>包络谱中能量第二强的频率点。</w:t>
      </w:r>
    </w:p>
    <w:p w14:paraId="02D81C3C" w14:textId="77777777" w:rsidR="00AD051E" w:rsidRDefault="00000000">
      <w:pPr>
        <w:numPr>
          <w:ilvl w:val="0"/>
          <w:numId w:val="4"/>
        </w:numPr>
      </w:pPr>
      <w:r>
        <w:rPr>
          <w:b/>
          <w:bCs/>
        </w:rPr>
        <w:t>env_peak_freq_3</w:t>
      </w:r>
      <w:r>
        <w:t xml:space="preserve">: </w:t>
      </w:r>
      <w:r>
        <w:t>包络谱中能量第三强的频率点。</w:t>
      </w:r>
    </w:p>
    <w:p w14:paraId="37BFDB66" w14:textId="77777777" w:rsidR="00AD051E" w:rsidRDefault="00000000">
      <w:pPr>
        <w:pStyle w:val="4"/>
      </w:pPr>
      <w:bookmarkStart w:id="4" w:name="标签字段"/>
      <w:bookmarkEnd w:id="3"/>
      <w:r>
        <w:t>标签字段</w:t>
      </w:r>
    </w:p>
    <w:p w14:paraId="5650BB56" w14:textId="3FA3F541" w:rsidR="00AD051E" w:rsidRDefault="00000000">
      <w:pPr>
        <w:numPr>
          <w:ilvl w:val="0"/>
          <w:numId w:val="5"/>
        </w:numPr>
        <w:rPr>
          <w:lang w:eastAsia="zh-CN"/>
        </w:rPr>
      </w:pPr>
      <w:proofErr w:type="spellStart"/>
      <w:r>
        <w:rPr>
          <w:b/>
          <w:bCs/>
          <w:lang w:eastAsia="zh-CN"/>
        </w:rPr>
        <w:t>fault_type</w:t>
      </w:r>
      <w:proofErr w:type="spellEnd"/>
      <w:r>
        <w:rPr>
          <w:lang w:eastAsia="zh-CN"/>
        </w:rPr>
        <w:t xml:space="preserve">: </w:t>
      </w:r>
      <w:r>
        <w:rPr>
          <w:lang w:eastAsia="zh-CN"/>
        </w:rPr>
        <w:t>这是数据段对应的</w:t>
      </w:r>
      <w:r>
        <w:rPr>
          <w:b/>
          <w:bCs/>
          <w:lang w:eastAsia="zh-CN"/>
        </w:rPr>
        <w:t>标签</w:t>
      </w:r>
      <w:r>
        <w:rPr>
          <w:lang w:eastAsia="zh-CN"/>
        </w:rPr>
        <w:t>，代表了轴承的故障类别。根据您提供的</w:t>
      </w:r>
      <w:proofErr w:type="gramStart"/>
      <w:r>
        <w:rPr>
          <w:lang w:eastAsia="zh-CN"/>
        </w:rPr>
        <w:t>源域数据</w:t>
      </w:r>
      <w:proofErr w:type="gramEnd"/>
      <w:r>
        <w:rPr>
          <w:lang w:eastAsia="zh-CN"/>
        </w:rPr>
        <w:t>集，它应该包含以下四种状态：</w:t>
      </w:r>
      <w:r>
        <w:rPr>
          <w:b/>
          <w:bCs/>
          <w:lang w:eastAsia="zh-CN"/>
        </w:rPr>
        <w:t>N</w:t>
      </w:r>
      <w:r>
        <w:rPr>
          <w:lang w:eastAsia="zh-CN"/>
        </w:rPr>
        <w:t>（正常）、</w:t>
      </w:r>
      <w:r>
        <w:rPr>
          <w:b/>
          <w:bCs/>
          <w:lang w:eastAsia="zh-CN"/>
        </w:rPr>
        <w:t>OR</w:t>
      </w:r>
      <w:r>
        <w:rPr>
          <w:lang w:eastAsia="zh-CN"/>
        </w:rPr>
        <w:t>（外圈故障）、</w:t>
      </w:r>
      <w:r>
        <w:rPr>
          <w:b/>
          <w:bCs/>
          <w:lang w:eastAsia="zh-CN"/>
        </w:rPr>
        <w:t>IR</w:t>
      </w:r>
      <w:r>
        <w:rPr>
          <w:lang w:eastAsia="zh-CN"/>
        </w:rPr>
        <w:t>（内圈故障）和</w:t>
      </w:r>
      <w:r>
        <w:rPr>
          <w:b/>
          <w:bCs/>
          <w:lang w:eastAsia="zh-CN"/>
        </w:rPr>
        <w:t>B</w:t>
      </w:r>
      <w:r>
        <w:rPr>
          <w:lang w:eastAsia="zh-CN"/>
        </w:rPr>
        <w:t>（滚动体故障）</w:t>
      </w:r>
      <w:r>
        <w:rPr>
          <w:lang w:eastAsia="zh-CN"/>
        </w:rPr>
        <w:t xml:space="preserve"> </w:t>
      </w:r>
      <w:r w:rsidR="00903E88">
        <w:rPr>
          <w:rFonts w:hint="eastAsia"/>
          <w:lang w:eastAsia="zh-CN"/>
        </w:rPr>
        <w:t>。</w:t>
      </w:r>
      <w:bookmarkEnd w:id="0"/>
      <w:bookmarkEnd w:id="4"/>
    </w:p>
    <w:sectPr w:rsidR="00AD05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B216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F2023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47405488">
    <w:abstractNumId w:val="0"/>
  </w:num>
  <w:num w:numId="2" w16cid:durableId="159204132">
    <w:abstractNumId w:val="1"/>
  </w:num>
  <w:num w:numId="3" w16cid:durableId="412436421">
    <w:abstractNumId w:val="1"/>
  </w:num>
  <w:num w:numId="4" w16cid:durableId="241527660">
    <w:abstractNumId w:val="1"/>
  </w:num>
  <w:num w:numId="5" w16cid:durableId="22283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51E"/>
    <w:rsid w:val="000233C1"/>
    <w:rsid w:val="0012354D"/>
    <w:rsid w:val="006F4EA3"/>
    <w:rsid w:val="0086413D"/>
    <w:rsid w:val="008D1FB5"/>
    <w:rsid w:val="0090353C"/>
    <w:rsid w:val="00903E88"/>
    <w:rsid w:val="00925F35"/>
    <w:rsid w:val="00AD051E"/>
    <w:rsid w:val="00B137EB"/>
    <w:rsid w:val="00CA29DF"/>
    <w:rsid w:val="00D42542"/>
    <w:rsid w:val="00D7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DA49"/>
  <w15:docId w15:val="{5E832BCD-DE82-4E48-9897-DC606A0D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翩跹 羽</cp:lastModifiedBy>
  <cp:revision>11</cp:revision>
  <dcterms:created xsi:type="dcterms:W3CDTF">2025-09-21T07:41:00Z</dcterms:created>
  <dcterms:modified xsi:type="dcterms:W3CDTF">2025-09-26T01:23:00Z</dcterms:modified>
</cp:coreProperties>
</file>