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Pulan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2/29/2020</w:t>
      </w:r>
    </w:p>
    <w:p>
      <w:pPr>
        <w:pStyle w:val="Heading2"/>
      </w:pPr>
      <w:bookmarkStart w:id="20" w:name="part-2-basic-inferential-data-analysis"/>
      <w:r>
        <w:t xml:space="preserve">Part 2: Basic Inferential Data Analysis</w:t>
      </w:r>
      <w:bookmarkEnd w:id="20"/>
    </w:p>
    <w:p>
      <w:pPr>
        <w:pStyle w:val="FirstParagraph"/>
      </w:pPr>
      <w:r>
        <w:t xml:space="preserve">ToothGrowth dataset has three columns: len, supp and dos. The supp is a factor with two levels: VC and OJ. The dose has three values: 0.5, 1.0 and 2.0. The following code will do an exploeratory analysis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2_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Supp has two values: VC and OJ respectively. The dose has five levels from 0.5,1.0,to 2.0.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'VC'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'OJ'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'dos'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'OJ'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2_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there are two variables: supp and dose, firstly, the effect of dose is investigated and then the effect of dose. The result format is confidence interval followed by P-Value</w:t>
      </w:r>
    </w:p>
    <w:p>
      <w:pPr>
        <w:pStyle w:val="Compact"/>
        <w:numPr>
          <w:numId w:val="1001"/>
          <w:ilvl w:val="0"/>
        </w:numPr>
      </w:pPr>
      <w:r>
        <w:t xml:space="preserve">the 0.5 level of vc vs oj</w:t>
      </w:r>
    </w:p>
    <w:p>
      <w:pPr>
        <w:pStyle w:val="SourceCode"/>
      </w:pPr>
      <w:r>
        <w:rPr>
          <w:rStyle w:val="NormalTok"/>
        </w:rPr>
        <w:t xml:space="preserve">  vchalf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ojhalf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oj[oj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-8.729738345 -1.770261655  0.005303661</w:t>
      </w:r>
    </w:p>
    <w:p>
      <w:pPr>
        <w:pStyle w:val="Compact"/>
        <w:numPr>
          <w:numId w:val="1002"/>
          <w:ilvl w:val="0"/>
        </w:numPr>
      </w:pPr>
      <w:r>
        <w:t xml:space="preserve">the 1.0 level of vc vs oj</w:t>
      </w:r>
    </w:p>
    <w:p>
      <w:pPr>
        <w:pStyle w:val="SourceCode"/>
      </w:pPr>
      <w:r>
        <w:rPr>
          <w:rStyle w:val="VerbatimChar"/>
        </w:rPr>
        <w:t xml:space="preserve">## [1] -9.0193080513 -2.8406919487  0.0007807262</w:t>
      </w:r>
    </w:p>
    <w:p>
      <w:pPr>
        <w:pStyle w:val="Compact"/>
        <w:numPr>
          <w:numId w:val="1003"/>
          <w:ilvl w:val="0"/>
        </w:numPr>
      </w:pPr>
      <w:r>
        <w:t xml:space="preserve">the 2.0 level vc vs oj</w:t>
      </w:r>
    </w:p>
    <w:p>
      <w:pPr>
        <w:pStyle w:val="SourceCode"/>
      </w:pPr>
      <w:r>
        <w:rPr>
          <w:rStyle w:val="VerbatimChar"/>
        </w:rPr>
        <w:t xml:space="preserve">## [1] -3.5629985  3.7229985  0.9637098</w:t>
      </w:r>
    </w:p>
    <w:p>
      <w:pPr>
        <w:pStyle w:val="FirstParagraph"/>
      </w:pPr>
      <w:r>
        <w:t xml:space="preserve">For VC supply</w:t>
      </w:r>
    </w:p>
    <w:p>
      <w:pPr>
        <w:pStyle w:val="SourceCode"/>
      </w:pPr>
      <w:r>
        <w:rPr>
          <w:rStyle w:val="NormalTok"/>
        </w:rPr>
        <w:t xml:space="preserve">  vchalf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vctwo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vc[vc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'Dose 0.5 vs 1.0'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"Dose 0.5 vs 1.0"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-1.126435e+01 -6.315654e+00  6.492265e-07</w:t>
      </w:r>
    </w:p>
    <w:p>
      <w:pPr>
        <w:pStyle w:val="SourceCode"/>
      </w:pP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(vchalf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'Dose 0.5 vs 2.0'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"Dose 0.5 vs 2.0"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-2.183284e+01 -1.448716e+01  4.957286e-09</w:t>
      </w:r>
    </w:p>
    <w:p>
      <w:pPr>
        <w:pStyle w:val="SourceCode"/>
      </w:pP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(vctwo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len,vcone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'Dose 2.0 vs 1.0'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"Dose 2.0 vs 1.0"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5.771040e+00 1.296896e+01 3.397578e-05</w:t>
      </w:r>
    </w:p>
    <w:p>
      <w:pPr>
        <w:pStyle w:val="FirstParagraph"/>
      </w:pPr>
      <w:r>
        <w:t xml:space="preserve">For OJ supply</w:t>
      </w:r>
    </w:p>
    <w:p>
      <w:pPr>
        <w:pStyle w:val="SourceCode"/>
      </w:pPr>
      <w:r>
        <w:rPr>
          <w:rStyle w:val="VerbatimChar"/>
        </w:rPr>
        <w:t xml:space="preserve">## [1] "Dose 0.5 vs 1.0"</w:t>
      </w:r>
    </w:p>
    <w:p>
      <w:pPr>
        <w:pStyle w:val="SourceCode"/>
      </w:pPr>
      <w:r>
        <w:rPr>
          <w:rStyle w:val="VerbatimChar"/>
        </w:rPr>
        <w:t xml:space="preserve">## [1] -1.341081e+01 -5.529186e+00  8.357559e-05</w:t>
      </w:r>
    </w:p>
    <w:p>
      <w:pPr>
        <w:pStyle w:val="SourceCode"/>
      </w:pPr>
      <w:r>
        <w:rPr>
          <w:rStyle w:val="VerbatimChar"/>
        </w:rPr>
        <w:t xml:space="preserve">## [1] "Dose 0.5 vs 2.0"</w:t>
      </w:r>
    </w:p>
    <w:p>
      <w:pPr>
        <w:pStyle w:val="SourceCode"/>
      </w:pPr>
      <w:r>
        <w:rPr>
          <w:rStyle w:val="VerbatimChar"/>
        </w:rPr>
        <w:t xml:space="preserve">## [1] -1.627822e+01 -9.381777e+00  3.401859e-07</w:t>
      </w:r>
    </w:p>
    <w:p>
      <w:pPr>
        <w:pStyle w:val="SourceCode"/>
      </w:pPr>
      <w:r>
        <w:rPr>
          <w:rStyle w:val="VerbatimChar"/>
        </w:rPr>
        <w:t xml:space="preserve">## [1] "Dose 2.0 vs 1.0"</w:t>
      </w:r>
    </w:p>
    <w:p>
      <w:pPr>
        <w:pStyle w:val="SourceCode"/>
      </w:pPr>
      <w:r>
        <w:rPr>
          <w:rStyle w:val="VerbatimChar"/>
        </w:rPr>
        <w:t xml:space="preserve">## [1] 0.2194983 6.5005017 0.0373628</w:t>
      </w:r>
    </w:p>
    <w:p>
      <w:pPr>
        <w:pStyle w:val="Compact"/>
      </w:pPr>
      <w:r>
        <w:t xml:space="preserve">Conclusions:</w:t>
      </w:r>
    </w:p>
    <w:p>
      <w:pPr>
        <w:pStyle w:val="BodyText"/>
      </w:pPr>
      <w:r>
        <w:t xml:space="preserve">For both OJ and VC supply, the level of difference has effect on the tooth length since the p-value of all t-test are less then 0.05 at 95% confidence level. The null hypothesis is rejected, the level has effect on the length and higher does is better for tooth growth.</w:t>
      </w:r>
    </w:p>
    <w:p>
      <w:pPr>
        <w:pStyle w:val="BodyText"/>
      </w:pPr>
      <w:r>
        <w:t xml:space="preserve">For the same level, at low dose level 0.5 and 1.0, the supply has effect on the tooth length and OJ is better for tooth growth. Since the p-value of 0.5 and 1.0 level are 0.005304 and 0.0007807 respectively, so the null hypothesis is rejected and supply has impact on the length. For 2.0 level, the p-value is 0.9637, the null hypothese is failed to be rejected at 95% confidence level. It suggests that at high dose, the supply may not have statistical significant impact on tooth length.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Part 2</dc:title>
  <dc:creator>Pulan Yu</dc:creator>
  <cp:keywords/>
  <dcterms:created xsi:type="dcterms:W3CDTF">2020-02-29T16:48:45Z</dcterms:created>
  <dcterms:modified xsi:type="dcterms:W3CDTF">2020-02-29T16:48:45Z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2/29/2020</vt:lpwstr>
  </property>
  <property fmtid="{D5CDD505-2E9C-101B-9397-08002B2CF9AE}" pid="3" name="output">
    <vt:lpwstr/>
  </property>
</Properties>
</file>