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line="238" w:lineRule="auto"/>
        <w:rPr>
          <w:sz w:val="20"/>
          <w:szCs w:val="20"/>
          <w:color w:val="auto"/>
        </w:rPr>
      </w:pPr>
      <w:r>
        <w:rPr>
          <w:rFonts w:ascii="Arial" w:cs="Arial" w:eastAsia="Arial" w:hAnsi="Arial"/>
          <w:sz w:val="34"/>
          <w:szCs w:val="34"/>
          <w:b w:val="1"/>
          <w:bCs w:val="1"/>
          <w:color w:val="FFFFFF"/>
        </w:rPr>
        <w:t>Situation Report – 26</w:t>
      </w:r>
    </w:p>
    <w:p>
      <w:pPr>
        <w:spacing w:after="0" w:line="318"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15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4953635</wp:posOffset>
                </wp:positionH>
                <wp:positionV relativeFrom="paragraph">
                  <wp:posOffset>75565</wp:posOffset>
                </wp:positionV>
                <wp:extent cx="2305050" cy="461962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619625"/>
                        </a:xfrm>
                        <a:prstGeom prst="rect">
                          <a:avLst/>
                        </a:prstGeom>
                        <a:solidFill>
                          <a:srgbClr val="E9E6D7"/>
                        </a:solidFill>
                      </wps:spPr>
                      <wps:bodyPr/>
                    </wps:wsp>
                  </a:graphicData>
                </a:graphic>
              </wp:anchor>
            </w:drawing>
          </mc:Choice>
          <mc:Fallback>
            <w:pict>
              <v:rect id="Shape 2" o:spid="_x0000_s1027" style="position:absolute;margin-left:390.05pt;margin-top:5.95pt;width:181.5pt;height:363.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-90170</wp:posOffset>
                </wp:positionH>
                <wp:positionV relativeFrom="paragraph">
                  <wp:posOffset>79375</wp:posOffset>
                </wp:positionV>
                <wp:extent cx="5072380" cy="422338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223385"/>
                        </a:xfrm>
                        <a:prstGeom prst="rect">
                          <a:avLst/>
                        </a:prstGeom>
                        <a:solidFill>
                          <a:srgbClr val="FFFFFF"/>
                        </a:solidFill>
                      </wps:spPr>
                      <wps:bodyPr/>
                    </wps:wsp>
                  </a:graphicData>
                </a:graphic>
              </wp:anchor>
            </w:drawing>
          </mc:Choice>
          <mc:Fallback>
            <w:pict>
              <v:rect id="Shape 3" o:spid="_x0000_s1028" style="position:absolute;margin-left:-7.0999pt;margin-top:6.25pt;width:399.4pt;height:332.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8"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32" w:lineRule="exact"/>
        <w:rPr>
          <w:sz w:val="24"/>
          <w:szCs w:val="24"/>
          <w:color w:val="auto"/>
        </w:rPr>
      </w:pPr>
    </w:p>
    <w:p>
      <w:pPr>
        <w:jc w:val="both"/>
        <w:ind w:left="720" w:hanging="357"/>
        <w:spacing w:after="0" w:line="230" w:lineRule="auto"/>
        <w:tabs>
          <w:tab w:leader="none" w:pos="720" w:val="left"/>
        </w:tabs>
        <w:numPr>
          <w:ilvl w:val="0"/>
          <w:numId w:val="1"/>
        </w:numPr>
        <w:rPr>
          <w:rFonts w:ascii="Calibri" w:cs="Calibri" w:eastAsia="Calibri" w:hAnsi="Calibri"/>
          <w:sz w:val="22"/>
          <w:szCs w:val="22"/>
          <w:color w:val="800080"/>
        </w:rPr>
      </w:pPr>
      <w:r>
        <w:rPr>
          <w:rFonts w:ascii="Calibri" w:cs="Calibri" w:eastAsia="Calibri" w:hAnsi="Calibri"/>
          <w:sz w:val="22"/>
          <w:szCs w:val="22"/>
          <w:color w:val="auto"/>
        </w:rPr>
        <w:t xml:space="preserve">Egypt reported its first confirmed case of COVID-19. This is the second country in the WHO EMRO region to confirm a case, and the first reported case from the African continent. WHO was informed by the Egyptian Ministry of Health and Population. More information (in Arabic) can be found in a </w:t>
      </w:r>
      <w:hyperlink r:id="rId9">
        <w:r>
          <w:rPr>
            <w:rFonts w:ascii="Calibri" w:cs="Calibri" w:eastAsia="Calibri" w:hAnsi="Calibri"/>
            <w:sz w:val="22"/>
            <w:szCs w:val="22"/>
            <w:u w:val="single" w:color="auto"/>
            <w:color w:val="800080"/>
          </w:rPr>
          <w:t>joint media</w:t>
        </w:r>
      </w:hyperlink>
      <w:r>
        <w:rPr>
          <w:rFonts w:ascii="Calibri" w:cs="Calibri" w:eastAsia="Calibri" w:hAnsi="Calibri"/>
          <w:sz w:val="22"/>
          <w:szCs w:val="22"/>
          <w:color w:val="auto"/>
        </w:rPr>
        <w:t xml:space="preserve"> </w:t>
      </w:r>
      <w:hyperlink r:id="rId9">
        <w:r>
          <w:rPr>
            <w:rFonts w:ascii="Calibri" w:cs="Calibri" w:eastAsia="Calibri" w:hAnsi="Calibri"/>
            <w:sz w:val="22"/>
            <w:szCs w:val="22"/>
            <w:u w:val="single" w:color="auto"/>
            <w:color w:val="800080"/>
          </w:rPr>
          <w:t>statement</w:t>
        </w:r>
        <w:r>
          <w:rPr>
            <w:rFonts w:ascii="Calibri" w:cs="Calibri" w:eastAsia="Calibri" w:hAnsi="Calibri"/>
            <w:sz w:val="22"/>
            <w:szCs w:val="22"/>
            <w:color w:val="800080"/>
          </w:rPr>
          <w:t xml:space="preserve"> </w:t>
        </w:r>
      </w:hyperlink>
      <w:r>
        <w:rPr>
          <w:rFonts w:ascii="Calibri" w:cs="Calibri" w:eastAsia="Calibri" w:hAnsi="Calibri"/>
          <w:sz w:val="22"/>
          <w:szCs w:val="22"/>
          <w:color w:val="000000"/>
        </w:rPr>
        <w:t>from</w:t>
      </w:r>
      <w:r>
        <w:rPr>
          <w:rFonts w:ascii="Calibri" w:cs="Calibri" w:eastAsia="Calibri" w:hAnsi="Calibri"/>
          <w:sz w:val="22"/>
          <w:szCs w:val="22"/>
          <w:color w:val="800080"/>
        </w:rPr>
        <w:t xml:space="preserve"> </w:t>
      </w:r>
      <w:r>
        <w:rPr>
          <w:rFonts w:ascii="Calibri" w:cs="Calibri" w:eastAsia="Calibri" w:hAnsi="Calibri"/>
          <w:sz w:val="22"/>
          <w:szCs w:val="22"/>
          <w:color w:val="000000"/>
        </w:rPr>
        <w:t>the Ministry and WHO.</w:t>
      </w:r>
    </w:p>
    <w:p>
      <w:pPr>
        <w:spacing w:after="0" w:line="335" w:lineRule="exact"/>
        <w:rPr>
          <w:rFonts w:ascii="Calibri" w:cs="Calibri" w:eastAsia="Calibri" w:hAnsi="Calibri"/>
          <w:sz w:val="22"/>
          <w:szCs w:val="22"/>
          <w:color w:val="800080"/>
        </w:rPr>
      </w:pPr>
    </w:p>
    <w:p>
      <w:pPr>
        <w:jc w:val="both"/>
        <w:ind w:left="720" w:hanging="357"/>
        <w:spacing w:after="0" w:line="229" w:lineRule="auto"/>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In a speech to the Munich Security Conference, the WHO Director-General, Dr. Tedros Adhanom Ghebreyesus, described aspects of the COVID-19 outbreak situation that WHO finds encouraging, and areas of concern. Details can be found </w:t>
      </w:r>
      <w:hyperlink r:id="rId10">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204" w:lineRule="exact"/>
        <w:rPr>
          <w:rFonts w:ascii="Calibri" w:cs="Calibri" w:eastAsia="Calibri" w:hAnsi="Calibri"/>
          <w:sz w:val="22"/>
          <w:szCs w:val="22"/>
          <w:color w:val="auto"/>
        </w:rPr>
      </w:pPr>
    </w:p>
    <w:p>
      <w:pPr>
        <w:jc w:val="both"/>
        <w:ind w:left="720" w:hanging="357"/>
        <w:spacing w:after="0" w:line="229" w:lineRule="auto"/>
        <w:tabs>
          <w:tab w:leader="none" w:pos="72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WHO regional offices continue to support countries with their COVID-19 readiness efforts. More information can be found about the efforts in each of the regions here: </w:t>
      </w:r>
      <w:hyperlink r:id="rId11">
        <w:r>
          <w:rPr>
            <w:rFonts w:ascii="Calibri" w:cs="Calibri" w:eastAsia="Calibri" w:hAnsi="Calibri"/>
            <w:sz w:val="22"/>
            <w:szCs w:val="22"/>
            <w:u w:val="single" w:color="auto"/>
            <w:color w:val="0000FF"/>
          </w:rPr>
          <w:t>Africa</w:t>
        </w:r>
        <w:r>
          <w:rPr>
            <w:rFonts w:ascii="Calibri" w:cs="Calibri" w:eastAsia="Calibri" w:hAnsi="Calibri"/>
            <w:sz w:val="22"/>
            <w:szCs w:val="22"/>
            <w:u w:val="single" w:color="auto"/>
            <w:color w:val="auto"/>
          </w:rPr>
          <w:t xml:space="preserve">; </w:t>
        </w:r>
      </w:hyperlink>
      <w:hyperlink r:id="rId12">
        <w:r>
          <w:rPr>
            <w:rFonts w:ascii="Calibri" w:cs="Calibri" w:eastAsia="Calibri" w:hAnsi="Calibri"/>
            <w:sz w:val="22"/>
            <w:szCs w:val="22"/>
            <w:u w:val="single" w:color="auto"/>
            <w:color w:val="0000FF"/>
          </w:rPr>
          <w:t>Americas</w:t>
        </w:r>
        <w:r>
          <w:rPr>
            <w:rFonts w:ascii="Calibri" w:cs="Calibri" w:eastAsia="Calibri" w:hAnsi="Calibri"/>
            <w:sz w:val="22"/>
            <w:szCs w:val="22"/>
            <w:u w:val="single" w:color="auto"/>
            <w:color w:val="auto"/>
          </w:rPr>
          <w:t xml:space="preserve">; </w:t>
        </w:r>
      </w:hyperlink>
      <w:hyperlink r:id="rId13">
        <w:r>
          <w:rPr>
            <w:rFonts w:ascii="Calibri" w:cs="Calibri" w:eastAsia="Calibri" w:hAnsi="Calibri"/>
            <w:sz w:val="22"/>
            <w:szCs w:val="22"/>
            <w:u w:val="single" w:color="auto"/>
            <w:color w:val="0000FF"/>
          </w:rPr>
          <w:t>South-East Asia</w:t>
        </w:r>
        <w:r>
          <w:rPr>
            <w:rFonts w:ascii="Calibri" w:cs="Calibri" w:eastAsia="Calibri" w:hAnsi="Calibri"/>
            <w:sz w:val="22"/>
            <w:szCs w:val="22"/>
            <w:u w:val="single" w:color="auto"/>
            <w:color w:val="auto"/>
          </w:rPr>
          <w:t xml:space="preserve">; </w:t>
        </w:r>
      </w:hyperlink>
      <w:hyperlink r:id="rId14">
        <w:r>
          <w:rPr>
            <w:rFonts w:ascii="Calibri" w:cs="Calibri" w:eastAsia="Calibri" w:hAnsi="Calibri"/>
            <w:sz w:val="22"/>
            <w:szCs w:val="22"/>
            <w:u w:val="single" w:color="auto"/>
            <w:color w:val="0000FF"/>
          </w:rPr>
          <w:t>Europe</w:t>
        </w:r>
        <w:r>
          <w:rPr>
            <w:rFonts w:ascii="Calibri" w:cs="Calibri" w:eastAsia="Calibri" w:hAnsi="Calibri"/>
            <w:sz w:val="22"/>
            <w:szCs w:val="22"/>
            <w:u w:val="single" w:color="auto"/>
            <w:color w:val="auto"/>
          </w:rPr>
          <w:t xml:space="preserve">; </w:t>
        </w:r>
      </w:hyperlink>
      <w:hyperlink r:id="rId15">
        <w:r>
          <w:rPr>
            <w:rFonts w:ascii="Calibri" w:cs="Calibri" w:eastAsia="Calibri" w:hAnsi="Calibri"/>
            <w:sz w:val="22"/>
            <w:szCs w:val="22"/>
            <w:u w:val="single" w:color="auto"/>
            <w:color w:val="0000FF"/>
          </w:rPr>
          <w:t>Eastern</w:t>
        </w:r>
      </w:hyperlink>
      <w:r>
        <w:rPr>
          <w:rFonts w:ascii="Calibri" w:cs="Calibri" w:eastAsia="Calibri" w:hAnsi="Calibri"/>
          <w:sz w:val="22"/>
          <w:szCs w:val="22"/>
          <w:color w:val="auto"/>
        </w:rPr>
        <w:t xml:space="preserve"> </w:t>
      </w:r>
      <w:hyperlink r:id="rId15">
        <w:r>
          <w:rPr>
            <w:rFonts w:ascii="Calibri" w:cs="Calibri" w:eastAsia="Calibri" w:hAnsi="Calibri"/>
            <w:sz w:val="22"/>
            <w:szCs w:val="22"/>
            <w:u w:val="single" w:color="auto"/>
            <w:color w:val="0000FF"/>
          </w:rPr>
          <w:t>Mediterranean</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and </w:t>
      </w:r>
      <w:hyperlink r:id="rId16">
        <w:r>
          <w:rPr>
            <w:rFonts w:ascii="Calibri" w:cs="Calibri" w:eastAsia="Calibri" w:hAnsi="Calibri"/>
            <w:sz w:val="22"/>
            <w:szCs w:val="22"/>
            <w:u w:val="single" w:color="auto"/>
            <w:color w:val="0000FF"/>
          </w:rPr>
          <w:t>Western Pacific</w:t>
        </w:r>
        <w:r>
          <w:rPr>
            <w:rFonts w:ascii="Calibri" w:cs="Calibri" w:eastAsia="Calibri" w:hAnsi="Calibri"/>
            <w:sz w:val="22"/>
            <w:szCs w:val="22"/>
            <w:u w:val="single" w:color="auto"/>
            <w:color w:val="000000"/>
          </w:rPr>
          <w:t>.</w:t>
        </w:r>
      </w:hyperlink>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br w:type="column"/>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11" w:lineRule="exact"/>
        <w:rPr>
          <w:rFonts w:ascii="Calibri" w:cs="Calibri" w:eastAsia="Calibri" w:hAnsi="Calibri"/>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rFonts w:ascii="Calibri" w:cs="Calibri" w:eastAsia="Calibri" w:hAnsi="Calibri"/>
          <w:sz w:val="22"/>
          <w:szCs w:val="22"/>
          <w:color w:val="auto"/>
        </w:rPr>
      </w:pPr>
    </w:p>
    <w:p>
      <w:pPr>
        <w:ind w:right="16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420" w:hanging="306"/>
        <w:spacing w:after="0"/>
        <w:tabs>
          <w:tab w:leader="none" w:pos="42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580 laboratory-confirmed</w:t>
      </w:r>
    </w:p>
    <w:p>
      <w:pPr>
        <w:ind w:left="120"/>
        <w:spacing w:after="0"/>
        <w:rPr>
          <w:rFonts w:ascii="Calibri" w:cs="Calibri" w:eastAsia="Calibri" w:hAnsi="Calibri"/>
          <w:sz w:val="24"/>
          <w:szCs w:val="24"/>
          <w:color w:val="FF6600"/>
        </w:rPr>
      </w:pPr>
      <w:r>
        <w:rPr>
          <w:rFonts w:ascii="Calibri" w:cs="Calibri" w:eastAsia="Calibri" w:hAnsi="Calibri"/>
          <w:sz w:val="24"/>
          <w:szCs w:val="24"/>
          <w:color w:val="FF6600"/>
        </w:rPr>
        <w:t>(1527 new)</w:t>
      </w:r>
    </w:p>
    <w:p>
      <w:pPr>
        <w:spacing w:after="0" w:line="293"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420" w:hanging="306"/>
        <w:spacing w:after="0"/>
        <w:tabs>
          <w:tab w:leader="none" w:pos="420" w:val="left"/>
        </w:tabs>
        <w:numPr>
          <w:ilvl w:val="0"/>
          <w:numId w:val="3"/>
        </w:numPr>
        <w:rPr>
          <w:rFonts w:ascii="Calibri" w:cs="Calibri" w:eastAsia="Calibri" w:hAnsi="Calibri"/>
          <w:sz w:val="24"/>
          <w:szCs w:val="24"/>
          <w:color w:val="FF6600"/>
        </w:rPr>
      </w:pPr>
      <w:r>
        <w:rPr>
          <w:rFonts w:ascii="Calibri" w:cs="Calibri" w:eastAsia="Calibri" w:hAnsi="Calibri"/>
          <w:sz w:val="24"/>
          <w:szCs w:val="24"/>
          <w:color w:val="FF6600"/>
        </w:rPr>
        <w:t>054 laboratory-confirmed</w:t>
      </w:r>
    </w:p>
    <w:p>
      <w:pPr>
        <w:spacing w:after="0" w:line="2" w:lineRule="exact"/>
        <w:rPr>
          <w:rFonts w:ascii="Calibri" w:cs="Calibri" w:eastAsia="Calibri" w:hAnsi="Calibri"/>
          <w:sz w:val="24"/>
          <w:szCs w:val="24"/>
          <w:color w:val="FF6600"/>
        </w:rPr>
      </w:pPr>
    </w:p>
    <w:p>
      <w:pPr>
        <w:ind w:left="120"/>
        <w:spacing w:after="0"/>
        <w:rPr>
          <w:rFonts w:ascii="Calibri" w:cs="Calibri" w:eastAsia="Calibri" w:hAnsi="Calibri"/>
          <w:sz w:val="24"/>
          <w:szCs w:val="24"/>
          <w:color w:val="FF6600"/>
        </w:rPr>
      </w:pPr>
      <w:r>
        <w:rPr>
          <w:rFonts w:ascii="Calibri" w:cs="Calibri" w:eastAsia="Calibri" w:hAnsi="Calibri"/>
          <w:sz w:val="24"/>
          <w:szCs w:val="24"/>
          <w:color w:val="FF6600"/>
        </w:rPr>
        <w:t>(1506 new)</w:t>
      </w:r>
    </w:p>
    <w:p>
      <w:pPr>
        <w:ind w:left="220"/>
        <w:spacing w:after="0" w:line="230" w:lineRule="auto"/>
        <w:rPr>
          <w:rFonts w:ascii="Calibri" w:cs="Calibri" w:eastAsia="Calibri" w:hAnsi="Calibri"/>
          <w:sz w:val="24"/>
          <w:szCs w:val="24"/>
          <w:color w:val="FF6600"/>
        </w:rPr>
      </w:pPr>
      <w:r>
        <w:rPr>
          <w:rFonts w:ascii="Calibri" w:cs="Calibri" w:eastAsia="Calibri" w:hAnsi="Calibri"/>
          <w:sz w:val="24"/>
          <w:szCs w:val="24"/>
          <w:color w:val="FF6600"/>
        </w:rPr>
        <w:t xml:space="preserve">1524 deaths (121 new) </w:t>
      </w:r>
      <w:r>
        <w:rPr>
          <w:rFonts w:ascii="Calibri" w:cs="Calibri" w:eastAsia="Calibri" w:hAnsi="Calibri"/>
          <w:sz w:val="32"/>
          <w:szCs w:val="32"/>
          <w:b w:val="1"/>
          <w:bCs w:val="1"/>
          <w:color w:val="FF6600"/>
          <w:vertAlign w:val="superscript"/>
        </w:rPr>
        <w:t>†</w:t>
      </w:r>
    </w:p>
    <w:p>
      <w:pPr>
        <w:spacing w:after="0" w:line="211" w:lineRule="exact"/>
        <w:rPr>
          <w:rFonts w:ascii="Calibri" w:cs="Calibri" w:eastAsia="Calibri" w:hAnsi="Calibri"/>
          <w:sz w:val="22"/>
          <w:szCs w:val="22"/>
          <w:color w:val="auto"/>
        </w:rPr>
      </w:pPr>
    </w:p>
    <w:p>
      <w:pPr>
        <w:ind w:left="160"/>
        <w:spacing w:after="0"/>
        <w:rPr>
          <w:sz w:val="20"/>
          <w:szCs w:val="20"/>
          <w:color w:val="auto"/>
        </w:rPr>
      </w:pPr>
      <w:r>
        <w:rPr>
          <w:rFonts w:ascii="Calibri" w:cs="Calibri" w:eastAsia="Calibri" w:hAnsi="Calibri"/>
          <w:sz w:val="24"/>
          <w:szCs w:val="24"/>
          <w:b w:val="1"/>
          <w:bCs w:val="1"/>
          <w:color w:val="FF6600"/>
        </w:rPr>
        <w:t>Outside of China</w:t>
      </w:r>
    </w:p>
    <w:p>
      <w:pPr>
        <w:ind w:left="860" w:hanging="419"/>
        <w:spacing w:after="0"/>
        <w:tabs>
          <w:tab w:leader="none" w:pos="860" w:val="left"/>
        </w:tabs>
        <w:numPr>
          <w:ilvl w:val="0"/>
          <w:numId w:val="4"/>
        </w:numPr>
        <w:rPr>
          <w:rFonts w:ascii="Calibri" w:cs="Calibri" w:eastAsia="Calibri" w:hAnsi="Calibri"/>
          <w:sz w:val="24"/>
          <w:szCs w:val="24"/>
          <w:color w:val="FF6600"/>
        </w:rPr>
      </w:pPr>
      <w:r>
        <w:rPr>
          <w:rFonts w:ascii="Calibri" w:cs="Calibri" w:eastAsia="Calibri" w:hAnsi="Calibri"/>
          <w:sz w:val="24"/>
          <w:szCs w:val="24"/>
          <w:color w:val="FF6600"/>
        </w:rPr>
        <w:t>laboratory-confirmed</w:t>
      </w:r>
    </w:p>
    <w:p>
      <w:pPr>
        <w:ind w:left="440"/>
        <w:spacing w:after="0"/>
        <w:rPr>
          <w:rFonts w:ascii="Calibri" w:cs="Calibri" w:eastAsia="Calibri" w:hAnsi="Calibri"/>
          <w:sz w:val="24"/>
          <w:szCs w:val="24"/>
          <w:color w:val="FF6600"/>
        </w:rPr>
      </w:pPr>
      <w:r>
        <w:rPr>
          <w:rFonts w:ascii="Calibri" w:cs="Calibri" w:eastAsia="Calibri" w:hAnsi="Calibri"/>
          <w:sz w:val="24"/>
          <w:szCs w:val="24"/>
          <w:color w:val="FF6600"/>
        </w:rPr>
        <w:t>(21 new)</w:t>
      </w:r>
    </w:p>
    <w:p>
      <w:pPr>
        <w:ind w:left="560"/>
        <w:spacing w:after="0"/>
        <w:rPr>
          <w:rFonts w:ascii="Calibri" w:cs="Calibri" w:eastAsia="Calibri" w:hAnsi="Calibri"/>
          <w:sz w:val="24"/>
          <w:szCs w:val="24"/>
          <w:color w:val="FF6600"/>
        </w:rPr>
      </w:pPr>
      <w:r>
        <w:rPr>
          <w:rFonts w:ascii="Calibri" w:cs="Calibri" w:eastAsia="Calibri" w:hAnsi="Calibri"/>
          <w:sz w:val="24"/>
          <w:szCs w:val="24"/>
          <w:color w:val="FF6600"/>
        </w:rPr>
        <w:t>25 countries (1 new)</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2 deaths</w:t>
      </w:r>
    </w:p>
    <w:p>
      <w:pPr>
        <w:spacing w:after="0" w:line="293" w:lineRule="exact"/>
        <w:rPr>
          <w:rFonts w:ascii="Calibri" w:cs="Calibri" w:eastAsia="Calibri" w:hAnsi="Calibri"/>
          <w:sz w:val="22"/>
          <w:szCs w:val="22"/>
          <w:color w:val="auto"/>
        </w:rPr>
      </w:pPr>
    </w:p>
    <w:p>
      <w:pPr>
        <w:jc w:val="center"/>
        <w:ind w:right="34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Calibri" w:cs="Calibri" w:eastAsia="Calibri" w:hAnsi="Calibri"/>
          <w:sz w:val="22"/>
          <w:szCs w:val="22"/>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rFonts w:ascii="Calibri" w:cs="Calibri" w:eastAsia="Calibri" w:hAnsi="Calibri"/>
          <w:sz w:val="22"/>
          <w:szCs w:val="22"/>
          <w:color w:val="auto"/>
        </w:rPr>
      </w:pPr>
    </w:p>
    <w:p>
      <w:pPr>
        <w:sectPr>
          <w:pgSz w:w="11920" w:h="16841" w:orient="portrait"/>
          <w:cols w:equalWidth="0" w:num="2">
            <w:col w:w="7600" w:space="340"/>
            <w:col w:w="2960"/>
          </w:cols>
          <w:pgMar w:left="400" w:top="521" w:right="611" w:bottom="0" w:gutter="0" w:footer="0" w:header="0"/>
        </w:sectPr>
      </w:pPr>
    </w:p>
    <w:p>
      <w:pPr>
        <w:spacing w:after="0" w:line="200" w:lineRule="exact"/>
        <w:rPr>
          <w:rFonts w:ascii="Calibri" w:cs="Calibri" w:eastAsia="Calibri" w:hAnsi="Calibri"/>
          <w:sz w:val="22"/>
          <w:szCs w:val="22"/>
          <w:color w:val="auto"/>
        </w:rPr>
      </w:pPr>
    </w:p>
    <w:p>
      <w:pPr>
        <w:spacing w:after="0" w:line="259" w:lineRule="exact"/>
        <w:rPr>
          <w:rFonts w:ascii="Calibri" w:cs="Calibri" w:eastAsia="Calibri" w:hAnsi="Calibri"/>
          <w:sz w:val="22"/>
          <w:szCs w:val="22"/>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15 February 2020</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drawing>
          <wp:anchor simplePos="0" relativeHeight="251657728" behindDoc="1" locked="0" layoutInCell="0" allowOverlap="1">
            <wp:simplePos x="0" y="0"/>
            <wp:positionH relativeFrom="column">
              <wp:posOffset>303530</wp:posOffset>
            </wp:positionH>
            <wp:positionV relativeFrom="paragraph">
              <wp:posOffset>223520</wp:posOffset>
            </wp:positionV>
            <wp:extent cx="6447790" cy="3627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12" w:lineRule="exact"/>
        <w:rPr>
          <w:rFonts w:ascii="Calibri" w:cs="Calibri" w:eastAsia="Calibri" w:hAnsi="Calibri"/>
          <w:sz w:val="22"/>
          <w:szCs w:val="22"/>
          <w:color w:val="auto"/>
        </w:rPr>
      </w:pPr>
    </w:p>
    <w:p>
      <w:pPr>
        <w:ind w:left="160" w:right="3500"/>
        <w:spacing w:after="0" w:line="218" w:lineRule="auto"/>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 †As reported by China</w:t>
      </w:r>
    </w:p>
    <w:p>
      <w:pPr>
        <w:sectPr>
          <w:pgSz w:w="11920" w:h="16841" w:orient="portrait"/>
          <w:cols w:equalWidth="0" w:num="1">
            <w:col w:w="10900"/>
          </w:cols>
          <w:pgMar w:left="400" w:top="521" w:right="611" w:bottom="0" w:gutter="0" w:footer="0" w:header="0"/>
          <w:type w:val="continuous"/>
        </w:sectPr>
      </w:pPr>
    </w:p>
    <w:bookmarkStart w:id="1" w:name="page2"/>
    <w:bookmarkEnd w:id="1"/>
    <w:p>
      <w:pPr>
        <w:ind w:left="10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100" w:right="10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15 February 2020*</w:t>
      </w:r>
    </w:p>
    <w:p>
      <w:pPr>
        <w:spacing w:after="0" w:line="255" w:lineRule="exact"/>
        <w:rPr>
          <w:sz w:val="20"/>
          <w:szCs w:val="20"/>
          <w:color w:val="auto"/>
        </w:rPr>
      </w:pPr>
    </w:p>
    <w:tbl>
      <w:tblPr>
        <w:tblLayout w:type="fixed"/>
        <w:tblInd w:w="10" w:type="dxa"/>
        <w:tblCellMar>
          <w:top w:w="0" w:type="dxa"/>
          <w:left w:w="0" w:type="dxa"/>
          <w:bottom w:w="0" w:type="dxa"/>
          <w:right w:w="0" w:type="dxa"/>
        </w:tblCellMar>
      </w:tblPr>
      <w:tr>
        <w:trPr>
          <w:trHeight w:val="299"/>
        </w:trPr>
        <w:tc>
          <w:tcPr>
            <w:tcW w:w="120" w:type="dxa"/>
            <w:vAlign w:val="bottom"/>
            <w:tcBorders>
              <w:top w:val="single" w:sz="8" w:color="auto"/>
              <w:left w:val="single" w:sz="8" w:color="auto"/>
              <w:bottom w:val="single" w:sz="8" w:color="5B9BD5"/>
            </w:tcBorders>
            <w:shd w:val="clear" w:color="auto" w:fill="5B9BD5"/>
          </w:tcPr>
          <w:p>
            <w:pPr>
              <w:spacing w:after="0"/>
              <w:rPr>
                <w:sz w:val="24"/>
                <w:szCs w:val="24"/>
                <w:color w:val="auto"/>
              </w:rPr>
            </w:pPr>
          </w:p>
        </w:tc>
        <w:tc>
          <w:tcPr>
            <w:tcW w:w="1840" w:type="dxa"/>
            <w:vAlign w:val="bottom"/>
            <w:tcBorders>
              <w:top w:val="single" w:sz="8" w:color="auto"/>
              <w:bottom w:val="single" w:sz="8" w:color="5B9BD5"/>
            </w:tcBorders>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Province/</w:t>
            </w:r>
          </w:p>
        </w:tc>
        <w:tc>
          <w:tcPr>
            <w:tcW w:w="120" w:type="dxa"/>
            <w:vAlign w:val="bottom"/>
            <w:tcBorders>
              <w:top w:val="single" w:sz="8" w:color="auto"/>
              <w:bottom w:val="single" w:sz="8" w:color="5B9BD5"/>
              <w:right w:val="single" w:sz="8" w:color="auto"/>
            </w:tcBorders>
            <w:shd w:val="clear" w:color="auto" w:fill="5B9BD5"/>
          </w:tcPr>
          <w:p>
            <w:pPr>
              <w:spacing w:after="0"/>
              <w:rPr>
                <w:sz w:val="24"/>
                <w:szCs w:val="24"/>
                <w:color w:val="auto"/>
              </w:rPr>
            </w:pPr>
          </w:p>
        </w:tc>
        <w:tc>
          <w:tcPr>
            <w:tcW w:w="80" w:type="dxa"/>
            <w:vAlign w:val="bottom"/>
            <w:tcBorders>
              <w:top w:val="single" w:sz="8" w:color="auto"/>
              <w:bottom w:val="single" w:sz="8" w:color="5B9BD5"/>
            </w:tcBorders>
            <w:shd w:val="clear" w:color="auto" w:fill="5B9BD5"/>
          </w:tcPr>
          <w:p>
            <w:pPr>
              <w:spacing w:after="0"/>
              <w:rPr>
                <w:sz w:val="24"/>
                <w:szCs w:val="24"/>
                <w:color w:val="auto"/>
              </w:rPr>
            </w:pPr>
          </w:p>
        </w:tc>
        <w:tc>
          <w:tcPr>
            <w:tcW w:w="1020" w:type="dxa"/>
            <w:vAlign w:val="bottom"/>
            <w:tcBorders>
              <w:top w:val="single" w:sz="8" w:color="auto"/>
              <w:bottom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bottom w:val="single" w:sz="8" w:color="5B9BD5"/>
              <w:right w:val="single" w:sz="8" w:color="auto"/>
            </w:tcBorders>
            <w:shd w:val="clear" w:color="auto" w:fill="5B9BD5"/>
          </w:tcPr>
          <w:p>
            <w:pPr>
              <w:spacing w:after="0"/>
              <w:rPr>
                <w:sz w:val="24"/>
                <w:szCs w:val="24"/>
                <w:color w:val="auto"/>
              </w:rPr>
            </w:pPr>
          </w:p>
        </w:tc>
        <w:tc>
          <w:tcPr>
            <w:tcW w:w="80" w:type="dxa"/>
            <w:vAlign w:val="bottom"/>
            <w:tcBorders>
              <w:top w:val="single" w:sz="8" w:color="auto"/>
              <w:bottom w:val="single" w:sz="8" w:color="auto"/>
            </w:tcBorders>
            <w:shd w:val="clear" w:color="auto" w:fill="5B9BD5"/>
          </w:tcPr>
          <w:p>
            <w:pPr>
              <w:spacing w:after="0"/>
              <w:rPr>
                <w:sz w:val="24"/>
                <w:szCs w:val="24"/>
                <w:color w:val="auto"/>
              </w:rPr>
            </w:pPr>
          </w:p>
        </w:tc>
        <w:tc>
          <w:tcPr>
            <w:tcW w:w="72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660" w:type="dxa"/>
            <w:vAlign w:val="bottom"/>
            <w:tcBorders>
              <w:top w:val="single" w:sz="8" w:color="auto"/>
              <w:bottom w:val="single" w:sz="8" w:color="auto"/>
            </w:tcBorders>
            <w:shd w:val="clear" w:color="auto" w:fill="5B9BD5"/>
          </w:tcPr>
          <w:p>
            <w:pPr>
              <w:spacing w:after="0"/>
              <w:rPr>
                <w:sz w:val="24"/>
                <w:szCs w:val="24"/>
                <w:color w:val="auto"/>
              </w:rPr>
            </w:pPr>
          </w:p>
        </w:tc>
        <w:tc>
          <w:tcPr>
            <w:tcW w:w="780" w:type="dxa"/>
            <w:vAlign w:val="bottom"/>
            <w:tcBorders>
              <w:top w:val="single" w:sz="8" w:color="auto"/>
              <w:bottom w:val="single" w:sz="8" w:color="auto"/>
              <w:right w:val="single" w:sz="8" w:color="5B9BD5"/>
            </w:tcBorders>
            <w:gridSpan w:val="4"/>
            <w:shd w:val="clear" w:color="auto" w:fill="5B9BD5"/>
          </w:tcPr>
          <w:p>
            <w:pPr>
              <w:ind w:left="8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68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bottom w:val="single" w:sz="8" w:color="auto"/>
            </w:tcBorders>
            <w:shd w:val="clear" w:color="auto" w:fill="5B9BD5"/>
          </w:tcPr>
          <w:p>
            <w:pPr>
              <w:spacing w:after="0"/>
              <w:rPr>
                <w:sz w:val="24"/>
                <w:szCs w:val="24"/>
                <w:color w:val="auto"/>
              </w:rPr>
            </w:pPr>
          </w:p>
        </w:tc>
        <w:tc>
          <w:tcPr>
            <w:tcW w:w="46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700" w:type="dxa"/>
            <w:vAlign w:val="bottom"/>
            <w:tcBorders>
              <w:top w:val="single" w:sz="8" w:color="auto"/>
              <w:bottom w:val="single" w:sz="8" w:color="auto"/>
            </w:tcBorders>
            <w:shd w:val="clear" w:color="auto" w:fill="5B9BD5"/>
          </w:tcPr>
          <w:p>
            <w:pPr>
              <w:spacing w:after="0"/>
              <w:rPr>
                <w:sz w:val="24"/>
                <w:szCs w:val="24"/>
                <w:color w:val="auto"/>
              </w:rPr>
            </w:pPr>
          </w:p>
        </w:tc>
        <w:tc>
          <w:tcPr>
            <w:tcW w:w="140" w:type="dxa"/>
            <w:vAlign w:val="bottom"/>
            <w:tcBorders>
              <w:top w:val="single" w:sz="8" w:color="auto"/>
              <w:bottom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bottom w:val="single" w:sz="8" w:color="auto"/>
            </w:tcBorders>
            <w:shd w:val="clear" w:color="auto" w:fill="5B9BD5"/>
          </w:tcPr>
          <w:p>
            <w:pPr>
              <w:spacing w:after="0"/>
              <w:rPr>
                <w:sz w:val="24"/>
                <w:szCs w:val="24"/>
                <w:color w:val="auto"/>
              </w:rPr>
            </w:pPr>
          </w:p>
        </w:tc>
        <w:tc>
          <w:tcPr>
            <w:tcW w:w="1560" w:type="dxa"/>
            <w:vAlign w:val="bottom"/>
            <w:tcBorders>
              <w:top w:val="single" w:sz="8" w:color="auto"/>
              <w:bottom w:val="single" w:sz="8" w:color="auto"/>
              <w:right w:val="single" w:sz="8" w:color="5B9BD5"/>
            </w:tcBorders>
            <w:gridSpan w:val="5"/>
            <w:shd w:val="clear" w:color="auto" w:fill="5B9BD5"/>
          </w:tcPr>
          <w:p>
            <w:pPr>
              <w:ind w:left="80"/>
              <w:spacing w:after="0"/>
              <w:rPr>
                <w:sz w:val="20"/>
                <w:szCs w:val="20"/>
                <w:color w:val="auto"/>
              </w:rPr>
            </w:pPr>
            <w:r>
              <w:rPr>
                <w:rFonts w:ascii="Calibri" w:cs="Calibri" w:eastAsia="Calibri" w:hAnsi="Calibri"/>
                <w:sz w:val="22"/>
                <w:szCs w:val="22"/>
                <w:b w:val="1"/>
                <w:bCs w:val="1"/>
                <w:color w:val="FFFFFF"/>
              </w:rPr>
              <w:t>Cumulative</w:t>
            </w:r>
          </w:p>
        </w:tc>
        <w:tc>
          <w:tcPr>
            <w:tcW w:w="100" w:type="dxa"/>
            <w:vAlign w:val="bottom"/>
            <w:tcBorders>
              <w:top w:val="single" w:sz="8" w:color="auto"/>
              <w:bottom w:val="single" w:sz="8" w:color="auto"/>
            </w:tcBorders>
            <w:shd w:val="clear" w:color="auto" w:fill="5B9BD5"/>
          </w:tcPr>
          <w:p>
            <w:pPr>
              <w:spacing w:after="0"/>
              <w:rPr>
                <w:sz w:val="24"/>
                <w:szCs w:val="24"/>
                <w:color w:val="auto"/>
              </w:rPr>
            </w:pPr>
          </w:p>
        </w:tc>
        <w:tc>
          <w:tcPr>
            <w:tcW w:w="460" w:type="dxa"/>
            <w:vAlign w:val="bottom"/>
            <w:tcBorders>
              <w:top w:val="single" w:sz="8" w:color="auto"/>
              <w:bottom w:val="single" w:sz="8" w:color="auto"/>
            </w:tcBorders>
            <w:shd w:val="clear" w:color="auto" w:fill="5B9BD5"/>
          </w:tcPr>
          <w:p>
            <w:pPr>
              <w:spacing w:after="0"/>
              <w:rPr>
                <w:sz w:val="24"/>
                <w:szCs w:val="24"/>
                <w:color w:val="auto"/>
              </w:rPr>
            </w:pPr>
          </w:p>
        </w:tc>
        <w:tc>
          <w:tcPr>
            <w:tcW w:w="120" w:type="dxa"/>
            <w:vAlign w:val="bottom"/>
            <w:tcBorders>
              <w:top w:val="single" w:sz="8" w:color="auto"/>
              <w:bottom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120" w:type="dxa"/>
            <w:vAlign w:val="bottom"/>
            <w:tcBorders>
              <w:left w:val="single" w:sz="8" w:color="auto"/>
            </w:tcBorders>
            <w:shd w:val="clear" w:color="auto" w:fill="5B9BD5"/>
          </w:tcPr>
          <w:p>
            <w:pPr>
              <w:spacing w:after="0"/>
              <w:rPr>
                <w:sz w:val="9"/>
                <w:szCs w:val="9"/>
                <w:color w:val="auto"/>
              </w:rPr>
            </w:pPr>
          </w:p>
        </w:tc>
        <w:tc>
          <w:tcPr>
            <w:tcW w:w="184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1020" w:type="dxa"/>
            <w:vAlign w:val="bottom"/>
            <w:vMerge w:val="continue"/>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72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66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44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68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46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700" w:type="dxa"/>
            <w:vAlign w:val="bottom"/>
            <w:shd w:val="clear" w:color="auto" w:fill="5B9BD5"/>
          </w:tcPr>
          <w:p>
            <w:pPr>
              <w:spacing w:after="0"/>
              <w:rPr>
                <w:sz w:val="9"/>
                <w:szCs w:val="9"/>
                <w:color w:val="auto"/>
              </w:rPr>
            </w:pPr>
          </w:p>
        </w:tc>
        <w:tc>
          <w:tcPr>
            <w:tcW w:w="14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68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80" w:type="dxa"/>
            <w:vAlign w:val="bottom"/>
            <w:shd w:val="clear" w:color="auto" w:fill="5B9BD5"/>
          </w:tcPr>
          <w:p>
            <w:pPr>
              <w:spacing w:after="0"/>
              <w:rPr>
                <w:sz w:val="9"/>
                <w:szCs w:val="9"/>
                <w:color w:val="auto"/>
              </w:rPr>
            </w:pPr>
          </w:p>
        </w:tc>
        <w:tc>
          <w:tcPr>
            <w:tcW w:w="56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100" w:type="dxa"/>
            <w:vAlign w:val="bottom"/>
            <w:shd w:val="clear" w:color="auto" w:fill="5B9BD5"/>
          </w:tcPr>
          <w:p>
            <w:pPr>
              <w:spacing w:after="0"/>
              <w:rPr>
                <w:sz w:val="9"/>
                <w:szCs w:val="9"/>
                <w:color w:val="auto"/>
              </w:rPr>
            </w:pPr>
          </w:p>
        </w:tc>
        <w:tc>
          <w:tcPr>
            <w:tcW w:w="460" w:type="dxa"/>
            <w:vAlign w:val="bottom"/>
            <w:shd w:val="clear" w:color="auto" w:fill="5B9BD5"/>
          </w:tcPr>
          <w:p>
            <w:pPr>
              <w:spacing w:after="0"/>
              <w:rPr>
                <w:sz w:val="9"/>
                <w:szCs w:val="9"/>
                <w:color w:val="auto"/>
              </w:rPr>
            </w:pPr>
          </w:p>
        </w:tc>
        <w:tc>
          <w:tcPr>
            <w:tcW w:w="120" w:type="dxa"/>
            <w:vAlign w:val="bottom"/>
            <w:tcBorders>
              <w:right w:val="single" w:sz="8" w:color="auto"/>
            </w:tcBorders>
            <w:shd w:val="clear" w:color="auto" w:fill="5B9BD5"/>
          </w:tcPr>
          <w:p>
            <w:pPr>
              <w:spacing w:after="0"/>
              <w:rPr>
                <w:sz w:val="9"/>
                <w:szCs w:val="9"/>
                <w:color w:val="auto"/>
              </w:rPr>
            </w:pPr>
          </w:p>
        </w:tc>
        <w:tc>
          <w:tcPr>
            <w:tcW w:w="0" w:type="dxa"/>
            <w:vAlign w:val="bottom"/>
          </w:tcPr>
          <w:p>
            <w:pPr>
              <w:spacing w:after="0"/>
              <w:rPr>
                <w:sz w:val="1"/>
                <w:szCs w:val="1"/>
                <w:color w:val="auto"/>
              </w:rPr>
            </w:pPr>
          </w:p>
        </w:tc>
      </w:tr>
      <w:tr>
        <w:trPr>
          <w:trHeight w:val="173"/>
        </w:trPr>
        <w:tc>
          <w:tcPr>
            <w:tcW w:w="120" w:type="dxa"/>
            <w:vAlign w:val="bottom"/>
            <w:tcBorders>
              <w:left w:val="single" w:sz="8" w:color="auto"/>
            </w:tcBorders>
            <w:shd w:val="clear" w:color="auto" w:fill="5B9BD5"/>
          </w:tcPr>
          <w:p>
            <w:pPr>
              <w:spacing w:after="0"/>
              <w:rPr>
                <w:sz w:val="15"/>
                <w:szCs w:val="15"/>
                <w:color w:val="auto"/>
              </w:rPr>
            </w:pPr>
          </w:p>
        </w:tc>
        <w:tc>
          <w:tcPr>
            <w:tcW w:w="1840" w:type="dxa"/>
            <w:vAlign w:val="bottom"/>
            <w:vMerge w:val="continue"/>
            <w:shd w:val="clear" w:color="auto" w:fill="5B9BD5"/>
          </w:tcPr>
          <w:p>
            <w:pPr>
              <w:spacing w:after="0"/>
              <w:rPr>
                <w:sz w:val="15"/>
                <w:szCs w:val="15"/>
                <w:color w:val="auto"/>
              </w:rPr>
            </w:pPr>
          </w:p>
        </w:tc>
        <w:tc>
          <w:tcPr>
            <w:tcW w:w="12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720" w:type="dxa"/>
            <w:vAlign w:val="bottom"/>
            <w:shd w:val="clear" w:color="auto" w:fill="5B9BD5"/>
          </w:tcPr>
          <w:p>
            <w:pPr>
              <w:spacing w:after="0" w:line="173" w:lineRule="exact"/>
              <w:rPr>
                <w:sz w:val="20"/>
                <w:szCs w:val="20"/>
                <w:color w:val="auto"/>
              </w:rPr>
            </w:pPr>
            <w:r>
              <w:rPr>
                <w:rFonts w:ascii="Calibri" w:cs="Calibri" w:eastAsia="Calibri" w:hAnsi="Calibri"/>
                <w:sz w:val="16"/>
                <w:szCs w:val="16"/>
                <w:color w:val="FFFFFF"/>
                <w:w w:val="98"/>
                <w:shd w:val="clear" w:color="auto" w:fill="5B9BD5"/>
              </w:rPr>
              <w:t>Laboratory</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660" w:type="dxa"/>
            <w:vAlign w:val="bottom"/>
            <w:shd w:val="clear" w:color="auto" w:fill="5B9BD5"/>
          </w:tcPr>
          <w:p>
            <w:pPr>
              <w:jc w:val="center"/>
              <w:spacing w:after="0" w:line="173" w:lineRule="exact"/>
              <w:rPr>
                <w:sz w:val="20"/>
                <w:szCs w:val="20"/>
                <w:color w:val="auto"/>
              </w:rPr>
            </w:pPr>
            <w:r>
              <w:rPr>
                <w:rFonts w:ascii="Calibri" w:cs="Calibri" w:eastAsia="Calibri" w:hAnsi="Calibri"/>
                <w:sz w:val="16"/>
                <w:szCs w:val="16"/>
                <w:color w:val="FFFFFF"/>
                <w:shd w:val="clear" w:color="auto" w:fill="5B9BD5"/>
              </w:rPr>
              <w:t>Clinically</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440" w:type="dxa"/>
            <w:vAlign w:val="bottom"/>
            <w:shd w:val="clear" w:color="auto" w:fill="5B9BD5"/>
          </w:tcPr>
          <w:p>
            <w:pPr>
              <w:ind w:left="60"/>
              <w:spacing w:after="0" w:line="173" w:lineRule="exact"/>
              <w:rPr>
                <w:sz w:val="20"/>
                <w:szCs w:val="20"/>
                <w:color w:val="auto"/>
              </w:rPr>
            </w:pPr>
            <w:r>
              <w:rPr>
                <w:rFonts w:ascii="Calibri" w:cs="Calibri" w:eastAsia="Calibri" w:hAnsi="Calibri"/>
                <w:sz w:val="16"/>
                <w:szCs w:val="16"/>
                <w:color w:val="FFFFFF"/>
              </w:rPr>
              <w:t>Total</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680" w:type="dxa"/>
            <w:vAlign w:val="bottom"/>
            <w:shd w:val="clear" w:color="auto" w:fill="5B9BD5"/>
          </w:tcPr>
          <w:p>
            <w:pPr>
              <w:jc w:val="center"/>
              <w:spacing w:after="0" w:line="173" w:lineRule="exact"/>
              <w:rPr>
                <w:sz w:val="20"/>
                <w:szCs w:val="20"/>
                <w:color w:val="auto"/>
              </w:rPr>
            </w:pPr>
            <w:r>
              <w:rPr>
                <w:rFonts w:ascii="Calibri" w:cs="Calibri" w:eastAsia="Calibri" w:hAnsi="Calibri"/>
                <w:sz w:val="16"/>
                <w:szCs w:val="16"/>
                <w:color w:val="FFFFFF"/>
                <w:w w:val="98"/>
                <w:shd w:val="clear" w:color="auto" w:fill="5B9BD5"/>
              </w:rPr>
              <w:t>Suspected</w:t>
            </w:r>
          </w:p>
        </w:tc>
        <w:tc>
          <w:tcPr>
            <w:tcW w:w="12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460" w:type="dxa"/>
            <w:vAlign w:val="bottom"/>
            <w:vMerge w:val="restart"/>
            <w:shd w:val="clear" w:color="auto" w:fill="5B9BD5"/>
          </w:tcPr>
          <w:p>
            <w:pPr>
              <w:spacing w:after="0"/>
              <w:rPr>
                <w:sz w:val="20"/>
                <w:szCs w:val="20"/>
                <w:color w:val="auto"/>
              </w:rPr>
            </w:pPr>
            <w:r>
              <w:rPr>
                <w:rFonts w:ascii="Calibri" w:cs="Calibri" w:eastAsia="Calibri" w:hAnsi="Calibri"/>
                <w:sz w:val="16"/>
                <w:szCs w:val="16"/>
                <w:color w:val="FFFFFF"/>
                <w:w w:val="96"/>
                <w:shd w:val="clear" w:color="auto" w:fill="5B9BD5"/>
              </w:rPr>
              <w:t>Deaths</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700" w:type="dxa"/>
            <w:vAlign w:val="bottom"/>
            <w:shd w:val="clear" w:color="auto" w:fill="5B9BD5"/>
          </w:tcPr>
          <w:p>
            <w:pPr>
              <w:spacing w:after="0" w:line="173" w:lineRule="exact"/>
              <w:rPr>
                <w:sz w:val="20"/>
                <w:szCs w:val="20"/>
                <w:color w:val="auto"/>
              </w:rPr>
            </w:pPr>
            <w:r>
              <w:rPr>
                <w:rFonts w:ascii="Calibri" w:cs="Calibri" w:eastAsia="Calibri" w:hAnsi="Calibri"/>
                <w:sz w:val="16"/>
                <w:szCs w:val="16"/>
                <w:color w:val="FFFFFF"/>
                <w:w w:val="95"/>
                <w:shd w:val="clear" w:color="auto" w:fill="5B9BD5"/>
              </w:rPr>
              <w:t>Laboratory</w:t>
            </w:r>
          </w:p>
        </w:tc>
        <w:tc>
          <w:tcPr>
            <w:tcW w:w="14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680" w:type="dxa"/>
            <w:vAlign w:val="bottom"/>
            <w:shd w:val="clear" w:color="auto" w:fill="5B9BD5"/>
          </w:tcPr>
          <w:p>
            <w:pPr>
              <w:ind w:left="60"/>
              <w:spacing w:after="0" w:line="173" w:lineRule="exact"/>
              <w:rPr>
                <w:sz w:val="20"/>
                <w:szCs w:val="20"/>
                <w:color w:val="auto"/>
              </w:rPr>
            </w:pPr>
            <w:r>
              <w:rPr>
                <w:rFonts w:ascii="Calibri" w:cs="Calibri" w:eastAsia="Calibri" w:hAnsi="Calibri"/>
                <w:sz w:val="16"/>
                <w:szCs w:val="16"/>
                <w:color w:val="FFFFFF"/>
                <w:shd w:val="clear" w:color="auto" w:fill="5B9BD5"/>
              </w:rPr>
              <w:t>Clinically</w:t>
            </w:r>
          </w:p>
        </w:tc>
        <w:tc>
          <w:tcPr>
            <w:tcW w:w="120" w:type="dxa"/>
            <w:vAlign w:val="bottom"/>
            <w:tcBorders>
              <w:right w:val="single" w:sz="8" w:color="auto"/>
            </w:tcBorders>
            <w:shd w:val="clear" w:color="auto" w:fill="5B9BD5"/>
          </w:tcPr>
          <w:p>
            <w:pPr>
              <w:spacing w:after="0"/>
              <w:rPr>
                <w:sz w:val="15"/>
                <w:szCs w:val="15"/>
                <w:color w:val="auto"/>
              </w:rPr>
            </w:pPr>
          </w:p>
        </w:tc>
        <w:tc>
          <w:tcPr>
            <w:tcW w:w="80" w:type="dxa"/>
            <w:vAlign w:val="bottom"/>
            <w:shd w:val="clear" w:color="auto" w:fill="5B9BD5"/>
          </w:tcPr>
          <w:p>
            <w:pPr>
              <w:spacing w:after="0"/>
              <w:rPr>
                <w:sz w:val="15"/>
                <w:szCs w:val="15"/>
                <w:color w:val="auto"/>
              </w:rPr>
            </w:pPr>
          </w:p>
        </w:tc>
        <w:tc>
          <w:tcPr>
            <w:tcW w:w="560" w:type="dxa"/>
            <w:vAlign w:val="bottom"/>
            <w:shd w:val="clear" w:color="auto" w:fill="5B9BD5"/>
          </w:tcPr>
          <w:p>
            <w:pPr>
              <w:ind w:left="120"/>
              <w:spacing w:after="0" w:line="173" w:lineRule="exact"/>
              <w:rPr>
                <w:sz w:val="20"/>
                <w:szCs w:val="20"/>
                <w:color w:val="auto"/>
              </w:rPr>
            </w:pPr>
            <w:r>
              <w:rPr>
                <w:rFonts w:ascii="Calibri" w:cs="Calibri" w:eastAsia="Calibri" w:hAnsi="Calibri"/>
                <w:sz w:val="16"/>
                <w:szCs w:val="16"/>
                <w:color w:val="FFFFFF"/>
              </w:rPr>
              <w:t>Total</w:t>
            </w:r>
          </w:p>
        </w:tc>
        <w:tc>
          <w:tcPr>
            <w:tcW w:w="120" w:type="dxa"/>
            <w:vAlign w:val="bottom"/>
            <w:tcBorders>
              <w:right w:val="single" w:sz="8" w:color="auto"/>
            </w:tcBorders>
            <w:shd w:val="clear" w:color="auto" w:fill="5B9BD5"/>
          </w:tcPr>
          <w:p>
            <w:pPr>
              <w:spacing w:after="0"/>
              <w:rPr>
                <w:sz w:val="15"/>
                <w:szCs w:val="15"/>
                <w:color w:val="auto"/>
              </w:rPr>
            </w:pPr>
          </w:p>
        </w:tc>
        <w:tc>
          <w:tcPr>
            <w:tcW w:w="100" w:type="dxa"/>
            <w:vAlign w:val="bottom"/>
            <w:shd w:val="clear" w:color="auto" w:fill="5B9BD5"/>
          </w:tcPr>
          <w:p>
            <w:pPr>
              <w:spacing w:after="0"/>
              <w:rPr>
                <w:sz w:val="15"/>
                <w:szCs w:val="15"/>
                <w:color w:val="auto"/>
              </w:rPr>
            </w:pPr>
          </w:p>
        </w:tc>
        <w:tc>
          <w:tcPr>
            <w:tcW w:w="460" w:type="dxa"/>
            <w:vAlign w:val="bottom"/>
            <w:vMerge w:val="restart"/>
            <w:shd w:val="clear" w:color="auto" w:fill="5B9BD5"/>
          </w:tcPr>
          <w:p>
            <w:pPr>
              <w:spacing w:after="0"/>
              <w:rPr>
                <w:sz w:val="20"/>
                <w:szCs w:val="20"/>
                <w:color w:val="auto"/>
              </w:rPr>
            </w:pPr>
            <w:r>
              <w:rPr>
                <w:rFonts w:ascii="Calibri" w:cs="Calibri" w:eastAsia="Calibri" w:hAnsi="Calibri"/>
                <w:sz w:val="16"/>
                <w:szCs w:val="16"/>
                <w:color w:val="FFFFFF"/>
                <w:w w:val="96"/>
                <w:shd w:val="clear" w:color="auto" w:fill="5B9BD5"/>
              </w:rPr>
              <w:t>Deaths</w:t>
            </w:r>
          </w:p>
        </w:tc>
        <w:tc>
          <w:tcPr>
            <w:tcW w:w="120" w:type="dxa"/>
            <w:vAlign w:val="bottom"/>
            <w:tcBorders>
              <w:right w:val="single" w:sz="8" w:color="auto"/>
            </w:tcBorders>
            <w:shd w:val="clear" w:color="auto" w:fill="5B9BD5"/>
          </w:tcPr>
          <w:p>
            <w:pPr>
              <w:spacing w:after="0"/>
              <w:rPr>
                <w:sz w:val="15"/>
                <w:szCs w:val="15"/>
                <w:color w:val="auto"/>
              </w:rPr>
            </w:pPr>
          </w:p>
        </w:tc>
        <w:tc>
          <w:tcPr>
            <w:tcW w:w="0" w:type="dxa"/>
            <w:vAlign w:val="bottom"/>
          </w:tcPr>
          <w:p>
            <w:pPr>
              <w:spacing w:after="0"/>
              <w:rPr>
                <w:sz w:val="1"/>
                <w:szCs w:val="1"/>
                <w:color w:val="auto"/>
              </w:rPr>
            </w:pPr>
          </w:p>
        </w:tc>
      </w:tr>
      <w:tr>
        <w:trPr>
          <w:trHeight w:val="120"/>
        </w:trPr>
        <w:tc>
          <w:tcPr>
            <w:tcW w:w="120" w:type="dxa"/>
            <w:vAlign w:val="bottom"/>
            <w:tcBorders>
              <w:left w:val="single" w:sz="8" w:color="auto"/>
            </w:tcBorders>
            <w:shd w:val="clear" w:color="auto" w:fill="5B9BD5"/>
          </w:tcPr>
          <w:p>
            <w:pPr>
              <w:spacing w:after="0"/>
              <w:rPr>
                <w:sz w:val="10"/>
                <w:szCs w:val="10"/>
                <w:color w:val="auto"/>
              </w:rPr>
            </w:pPr>
          </w:p>
        </w:tc>
        <w:tc>
          <w:tcPr>
            <w:tcW w:w="1840" w:type="dxa"/>
            <w:vAlign w:val="bottom"/>
            <w:vMerge w:val="restart"/>
            <w:shd w:val="clear" w:color="auto" w:fill="5B9BD5"/>
          </w:tcPr>
          <w:p>
            <w:pPr>
              <w:jc w:val="center"/>
              <w:spacing w:after="0" w:line="21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0"/>
                <w:szCs w:val="10"/>
                <w:color w:val="auto"/>
              </w:rPr>
            </w:pPr>
          </w:p>
        </w:tc>
        <w:tc>
          <w:tcPr>
            <w:tcW w:w="80" w:type="dxa"/>
            <w:vAlign w:val="bottom"/>
            <w:shd w:val="clear" w:color="auto" w:fill="5B9BD5"/>
          </w:tcPr>
          <w:p>
            <w:pPr>
              <w:spacing w:after="0"/>
              <w:rPr>
                <w:sz w:val="10"/>
                <w:szCs w:val="10"/>
                <w:color w:val="auto"/>
              </w:rPr>
            </w:pPr>
          </w:p>
        </w:tc>
        <w:tc>
          <w:tcPr>
            <w:tcW w:w="1020" w:type="dxa"/>
            <w:vAlign w:val="bottom"/>
            <w:vMerge w:val="continue"/>
            <w:shd w:val="clear" w:color="auto" w:fill="5B9BD5"/>
          </w:tcPr>
          <w:p>
            <w:pPr>
              <w:spacing w:after="0"/>
              <w:rPr>
                <w:sz w:val="10"/>
                <w:szCs w:val="10"/>
                <w:color w:val="auto"/>
              </w:rPr>
            </w:pPr>
          </w:p>
        </w:tc>
        <w:tc>
          <w:tcPr>
            <w:tcW w:w="120" w:type="dxa"/>
            <w:vAlign w:val="bottom"/>
            <w:tcBorders>
              <w:right w:val="single" w:sz="8" w:color="auto"/>
            </w:tcBorders>
            <w:shd w:val="clear" w:color="auto" w:fill="5B9BD5"/>
          </w:tcPr>
          <w:p>
            <w:pPr>
              <w:spacing w:after="0"/>
              <w:rPr>
                <w:sz w:val="10"/>
                <w:szCs w:val="10"/>
                <w:color w:val="auto"/>
              </w:rPr>
            </w:pPr>
          </w:p>
        </w:tc>
        <w:tc>
          <w:tcPr>
            <w:tcW w:w="80" w:type="dxa"/>
            <w:vAlign w:val="bottom"/>
            <w:shd w:val="clear" w:color="auto" w:fill="5B9BD5"/>
          </w:tcPr>
          <w:p>
            <w:pPr>
              <w:spacing w:after="0"/>
              <w:rPr>
                <w:sz w:val="10"/>
                <w:szCs w:val="10"/>
                <w:color w:val="auto"/>
              </w:rPr>
            </w:pPr>
          </w:p>
        </w:tc>
        <w:tc>
          <w:tcPr>
            <w:tcW w:w="720" w:type="dxa"/>
            <w:vAlign w:val="bottom"/>
            <w:vMerge w:val="restart"/>
            <w:shd w:val="clear" w:color="auto" w:fill="5B9BD5"/>
          </w:tcPr>
          <w:p>
            <w:pPr>
              <w:ind w:left="20"/>
              <w:spacing w:after="0"/>
              <w:rPr>
                <w:sz w:val="20"/>
                <w:szCs w:val="20"/>
                <w:color w:val="auto"/>
              </w:rPr>
            </w:pPr>
            <w:r>
              <w:rPr>
                <w:rFonts w:ascii="Calibri" w:cs="Calibri" w:eastAsia="Calibri" w:hAnsi="Calibri"/>
                <w:sz w:val="16"/>
                <w:szCs w:val="16"/>
                <w:color w:val="FFFFFF"/>
                <w:shd w:val="clear" w:color="auto" w:fill="5B9BD5"/>
              </w:rPr>
              <w:t>confirmed</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66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w w:val="98"/>
                <w:shd w:val="clear" w:color="auto" w:fill="5B9BD5"/>
              </w:rPr>
              <w:t>diagnosed</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440" w:type="dxa"/>
            <w:vAlign w:val="bottom"/>
            <w:vMerge w:val="restart"/>
            <w:shd w:val="clear" w:color="auto" w:fill="5B9BD5"/>
          </w:tcPr>
          <w:p>
            <w:pPr>
              <w:ind w:left="40"/>
              <w:spacing w:after="0"/>
              <w:rPr>
                <w:sz w:val="20"/>
                <w:szCs w:val="20"/>
                <w:color w:val="auto"/>
              </w:rPr>
            </w:pPr>
            <w:r>
              <w:rPr>
                <w:rFonts w:ascii="Calibri" w:cs="Calibri" w:eastAsia="Calibri" w:hAnsi="Calibri"/>
                <w:sz w:val="16"/>
                <w:szCs w:val="16"/>
                <w:color w:val="FFFFFF"/>
                <w:shd w:val="clear" w:color="auto" w:fill="5B9BD5"/>
              </w:rPr>
              <w:t>cases</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680" w:type="dxa"/>
            <w:vAlign w:val="bottom"/>
            <w:vMerge w:val="restart"/>
            <w:shd w:val="clear" w:color="auto" w:fill="5B9BD5"/>
          </w:tcPr>
          <w:p>
            <w:pPr>
              <w:jc w:val="center"/>
              <w:spacing w:after="0"/>
              <w:rPr>
                <w:sz w:val="20"/>
                <w:szCs w:val="20"/>
                <w:color w:val="auto"/>
              </w:rPr>
            </w:pPr>
            <w:r>
              <w:rPr>
                <w:rFonts w:ascii="Calibri" w:cs="Calibri" w:eastAsia="Calibri" w:hAnsi="Calibri"/>
                <w:sz w:val="16"/>
                <w:szCs w:val="16"/>
                <w:color w:val="FFFFFF"/>
              </w:rPr>
              <w:t>cases</w:t>
            </w:r>
          </w:p>
        </w:tc>
        <w:tc>
          <w:tcPr>
            <w:tcW w:w="120" w:type="dxa"/>
            <w:vAlign w:val="bottom"/>
            <w:tcBorders>
              <w:right w:val="single" w:sz="8" w:color="auto"/>
            </w:tcBorders>
            <w:shd w:val="clear" w:color="auto" w:fill="5B9BD5"/>
          </w:tcPr>
          <w:p>
            <w:pPr>
              <w:spacing w:after="0"/>
              <w:rPr>
                <w:sz w:val="10"/>
                <w:szCs w:val="10"/>
                <w:color w:val="auto"/>
              </w:rPr>
            </w:pPr>
          </w:p>
        </w:tc>
        <w:tc>
          <w:tcPr>
            <w:tcW w:w="80" w:type="dxa"/>
            <w:vAlign w:val="bottom"/>
            <w:shd w:val="clear" w:color="auto" w:fill="5B9BD5"/>
          </w:tcPr>
          <w:p>
            <w:pPr>
              <w:spacing w:after="0"/>
              <w:rPr>
                <w:sz w:val="10"/>
                <w:szCs w:val="10"/>
                <w:color w:val="auto"/>
              </w:rPr>
            </w:pPr>
          </w:p>
        </w:tc>
        <w:tc>
          <w:tcPr>
            <w:tcW w:w="460" w:type="dxa"/>
            <w:vAlign w:val="bottom"/>
            <w:vMerge w:val="continue"/>
            <w:shd w:val="clear" w:color="auto" w:fill="5B9BD5"/>
          </w:tcPr>
          <w:p>
            <w:pPr>
              <w:spacing w:after="0"/>
              <w:rPr>
                <w:sz w:val="10"/>
                <w:szCs w:val="10"/>
                <w:color w:val="auto"/>
              </w:rPr>
            </w:pP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700" w:type="dxa"/>
            <w:vAlign w:val="bottom"/>
            <w:vMerge w:val="restart"/>
            <w:shd w:val="clear" w:color="auto" w:fill="5B9BD5"/>
          </w:tcPr>
          <w:p>
            <w:pPr>
              <w:ind w:left="20"/>
              <w:spacing w:after="0"/>
              <w:rPr>
                <w:sz w:val="20"/>
                <w:szCs w:val="20"/>
                <w:color w:val="auto"/>
              </w:rPr>
            </w:pPr>
            <w:r>
              <w:rPr>
                <w:rFonts w:ascii="Calibri" w:cs="Calibri" w:eastAsia="Calibri" w:hAnsi="Calibri"/>
                <w:sz w:val="16"/>
                <w:szCs w:val="16"/>
                <w:color w:val="FFFFFF"/>
                <w:w w:val="98"/>
                <w:shd w:val="clear" w:color="auto" w:fill="5B9BD5"/>
              </w:rPr>
              <w:t>confirmed</w:t>
            </w:r>
          </w:p>
        </w:tc>
        <w:tc>
          <w:tcPr>
            <w:tcW w:w="140" w:type="dxa"/>
            <w:vAlign w:val="bottom"/>
            <w:tcBorders>
              <w:right w:val="single" w:sz="8" w:color="auto"/>
            </w:tcBorders>
            <w:shd w:val="clear" w:color="auto" w:fill="5B9BD5"/>
          </w:tcPr>
          <w:p>
            <w:pPr>
              <w:spacing w:after="0"/>
              <w:rPr>
                <w:sz w:val="10"/>
                <w:szCs w:val="10"/>
                <w:color w:val="auto"/>
              </w:rPr>
            </w:pPr>
          </w:p>
        </w:tc>
        <w:tc>
          <w:tcPr>
            <w:tcW w:w="80" w:type="dxa"/>
            <w:vAlign w:val="bottom"/>
            <w:shd w:val="clear" w:color="auto" w:fill="5B9BD5"/>
          </w:tcPr>
          <w:p>
            <w:pPr>
              <w:spacing w:after="0"/>
              <w:rPr>
                <w:sz w:val="10"/>
                <w:szCs w:val="10"/>
                <w:color w:val="auto"/>
              </w:rPr>
            </w:pPr>
          </w:p>
        </w:tc>
        <w:tc>
          <w:tcPr>
            <w:tcW w:w="680" w:type="dxa"/>
            <w:vAlign w:val="bottom"/>
            <w:vMerge w:val="restart"/>
            <w:shd w:val="clear" w:color="auto" w:fill="5B9BD5"/>
          </w:tcPr>
          <w:p>
            <w:pPr>
              <w:spacing w:after="0"/>
              <w:rPr>
                <w:sz w:val="20"/>
                <w:szCs w:val="20"/>
                <w:color w:val="auto"/>
              </w:rPr>
            </w:pPr>
            <w:r>
              <w:rPr>
                <w:rFonts w:ascii="Calibri" w:cs="Calibri" w:eastAsia="Calibri" w:hAnsi="Calibri"/>
                <w:sz w:val="16"/>
                <w:szCs w:val="16"/>
                <w:color w:val="FFFFFF"/>
                <w:w w:val="98"/>
                <w:shd w:val="clear" w:color="auto" w:fill="5B9BD5"/>
              </w:rPr>
              <w:t>diagnosed</w:t>
            </w:r>
          </w:p>
        </w:tc>
        <w:tc>
          <w:tcPr>
            <w:tcW w:w="120" w:type="dxa"/>
            <w:vAlign w:val="bottom"/>
            <w:tcBorders>
              <w:right w:val="single" w:sz="8" w:color="auto"/>
            </w:tcBorders>
            <w:shd w:val="clear" w:color="auto" w:fill="5B9BD5"/>
          </w:tcPr>
          <w:p>
            <w:pPr>
              <w:spacing w:after="0"/>
              <w:rPr>
                <w:sz w:val="10"/>
                <w:szCs w:val="10"/>
                <w:color w:val="auto"/>
              </w:rPr>
            </w:pPr>
          </w:p>
        </w:tc>
        <w:tc>
          <w:tcPr>
            <w:tcW w:w="80" w:type="dxa"/>
            <w:vAlign w:val="bottom"/>
            <w:shd w:val="clear" w:color="auto" w:fill="5B9BD5"/>
          </w:tcPr>
          <w:p>
            <w:pPr>
              <w:spacing w:after="0"/>
              <w:rPr>
                <w:sz w:val="10"/>
                <w:szCs w:val="10"/>
                <w:color w:val="auto"/>
              </w:rPr>
            </w:pPr>
          </w:p>
        </w:tc>
        <w:tc>
          <w:tcPr>
            <w:tcW w:w="560" w:type="dxa"/>
            <w:vAlign w:val="bottom"/>
            <w:vMerge w:val="restart"/>
            <w:shd w:val="clear" w:color="auto" w:fill="5B9BD5"/>
          </w:tcPr>
          <w:p>
            <w:pPr>
              <w:ind w:left="120"/>
              <w:spacing w:after="0"/>
              <w:rPr>
                <w:sz w:val="20"/>
                <w:szCs w:val="20"/>
                <w:color w:val="auto"/>
              </w:rPr>
            </w:pPr>
            <w:r>
              <w:rPr>
                <w:rFonts w:ascii="Calibri" w:cs="Calibri" w:eastAsia="Calibri" w:hAnsi="Calibri"/>
                <w:sz w:val="16"/>
                <w:szCs w:val="16"/>
                <w:color w:val="FFFFFF"/>
              </w:rPr>
              <w:t>cases</w:t>
            </w:r>
          </w:p>
        </w:tc>
        <w:tc>
          <w:tcPr>
            <w:tcW w:w="120" w:type="dxa"/>
            <w:vAlign w:val="bottom"/>
            <w:tcBorders>
              <w:right w:val="single" w:sz="8" w:color="auto"/>
            </w:tcBorders>
            <w:shd w:val="clear" w:color="auto" w:fill="5B9BD5"/>
          </w:tcPr>
          <w:p>
            <w:pPr>
              <w:spacing w:after="0"/>
              <w:rPr>
                <w:sz w:val="10"/>
                <w:szCs w:val="10"/>
                <w:color w:val="auto"/>
              </w:rPr>
            </w:pPr>
          </w:p>
        </w:tc>
        <w:tc>
          <w:tcPr>
            <w:tcW w:w="100" w:type="dxa"/>
            <w:vAlign w:val="bottom"/>
            <w:shd w:val="clear" w:color="auto" w:fill="5B9BD5"/>
          </w:tcPr>
          <w:p>
            <w:pPr>
              <w:spacing w:after="0"/>
              <w:rPr>
                <w:sz w:val="10"/>
                <w:szCs w:val="10"/>
                <w:color w:val="auto"/>
              </w:rPr>
            </w:pPr>
          </w:p>
        </w:tc>
        <w:tc>
          <w:tcPr>
            <w:tcW w:w="460" w:type="dxa"/>
            <w:vAlign w:val="bottom"/>
            <w:vMerge w:val="continue"/>
            <w:shd w:val="clear" w:color="auto" w:fill="5B9BD5"/>
          </w:tcPr>
          <w:p>
            <w:pPr>
              <w:spacing w:after="0"/>
              <w:rPr>
                <w:sz w:val="10"/>
                <w:szCs w:val="10"/>
                <w:color w:val="auto"/>
              </w:rPr>
            </w:pPr>
          </w:p>
        </w:tc>
        <w:tc>
          <w:tcPr>
            <w:tcW w:w="120" w:type="dxa"/>
            <w:vAlign w:val="bottom"/>
            <w:tcBorders>
              <w:right w:val="single" w:sz="8" w:color="auto"/>
            </w:tcBorders>
            <w:shd w:val="clear" w:color="auto" w:fill="5B9BD5"/>
          </w:tcPr>
          <w:p>
            <w:pPr>
              <w:spacing w:after="0"/>
              <w:rPr>
                <w:sz w:val="10"/>
                <w:szCs w:val="10"/>
                <w:color w:val="auto"/>
              </w:rPr>
            </w:pPr>
          </w:p>
        </w:tc>
        <w:tc>
          <w:tcPr>
            <w:tcW w:w="0" w:type="dxa"/>
            <w:vAlign w:val="bottom"/>
          </w:tcPr>
          <w:p>
            <w:pPr>
              <w:spacing w:after="0"/>
              <w:rPr>
                <w:sz w:val="1"/>
                <w:szCs w:val="1"/>
                <w:color w:val="auto"/>
              </w:rPr>
            </w:pPr>
          </w:p>
        </w:tc>
      </w:tr>
      <w:tr>
        <w:trPr>
          <w:trHeight w:val="96"/>
        </w:trPr>
        <w:tc>
          <w:tcPr>
            <w:tcW w:w="120" w:type="dxa"/>
            <w:vAlign w:val="bottom"/>
            <w:tcBorders>
              <w:left w:val="single" w:sz="8" w:color="auto"/>
            </w:tcBorders>
            <w:shd w:val="clear" w:color="auto" w:fill="5B9BD5"/>
          </w:tcPr>
          <w:p>
            <w:pPr>
              <w:spacing w:after="0"/>
              <w:rPr>
                <w:sz w:val="8"/>
                <w:szCs w:val="8"/>
                <w:color w:val="auto"/>
              </w:rPr>
            </w:pPr>
          </w:p>
        </w:tc>
        <w:tc>
          <w:tcPr>
            <w:tcW w:w="184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102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72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6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44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68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46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700" w:type="dxa"/>
            <w:vAlign w:val="bottom"/>
            <w:vMerge w:val="continue"/>
            <w:shd w:val="clear" w:color="auto" w:fill="5B9BD5"/>
          </w:tcPr>
          <w:p>
            <w:pPr>
              <w:spacing w:after="0"/>
              <w:rPr>
                <w:sz w:val="8"/>
                <w:szCs w:val="8"/>
                <w:color w:val="auto"/>
              </w:rPr>
            </w:pPr>
          </w:p>
        </w:tc>
        <w:tc>
          <w:tcPr>
            <w:tcW w:w="14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68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80" w:type="dxa"/>
            <w:vAlign w:val="bottom"/>
            <w:shd w:val="clear" w:color="auto" w:fill="5B9BD5"/>
          </w:tcPr>
          <w:p>
            <w:pPr>
              <w:spacing w:after="0"/>
              <w:rPr>
                <w:sz w:val="8"/>
                <w:szCs w:val="8"/>
                <w:color w:val="auto"/>
              </w:rPr>
            </w:pPr>
          </w:p>
        </w:tc>
        <w:tc>
          <w:tcPr>
            <w:tcW w:w="560" w:type="dxa"/>
            <w:vAlign w:val="bottom"/>
            <w:vMerge w:val="continue"/>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100" w:type="dxa"/>
            <w:vAlign w:val="bottom"/>
            <w:shd w:val="clear" w:color="auto" w:fill="5B9BD5"/>
          </w:tcPr>
          <w:p>
            <w:pPr>
              <w:spacing w:after="0"/>
              <w:rPr>
                <w:sz w:val="8"/>
                <w:szCs w:val="8"/>
                <w:color w:val="auto"/>
              </w:rPr>
            </w:pPr>
          </w:p>
        </w:tc>
        <w:tc>
          <w:tcPr>
            <w:tcW w:w="460" w:type="dxa"/>
            <w:vAlign w:val="bottom"/>
            <w:shd w:val="clear" w:color="auto" w:fill="5B9BD5"/>
          </w:tcPr>
          <w:p>
            <w:pPr>
              <w:spacing w:after="0"/>
              <w:rPr>
                <w:sz w:val="8"/>
                <w:szCs w:val="8"/>
                <w:color w:val="auto"/>
              </w:rPr>
            </w:pPr>
          </w:p>
        </w:tc>
        <w:tc>
          <w:tcPr>
            <w:tcW w:w="120" w:type="dxa"/>
            <w:vAlign w:val="bottom"/>
            <w:tcBorders>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106"/>
        </w:trPr>
        <w:tc>
          <w:tcPr>
            <w:tcW w:w="120" w:type="dxa"/>
            <w:vAlign w:val="bottom"/>
            <w:tcBorders>
              <w:left w:val="single" w:sz="8" w:color="auto"/>
              <w:bottom w:val="single" w:sz="8" w:color="auto"/>
            </w:tcBorders>
            <w:shd w:val="clear" w:color="auto" w:fill="5B9BD5"/>
          </w:tcPr>
          <w:p>
            <w:pPr>
              <w:spacing w:after="0"/>
              <w:rPr>
                <w:sz w:val="9"/>
                <w:szCs w:val="9"/>
                <w:color w:val="auto"/>
              </w:rPr>
            </w:pPr>
          </w:p>
        </w:tc>
        <w:tc>
          <w:tcPr>
            <w:tcW w:w="184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102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72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6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44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68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4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700" w:type="dxa"/>
            <w:vAlign w:val="bottom"/>
            <w:tcBorders>
              <w:bottom w:val="single" w:sz="8" w:color="auto"/>
            </w:tcBorders>
            <w:shd w:val="clear" w:color="auto" w:fill="5B9BD5"/>
          </w:tcPr>
          <w:p>
            <w:pPr>
              <w:spacing w:after="0"/>
              <w:rPr>
                <w:sz w:val="9"/>
                <w:szCs w:val="9"/>
                <w:color w:val="auto"/>
              </w:rPr>
            </w:pPr>
          </w:p>
        </w:tc>
        <w:tc>
          <w:tcPr>
            <w:tcW w:w="14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68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80" w:type="dxa"/>
            <w:vAlign w:val="bottom"/>
            <w:tcBorders>
              <w:bottom w:val="single" w:sz="8" w:color="auto"/>
            </w:tcBorders>
            <w:shd w:val="clear" w:color="auto" w:fill="5B9BD5"/>
          </w:tcPr>
          <w:p>
            <w:pPr>
              <w:spacing w:after="0"/>
              <w:rPr>
                <w:sz w:val="9"/>
                <w:szCs w:val="9"/>
                <w:color w:val="auto"/>
              </w:rPr>
            </w:pPr>
          </w:p>
        </w:tc>
        <w:tc>
          <w:tcPr>
            <w:tcW w:w="5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100" w:type="dxa"/>
            <w:vAlign w:val="bottom"/>
            <w:tcBorders>
              <w:bottom w:val="single" w:sz="8" w:color="auto"/>
            </w:tcBorders>
            <w:shd w:val="clear" w:color="auto" w:fill="5B9BD5"/>
          </w:tcPr>
          <w:p>
            <w:pPr>
              <w:spacing w:after="0"/>
              <w:rPr>
                <w:sz w:val="9"/>
                <w:szCs w:val="9"/>
                <w:color w:val="auto"/>
              </w:rPr>
            </w:pPr>
          </w:p>
        </w:tc>
        <w:tc>
          <w:tcPr>
            <w:tcW w:w="460" w:type="dxa"/>
            <w:vAlign w:val="bottom"/>
            <w:tcBorders>
              <w:bottom w:val="single" w:sz="8" w:color="auto"/>
            </w:tcBorders>
            <w:shd w:val="clear" w:color="auto" w:fill="5B9BD5"/>
          </w:tcPr>
          <w:p>
            <w:pPr>
              <w:spacing w:after="0"/>
              <w:rPr>
                <w:sz w:val="9"/>
                <w:szCs w:val="9"/>
                <w:color w:val="auto"/>
              </w:rPr>
            </w:pPr>
          </w:p>
        </w:tc>
        <w:tc>
          <w:tcPr>
            <w:tcW w:w="120" w:type="dxa"/>
            <w:vAlign w:val="bottom"/>
            <w:tcBorders>
              <w:bottom w:val="single" w:sz="8" w:color="auto"/>
              <w:right w:val="single" w:sz="8" w:color="auto"/>
            </w:tcBorders>
            <w:shd w:val="clear" w:color="auto" w:fill="5B9BD5"/>
          </w:tcPr>
          <w:p>
            <w:pPr>
              <w:spacing w:after="0"/>
              <w:rPr>
                <w:sz w:val="9"/>
                <w:szCs w:val="9"/>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1282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1138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shd w:val="clear" w:color="auto" w:fill="DDEBF7"/>
              </w:rPr>
              <w:t>2420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1216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139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shd w:val="clear" w:color="auto" w:fill="DDEBF7"/>
              </w:rPr>
              <w:t>37884</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shd w:val="clear" w:color="auto" w:fill="DDEBF7"/>
              </w:rPr>
              <w:t>16522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shd w:val="clear" w:color="auto" w:fill="DDEBF7"/>
              </w:rPr>
              <w:t>54406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shd w:val="clear" w:color="auto" w:fill="DDEBF7"/>
              </w:rPr>
              <w:t>1457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Guangdong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11346</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33</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33</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1294</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1294</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153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1212</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shd w:val="clear" w:color="auto" w:fill="DDEBF7"/>
              </w:rPr>
              <w:t>1212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Zhejiang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5737</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23</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1162</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1162</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50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1001</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shd w:val="clear" w:color="auto" w:fill="DDEBF7"/>
              </w:rPr>
              <w:t>1001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Anhui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6324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16</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16</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13</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950</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950</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913</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913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Jiangsu</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8051</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11</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11</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604</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604</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Chongqing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98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537</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10047</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11</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11</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27</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530</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530</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72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470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470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Heilongjiang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3773</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48</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425</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425</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51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375</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375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2424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87</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326</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326</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291</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291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Fujian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3941</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285</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285</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44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235</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235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Shaanxi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3864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37</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232</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232</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39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168</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Hainan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36</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162</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162</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4</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143</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143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Shanxi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3718</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12</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127</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127</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Tianjin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128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120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120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Liaoning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4359</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66</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119</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119</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8"/>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90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90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Jilin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2704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8</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88</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88</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70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70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Xinjiang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2487</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70</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70</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68</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68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Hong Kong Sar</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745</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56</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56</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shd w:val="clear" w:color="auto" w:fill="DDEBF7"/>
              </w:rPr>
              <w:t>Taipei and environs</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18</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Qinghai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603</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18</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18</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7"/>
        </w:trPr>
        <w:tc>
          <w:tcPr>
            <w:tcW w:w="120" w:type="dxa"/>
            <w:vAlign w:val="bottom"/>
            <w:tcBorders>
              <w:left w:val="single" w:sz="8" w:color="auto"/>
              <w:bottom w:val="single" w:sz="8" w:color="DDEBF7"/>
            </w:tcBorders>
            <w:shd w:val="clear" w:color="auto" w:fill="DDEBF7"/>
          </w:tcPr>
          <w:p>
            <w:pPr>
              <w:spacing w:after="0"/>
              <w:rPr>
                <w:sz w:val="24"/>
                <w:szCs w:val="24"/>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10</w:t>
            </w:r>
          </w:p>
        </w:tc>
        <w:tc>
          <w:tcPr>
            <w:tcW w:w="14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120" w:type="dxa"/>
            <w:vAlign w:val="bottom"/>
            <w:tcBorders>
              <w:top w:val="single" w:sz="8" w:color="auto"/>
              <w:left w:val="single" w:sz="8" w:color="auto"/>
            </w:tcBorders>
          </w:tcPr>
          <w:p>
            <w:pPr>
              <w:spacing w:after="0"/>
              <w:rPr>
                <w:sz w:val="21"/>
                <w:szCs w:val="21"/>
                <w:color w:val="auto"/>
              </w:rPr>
            </w:pPr>
          </w:p>
        </w:tc>
        <w:tc>
          <w:tcPr>
            <w:tcW w:w="196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Xizang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8"/>
              </w:rPr>
              <w:t>-</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7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5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8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40" w:type="dxa"/>
            <w:vAlign w:val="bottom"/>
            <w:tcBorders>
              <w:top w:val="single" w:sz="8" w:color="auto"/>
              <w:right w:val="single" w:sz="8" w:color="auto"/>
            </w:tcBorders>
          </w:tcPr>
          <w:p>
            <w:pPr>
              <w:spacing w:after="0"/>
              <w:rPr>
                <w:sz w:val="21"/>
                <w:szCs w:val="21"/>
                <w:color w:val="auto"/>
              </w:rPr>
            </w:pPr>
          </w:p>
        </w:tc>
        <w:tc>
          <w:tcPr>
            <w:tcW w:w="7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w:t>
            </w:r>
          </w:p>
        </w:tc>
        <w:tc>
          <w:tcPr>
            <w:tcW w:w="120" w:type="dxa"/>
            <w:vAlign w:val="bottom"/>
            <w:tcBorders>
              <w:top w:val="single" w:sz="8" w:color="auto"/>
              <w:right w:val="single" w:sz="8" w:color="auto"/>
            </w:tcBorders>
          </w:tcPr>
          <w:p>
            <w:pPr>
              <w:spacing w:after="0"/>
              <w:rPr>
                <w:sz w:val="21"/>
                <w:szCs w:val="21"/>
                <w:color w:val="auto"/>
              </w:rPr>
            </w:pPr>
          </w:p>
        </w:tc>
        <w:tc>
          <w:tcPr>
            <w:tcW w:w="6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56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20" w:type="dxa"/>
            <w:vAlign w:val="bottom"/>
            <w:tcBorders>
              <w:left w:val="single" w:sz="8" w:color="auto"/>
              <w:bottom w:val="single" w:sz="8" w:color="auto"/>
            </w:tcBorders>
          </w:tcPr>
          <w:p>
            <w:pPr>
              <w:spacing w:after="0"/>
              <w:rPr>
                <w:sz w:val="3"/>
                <w:szCs w:val="3"/>
                <w:color w:val="auto"/>
              </w:rPr>
            </w:pPr>
          </w:p>
        </w:tc>
        <w:tc>
          <w:tcPr>
            <w:tcW w:w="196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right w:val="single" w:sz="8" w:color="auto"/>
            </w:tcBorders>
            <w:gridSpan w:val="3"/>
          </w:tcPr>
          <w:p>
            <w:pPr>
              <w:spacing w:after="0"/>
              <w:rPr>
                <w:sz w:val="3"/>
                <w:szCs w:val="3"/>
                <w:color w:val="auto"/>
              </w:rPr>
            </w:pPr>
          </w:p>
        </w:tc>
        <w:tc>
          <w:tcPr>
            <w:tcW w:w="7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5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800" w:type="dxa"/>
            <w:vAlign w:val="bottom"/>
            <w:tcBorders>
              <w:bottom w:val="single" w:sz="8" w:color="auto"/>
            </w:tcBorders>
            <w:gridSpan w:val="2"/>
          </w:tcPr>
          <w:p>
            <w:pPr>
              <w:spacing w:after="0"/>
              <w:rPr>
                <w:sz w:val="3"/>
                <w:szCs w:val="3"/>
                <w:color w:val="auto"/>
              </w:rPr>
            </w:pPr>
          </w:p>
        </w:tc>
        <w:tc>
          <w:tcPr>
            <w:tcW w:w="14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760" w:type="dxa"/>
            <w:vAlign w:val="bottom"/>
            <w:tcBorders>
              <w:bottom w:val="single" w:sz="8" w:color="auto"/>
              <w:right w:val="single" w:sz="8" w:color="auto"/>
            </w:tcBorders>
            <w:gridSpan w:val="3"/>
          </w:tcPr>
          <w:p>
            <w:pPr>
              <w:spacing w:after="0"/>
              <w:rPr>
                <w:sz w:val="3"/>
                <w:szCs w:val="3"/>
                <w:color w:val="auto"/>
              </w:rPr>
            </w:pPr>
          </w:p>
        </w:tc>
        <w:tc>
          <w:tcPr>
            <w:tcW w:w="56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70"/>
        </w:trPr>
        <w:tc>
          <w:tcPr>
            <w:tcW w:w="120" w:type="dxa"/>
            <w:vAlign w:val="bottom"/>
            <w:tcBorders>
              <w:left w:val="single" w:sz="8" w:color="auto"/>
              <w:bottom w:val="single" w:sz="8" w:color="DDEBF7"/>
            </w:tcBorders>
            <w:shd w:val="clear" w:color="auto" w:fill="DDEBF7"/>
          </w:tcPr>
          <w:p>
            <w:pPr>
              <w:spacing w:after="0"/>
              <w:rPr>
                <w:sz w:val="23"/>
                <w:szCs w:val="23"/>
                <w:color w:val="auto"/>
              </w:rPr>
            </w:pPr>
          </w:p>
        </w:tc>
        <w:tc>
          <w:tcPr>
            <w:tcW w:w="184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7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1506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6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1138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4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shd w:val="clear" w:color="auto" w:fill="DDEBF7"/>
              </w:rPr>
              <w:t>2644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2277</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143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7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shd w:val="clear" w:color="auto" w:fill="DDEBF7"/>
              </w:rPr>
              <w:t>50054</w:t>
            </w:r>
          </w:p>
        </w:tc>
        <w:tc>
          <w:tcPr>
            <w:tcW w:w="14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68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shd w:val="clear" w:color="auto" w:fill="DDEBF7"/>
              </w:rPr>
              <w:t>16522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5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shd w:val="clear" w:color="auto" w:fill="DDEBF7"/>
              </w:rPr>
              <w:t>66576</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46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shd w:val="clear" w:color="auto" w:fill="DDEBF7"/>
              </w:rPr>
              <w:t>1524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20" w:type="dxa"/>
            <w:vAlign w:val="bottom"/>
            <w:tcBorders>
              <w:left w:val="single" w:sz="8" w:color="auto"/>
            </w:tcBorders>
            <w:shd w:val="clear" w:color="auto" w:fill="000000"/>
          </w:tcPr>
          <w:p>
            <w:pPr>
              <w:spacing w:after="0" w:line="20" w:lineRule="exact"/>
              <w:rPr>
                <w:sz w:val="1"/>
                <w:szCs w:val="1"/>
                <w:color w:val="auto"/>
              </w:rPr>
            </w:pPr>
          </w:p>
        </w:tc>
        <w:tc>
          <w:tcPr>
            <w:tcW w:w="18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7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6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68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4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700" w:type="dxa"/>
            <w:vAlign w:val="bottom"/>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68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5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4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ind w:left="100"/>
        <w:spacing w:after="0" w:line="235"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Deaths in table 1 include both lab-confirmed cases and clinically diagnosed cases of COVID-19.</w:t>
      </w:r>
    </w:p>
    <w:p>
      <w:pPr>
        <w:sectPr>
          <w:pgSz w:w="11920" w:h="16841" w:orient="portrait"/>
          <w:cols w:equalWidth="0" w:num="1">
            <w:col w:w="10580"/>
          </w:cols>
          <w:pgMar w:left="620" w:top="899" w:right="711" w:bottom="1440" w:gutter="0" w:footer="0" w:header="0"/>
        </w:sectPr>
      </w:pPr>
    </w:p>
    <w:bookmarkStart w:id="2" w:name="page3"/>
    <w:bookmarkEnd w:id="2"/>
    <w:p>
      <w:pPr>
        <w:ind w:left="360" w:right="84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15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287"/>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cases with</w:t>
            </w:r>
          </w:p>
        </w:tc>
        <w:tc>
          <w:tcPr>
            <w:tcW w:w="154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possible or</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site of</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shd w:val="clear" w:color="auto" w:fill="4F81BD"/>
          </w:tcPr>
          <w:p>
            <w:pPr>
              <w:ind w:left="100"/>
              <w:spacing w:after="0" w:line="275" w:lineRule="exact"/>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transmission</w:t>
            </w:r>
          </w:p>
        </w:tc>
        <w:tc>
          <w:tcPr>
            <w:tcW w:w="126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Total deaths</w:t>
            </w: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cases (new)</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(new)</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75"/>
        </w:trPr>
        <w:tc>
          <w:tcPr>
            <w:tcW w:w="2280" w:type="dxa"/>
            <w:vAlign w:val="bottom"/>
            <w:tcBorders>
              <w:left w:val="single" w:sz="8" w:color="auto"/>
              <w:right w:val="single" w:sz="8" w:color="auto"/>
            </w:tcBorders>
            <w:shd w:val="clear" w:color="auto" w:fill="4F81BD"/>
          </w:tcPr>
          <w:p>
            <w:pPr>
              <w:spacing w:after="0"/>
              <w:rPr>
                <w:sz w:val="23"/>
                <w:szCs w:val="23"/>
                <w:color w:val="auto"/>
              </w:rPr>
            </w:pPr>
          </w:p>
        </w:tc>
        <w:tc>
          <w:tcPr>
            <w:tcW w:w="2240" w:type="dxa"/>
            <w:vAlign w:val="bottom"/>
            <w:tcBorders>
              <w:right w:val="single" w:sz="8" w:color="auto"/>
            </w:tcBorders>
            <w:shd w:val="clear" w:color="auto" w:fill="4F81BD"/>
          </w:tcPr>
          <w:p>
            <w:pPr>
              <w:spacing w:after="0"/>
              <w:rPr>
                <w:sz w:val="23"/>
                <w:szCs w:val="23"/>
                <w:color w:val="auto"/>
              </w:rPr>
            </w:pPr>
          </w:p>
        </w:tc>
        <w:tc>
          <w:tcPr>
            <w:tcW w:w="1260" w:type="dxa"/>
            <w:vAlign w:val="bottom"/>
            <w:tcBorders>
              <w:right w:val="single" w:sz="8" w:color="auto"/>
            </w:tcBorders>
            <w:shd w:val="clear" w:color="auto" w:fill="4F81BD"/>
          </w:tcPr>
          <w:p>
            <w:pPr>
              <w:spacing w:after="0"/>
              <w:rPr>
                <w:sz w:val="23"/>
                <w:szCs w:val="23"/>
                <w:color w:val="auto"/>
              </w:rPr>
            </w:pPr>
          </w:p>
        </w:tc>
        <w:tc>
          <w:tcPr>
            <w:tcW w:w="10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shd w:val="clear" w:color="auto" w:fill="4F81BD"/>
              </w:rPr>
              <w:t>outside of China</w:t>
            </w:r>
            <w:r>
              <w:rPr>
                <w:rFonts w:ascii="Calibri" w:cs="Calibri" w:eastAsia="Calibri" w:hAnsi="Calibri"/>
                <w:sz w:val="27"/>
                <w:szCs w:val="27"/>
                <w:b w:val="1"/>
                <w:bCs w:val="1"/>
                <w:color w:val="FFFFFF"/>
                <w:w w:val="98"/>
                <w:vertAlign w:val="superscript"/>
                <w:shd w:val="clear" w:color="auto" w:fill="4F81BD"/>
              </w:rPr>
              <w:t>†</w:t>
            </w:r>
          </w:p>
        </w:tc>
        <w:tc>
          <w:tcPr>
            <w:tcW w:w="154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73"/>
        </w:trPr>
        <w:tc>
          <w:tcPr>
            <w:tcW w:w="2280" w:type="dxa"/>
            <w:vAlign w:val="bottom"/>
            <w:tcBorders>
              <w:left w:val="single" w:sz="8" w:color="auto"/>
              <w:bottom w:val="single" w:sz="8" w:color="auto"/>
              <w:right w:val="single" w:sz="8" w:color="auto"/>
            </w:tcBorders>
            <w:shd w:val="clear" w:color="auto" w:fill="4F81BD"/>
          </w:tcPr>
          <w:p>
            <w:pPr>
              <w:spacing w:after="0"/>
              <w:rPr>
                <w:sz w:val="23"/>
                <w:szCs w:val="23"/>
                <w:color w:val="auto"/>
              </w:rPr>
            </w:pPr>
          </w:p>
        </w:tc>
        <w:tc>
          <w:tcPr>
            <w:tcW w:w="2240" w:type="dxa"/>
            <w:vAlign w:val="bottom"/>
            <w:tcBorders>
              <w:bottom w:val="single" w:sz="8" w:color="auto"/>
              <w:right w:val="single" w:sz="8" w:color="auto"/>
            </w:tcBorders>
            <w:shd w:val="clear" w:color="auto" w:fill="4F81BD"/>
          </w:tcPr>
          <w:p>
            <w:pPr>
              <w:spacing w:after="0"/>
              <w:rPr>
                <w:sz w:val="23"/>
                <w:szCs w:val="23"/>
                <w:color w:val="auto"/>
              </w:rPr>
            </w:pP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100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162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w w:val="98"/>
              </w:rPr>
              <w:t>(new)</w:t>
            </w:r>
          </w:p>
        </w:tc>
        <w:tc>
          <w:tcPr>
            <w:tcW w:w="1540" w:type="dxa"/>
            <w:vAlign w:val="bottom"/>
            <w:tcBorders>
              <w:bottom w:val="single" w:sz="8" w:color="auto"/>
              <w:right w:val="single" w:sz="8" w:color="auto"/>
            </w:tcBorders>
            <w:shd w:val="clear" w:color="auto" w:fill="4F81BD"/>
          </w:tcPr>
          <w:p>
            <w:pPr>
              <w:jc w:val="center"/>
              <w:spacing w:after="0" w:line="260" w:lineRule="exact"/>
              <w:rPr>
                <w:sz w:val="20"/>
                <w:szCs w:val="20"/>
                <w:color w:val="auto"/>
              </w:rPr>
            </w:pPr>
            <w:r>
              <w:rPr>
                <w:rFonts w:ascii="Calibri" w:cs="Calibri" w:eastAsia="Calibri" w:hAnsi="Calibri"/>
                <w:sz w:val="22"/>
                <w:szCs w:val="22"/>
                <w:b w:val="1"/>
                <w:bCs w:val="1"/>
                <w:color w:val="FFFFFF"/>
              </w:rPr>
              <w:t>(new)</w:t>
            </w:r>
          </w:p>
        </w:tc>
        <w:tc>
          <w:tcPr>
            <w:tcW w:w="1260" w:type="dxa"/>
            <w:vAlign w:val="bottom"/>
            <w:tcBorders>
              <w:bottom w:val="single" w:sz="8" w:color="auto"/>
              <w:right w:val="single" w:sz="8" w:color="auto"/>
            </w:tcBorders>
            <w:shd w:val="clear" w:color="auto" w:fill="4F81BD"/>
          </w:tcPr>
          <w:p>
            <w:pPr>
              <w:spacing w:after="0"/>
              <w:rPr>
                <w:sz w:val="23"/>
                <w:szCs w:val="23"/>
                <w:color w:val="auto"/>
              </w:rPr>
            </w:pPr>
          </w:p>
        </w:tc>
        <w:tc>
          <w:tcPr>
            <w:tcW w:w="0" w:type="dxa"/>
            <w:vAlign w:val="bottom"/>
          </w:tcPr>
          <w:p>
            <w:pPr>
              <w:spacing w:after="0"/>
              <w:rPr>
                <w:sz w:val="1"/>
                <w:szCs w:val="1"/>
                <w:color w:val="auto"/>
              </w:rPr>
            </w:pPr>
          </w:p>
        </w:tc>
      </w:tr>
      <w:tr>
        <w:trPr>
          <w:trHeight w:val="29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67 (9)</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44 (8)</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(1)</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41 (8)</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25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16 (7)</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28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6"/>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Malaysia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21 (2)</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16 (1)</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4</w:t>
            </w:r>
            <w:r>
              <w:rPr>
                <w:rFonts w:ascii="Calibri" w:cs="Calibri" w:eastAsia="Calibri" w:hAnsi="Calibri"/>
                <w:sz w:val="12"/>
                <w:szCs w:val="12"/>
                <w:color w:val="auto"/>
                <w:w w:val="98"/>
              </w:rPr>
              <w:t>‡‡</w:t>
            </w:r>
            <w:r>
              <w:rPr>
                <w:rFonts w:ascii="Calibri" w:cs="Calibri" w:eastAsia="Calibri" w:hAnsi="Calibri"/>
                <w:sz w:val="22"/>
                <w:szCs w:val="22"/>
                <w:color w:val="auto"/>
                <w:w w:val="98"/>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(1)</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54"/>
        </w:trPr>
        <w:tc>
          <w:tcPr>
            <w:tcW w:w="2280" w:type="dxa"/>
            <w:vAlign w:val="bottom"/>
            <w:tcBorders>
              <w:left w:val="single" w:sz="8" w:color="auto"/>
              <w:right w:val="single" w:sz="8" w:color="auto"/>
            </w:tcBorders>
            <w:shd w:val="clear" w:color="auto" w:fill="4F81BD"/>
          </w:tcPr>
          <w:p>
            <w:pPr>
              <w:spacing w:after="0"/>
              <w:rPr>
                <w:sz w:val="22"/>
                <w:szCs w:val="22"/>
                <w:color w:val="auto"/>
              </w:rPr>
            </w:pPr>
          </w:p>
        </w:tc>
        <w:tc>
          <w:tcPr>
            <w:tcW w:w="2240" w:type="dxa"/>
            <w:vAlign w:val="bottom"/>
            <w:tcBorders>
              <w:right w:val="single" w:sz="8" w:color="auto"/>
            </w:tcBorders>
          </w:tcPr>
          <w:p>
            <w:pPr>
              <w:spacing w:after="0" w:line="255" w:lineRule="exact"/>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16 (0)</w:t>
            </w:r>
          </w:p>
        </w:tc>
        <w:tc>
          <w:tcPr>
            <w:tcW w:w="100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8 (0)</w:t>
            </w:r>
          </w:p>
        </w:tc>
        <w:tc>
          <w:tcPr>
            <w:tcW w:w="162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w w:val="98"/>
              </w:rPr>
              <w:t>8 (0)</w:t>
            </w:r>
          </w:p>
        </w:tc>
        <w:tc>
          <w:tcPr>
            <w:tcW w:w="154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line="255"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55"/>
        </w:trPr>
        <w:tc>
          <w:tcPr>
            <w:tcW w:w="2280" w:type="dxa"/>
            <w:vAlign w:val="bottom"/>
            <w:tcBorders>
              <w:left w:val="single" w:sz="8" w:color="auto"/>
              <w:bottom w:val="single" w:sz="8" w:color="4F81BD"/>
              <w:right w:val="single" w:sz="8" w:color="auto"/>
            </w:tcBorders>
            <w:shd w:val="clear" w:color="auto" w:fill="4F81BD"/>
          </w:tcPr>
          <w:p>
            <w:pPr>
              <w:spacing w:after="0"/>
              <w:rPr>
                <w:sz w:val="4"/>
                <w:szCs w:val="4"/>
                <w:color w:val="auto"/>
              </w:rPr>
            </w:pPr>
          </w:p>
        </w:tc>
        <w:tc>
          <w:tcPr>
            <w:tcW w:w="22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1620" w:type="dxa"/>
            <w:vAlign w:val="bottom"/>
            <w:tcBorders>
              <w:bottom w:val="single" w:sz="8" w:color="auto"/>
              <w:right w:val="single" w:sz="8" w:color="auto"/>
            </w:tcBorders>
          </w:tcPr>
          <w:p>
            <w:pPr>
              <w:spacing w:after="0"/>
              <w:rPr>
                <w:sz w:val="4"/>
                <w:szCs w:val="4"/>
                <w:color w:val="auto"/>
              </w:rPr>
            </w:pPr>
          </w:p>
        </w:tc>
        <w:tc>
          <w:tcPr>
            <w:tcW w:w="1540" w:type="dxa"/>
            <w:vAlign w:val="bottom"/>
            <w:tcBorders>
              <w:bottom w:val="single" w:sz="8" w:color="auto"/>
              <w:right w:val="single" w:sz="8" w:color="auto"/>
            </w:tcBorders>
          </w:tcPr>
          <w:p>
            <w:pPr>
              <w:spacing w:after="0"/>
              <w:rPr>
                <w:sz w:val="4"/>
                <w:szCs w:val="4"/>
                <w:color w:val="auto"/>
              </w:rPr>
            </w:pPr>
          </w:p>
        </w:tc>
        <w:tc>
          <w:tcPr>
            <w:tcW w:w="12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34 (1)</w:t>
            </w:r>
          </w:p>
        </w:tc>
        <w:tc>
          <w:tcPr>
            <w:tcW w:w="10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23 (0)</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 (1)</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4 (0)</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6"/>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13"/>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75"/>
        </w:trPr>
        <w:tc>
          <w:tcPr>
            <w:tcW w:w="2280" w:type="dxa"/>
            <w:vAlign w:val="bottom"/>
            <w:tcBorders>
              <w:left w:val="single" w:sz="8" w:color="auto"/>
              <w:right w:val="single" w:sz="8" w:color="auto"/>
            </w:tcBorders>
            <w:shd w:val="clear" w:color="auto" w:fill="4F81BD"/>
          </w:tcPr>
          <w:p>
            <w:pPr>
              <w:spacing w:after="0"/>
              <w:rPr>
                <w:sz w:val="15"/>
                <w:szCs w:val="15"/>
                <w:color w:val="auto"/>
              </w:rPr>
            </w:pPr>
          </w:p>
        </w:tc>
        <w:tc>
          <w:tcPr>
            <w:tcW w:w="22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vMerge w:val="continue"/>
          </w:tcPr>
          <w:p>
            <w:pPr>
              <w:spacing w:after="0"/>
              <w:rPr>
                <w:sz w:val="15"/>
                <w:szCs w:val="15"/>
                <w:color w:val="auto"/>
              </w:rPr>
            </w:pPr>
          </w:p>
        </w:tc>
        <w:tc>
          <w:tcPr>
            <w:tcW w:w="1000" w:type="dxa"/>
            <w:vAlign w:val="bottom"/>
            <w:tcBorders>
              <w:right w:val="single" w:sz="8" w:color="auto"/>
            </w:tcBorders>
            <w:vMerge w:val="continue"/>
          </w:tcPr>
          <w:p>
            <w:pPr>
              <w:spacing w:after="0"/>
              <w:rPr>
                <w:sz w:val="15"/>
                <w:szCs w:val="15"/>
                <w:color w:val="auto"/>
              </w:rPr>
            </w:pPr>
          </w:p>
        </w:tc>
        <w:tc>
          <w:tcPr>
            <w:tcW w:w="1620" w:type="dxa"/>
            <w:vAlign w:val="bottom"/>
            <w:tcBorders>
              <w:right w:val="single" w:sz="8" w:color="auto"/>
            </w:tcBorders>
            <w:vMerge w:val="continue"/>
          </w:tcPr>
          <w:p>
            <w:pPr>
              <w:spacing w:after="0"/>
              <w:rPr>
                <w:sz w:val="15"/>
                <w:szCs w:val="15"/>
                <w:color w:val="auto"/>
              </w:rPr>
            </w:pPr>
          </w:p>
        </w:tc>
        <w:tc>
          <w:tcPr>
            <w:tcW w:w="1540" w:type="dxa"/>
            <w:vAlign w:val="bottom"/>
            <w:tcBorders>
              <w:right w:val="single" w:sz="8" w:color="auto"/>
            </w:tcBorders>
            <w:vMerge w:val="continue"/>
          </w:tcPr>
          <w:p>
            <w:pPr>
              <w:spacing w:after="0"/>
              <w:rPr>
                <w:sz w:val="15"/>
                <w:szCs w:val="15"/>
                <w:color w:val="auto"/>
              </w:rPr>
            </w:pPr>
          </w:p>
        </w:tc>
        <w:tc>
          <w:tcPr>
            <w:tcW w:w="1260" w:type="dxa"/>
            <w:vAlign w:val="bottom"/>
            <w:tcBorders>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67"/>
        </w:trPr>
        <w:tc>
          <w:tcPr>
            <w:tcW w:w="2280" w:type="dxa"/>
            <w:vAlign w:val="bottom"/>
            <w:tcBorders>
              <w:top w:val="single" w:sz="8" w:color="auto"/>
              <w:left w:val="single" w:sz="8" w:color="auto"/>
              <w:right w:val="single" w:sz="8" w:color="auto"/>
            </w:tcBorders>
            <w:shd w:val="clear" w:color="auto" w:fill="4F81BD"/>
          </w:tcPr>
          <w:p>
            <w:pPr>
              <w:spacing w:after="0"/>
              <w:rPr>
                <w:sz w:val="23"/>
                <w:szCs w:val="23"/>
                <w:color w:val="auto"/>
              </w:rPr>
            </w:pPr>
          </w:p>
        </w:tc>
        <w:tc>
          <w:tcPr>
            <w:tcW w:w="2240" w:type="dxa"/>
            <w:vAlign w:val="bottom"/>
            <w:tcBorders>
              <w:top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spacing w:after="0"/>
              <w:rPr>
                <w:sz w:val="23"/>
                <w:szCs w:val="23"/>
                <w:color w:val="auto"/>
              </w:rPr>
            </w:pPr>
          </w:p>
        </w:tc>
        <w:tc>
          <w:tcPr>
            <w:tcW w:w="1000" w:type="dxa"/>
            <w:vAlign w:val="bottom"/>
            <w:tcBorders>
              <w:top w:val="single" w:sz="8" w:color="auto"/>
              <w:right w:val="single" w:sz="8" w:color="auto"/>
            </w:tcBorders>
          </w:tcPr>
          <w:p>
            <w:pPr>
              <w:spacing w:after="0"/>
              <w:rPr>
                <w:sz w:val="23"/>
                <w:szCs w:val="23"/>
                <w:color w:val="auto"/>
              </w:rPr>
            </w:pPr>
          </w:p>
        </w:tc>
        <w:tc>
          <w:tcPr>
            <w:tcW w:w="1620" w:type="dxa"/>
            <w:vAlign w:val="bottom"/>
            <w:tcBorders>
              <w:top w:val="single" w:sz="8" w:color="auto"/>
              <w:right w:val="single" w:sz="8" w:color="auto"/>
            </w:tcBorders>
          </w:tcPr>
          <w:p>
            <w:pPr>
              <w:spacing w:after="0"/>
              <w:rPr>
                <w:sz w:val="23"/>
                <w:szCs w:val="23"/>
                <w:color w:val="auto"/>
              </w:rPr>
            </w:pPr>
          </w:p>
        </w:tc>
        <w:tc>
          <w:tcPr>
            <w:tcW w:w="1540" w:type="dxa"/>
            <w:vAlign w:val="bottom"/>
            <w:tcBorders>
              <w:top w:val="single" w:sz="8" w:color="auto"/>
              <w:right w:val="single" w:sz="8" w:color="auto"/>
            </w:tcBorders>
          </w:tcPr>
          <w:p>
            <w:pPr>
              <w:spacing w:after="0"/>
              <w:rPr>
                <w:sz w:val="23"/>
                <w:szCs w:val="23"/>
                <w:color w:val="auto"/>
              </w:rPr>
            </w:pPr>
          </w:p>
        </w:tc>
        <w:tc>
          <w:tcPr>
            <w:tcW w:w="126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90"/>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15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13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6"/>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16 (0)</w:t>
            </w:r>
          </w:p>
        </w:tc>
        <w:tc>
          <w:tcPr>
            <w:tcW w:w="10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14 (0)</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9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7</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2"/>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4"/>
        </w:trPr>
        <w:tc>
          <w:tcPr>
            <w:tcW w:w="2280" w:type="dxa"/>
            <w:vAlign w:val="bottom"/>
            <w:tcBorders>
              <w:left w:val="single" w:sz="8" w:color="auto"/>
              <w:bottom w:val="single" w:sz="8" w:color="4F81BD"/>
              <w:right w:val="single" w:sz="8" w:color="auto"/>
            </w:tcBorders>
            <w:shd w:val="clear" w:color="auto" w:fill="4F81BD"/>
          </w:tcPr>
          <w:p>
            <w:pPr>
              <w:spacing w:after="0"/>
              <w:rPr>
                <w:sz w:val="2"/>
                <w:szCs w:val="2"/>
                <w:color w:val="auto"/>
              </w:rPr>
            </w:pPr>
          </w:p>
        </w:tc>
        <w:tc>
          <w:tcPr>
            <w:tcW w:w="22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8"/>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6"/>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3"/>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7"/>
        </w:trPr>
        <w:tc>
          <w:tcPr>
            <w:tcW w:w="2280" w:type="dxa"/>
            <w:vAlign w:val="bottom"/>
            <w:tcBorders>
              <w:left w:val="single" w:sz="8" w:color="auto"/>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bottom w:val="single" w:sz="8" w:color="4F81BD"/>
              <w:right w:val="single" w:sz="8" w:color="auto"/>
            </w:tcBorders>
            <w:shd w:val="clear" w:color="auto" w:fill="4F81BD"/>
          </w:tcPr>
          <w:p>
            <w:pPr>
              <w:spacing w:after="0" w:line="20" w:lineRule="exact"/>
              <w:rPr>
                <w:sz w:val="1"/>
                <w:szCs w:val="1"/>
                <w:color w:val="auto"/>
              </w:rPr>
            </w:pPr>
          </w:p>
        </w:tc>
        <w:tc>
          <w:tcPr>
            <w:tcW w:w="22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1000" w:type="dxa"/>
            <w:vAlign w:val="bottom"/>
            <w:tcBorders>
              <w:bottom w:val="single" w:sz="8" w:color="auto"/>
              <w:right w:val="single" w:sz="8" w:color="auto"/>
            </w:tcBorders>
          </w:tcPr>
          <w:p>
            <w:pPr>
              <w:spacing w:after="0" w:line="20" w:lineRule="exact"/>
              <w:rPr>
                <w:sz w:val="1"/>
                <w:szCs w:val="1"/>
                <w:color w:val="auto"/>
              </w:rPr>
            </w:pPr>
          </w:p>
        </w:tc>
        <w:tc>
          <w:tcPr>
            <w:tcW w:w="16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2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87"/>
        </w:trPr>
        <w:tc>
          <w:tcPr>
            <w:tcW w:w="2280" w:type="dxa"/>
            <w:vAlign w:val="bottom"/>
            <w:tcBorders>
              <w:top w:val="single" w:sz="8" w:color="auto"/>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top w:val="single" w:sz="8" w:color="auto"/>
              <w:bottom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United Arab Emirates</w:t>
            </w:r>
          </w:p>
        </w:tc>
        <w:tc>
          <w:tcPr>
            <w:tcW w:w="126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8 (0)</w:t>
            </w:r>
          </w:p>
        </w:tc>
        <w:tc>
          <w:tcPr>
            <w:tcW w:w="100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6 (0)</w:t>
            </w:r>
          </w:p>
        </w:tc>
        <w:tc>
          <w:tcPr>
            <w:tcW w:w="162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1 (0)</w:t>
            </w:r>
          </w:p>
        </w:tc>
        <w:tc>
          <w:tcPr>
            <w:tcW w:w="154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 (0)</w:t>
            </w:r>
          </w:p>
        </w:tc>
        <w:tc>
          <w:tcPr>
            <w:tcW w:w="1260" w:type="dxa"/>
            <w:vAlign w:val="bottom"/>
            <w:tcBorders>
              <w:top w:val="single" w:sz="8" w:color="auto"/>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1"/>
        </w:trPr>
        <w:tc>
          <w:tcPr>
            <w:tcW w:w="2280" w:type="dxa"/>
            <w:vAlign w:val="bottom"/>
            <w:tcBorders>
              <w:left w:val="single" w:sz="8" w:color="auto"/>
              <w:bottom w:val="single" w:sz="8" w:color="4F81BD"/>
              <w:right w:val="single" w:sz="8" w:color="auto"/>
            </w:tcBorders>
            <w:shd w:val="clear" w:color="auto" w:fill="4F81BD"/>
          </w:tcPr>
          <w:p>
            <w:pPr>
              <w:jc w:val="center"/>
              <w:spacing w:after="0" w:line="265" w:lineRule="exact"/>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Egypt</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(1)</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7"/>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tcPr>
          <w:p>
            <w:pPr>
              <w:spacing w:after="0"/>
              <w:rPr>
                <w:sz w:val="24"/>
                <w:szCs w:val="24"/>
                <w:color w:val="auto"/>
              </w:rPr>
            </w:pP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2280" w:type="dxa"/>
            <w:vAlign w:val="bottom"/>
            <w:tcBorders>
              <w:left w:val="single" w:sz="8" w:color="auto"/>
              <w:right w:val="single" w:sz="8" w:color="auto"/>
            </w:tcBorders>
            <w:vMerge w:val="continue"/>
            <w:shd w:val="clear" w:color="auto" w:fill="4F81BD"/>
          </w:tcPr>
          <w:p>
            <w:pPr>
              <w:spacing w:after="0"/>
              <w:rPr>
                <w:sz w:val="8"/>
                <w:szCs w:val="8"/>
                <w:color w:val="auto"/>
              </w:rPr>
            </w:pPr>
          </w:p>
        </w:tc>
        <w:tc>
          <w:tcPr>
            <w:tcW w:w="2240" w:type="dxa"/>
            <w:vAlign w:val="bottom"/>
            <w:tcBorders>
              <w:right w:val="single" w:sz="8" w:color="auto"/>
            </w:tcBorders>
            <w:vMerge w:val="restart"/>
          </w:tcPr>
          <w:p>
            <w:pPr>
              <w:spacing w:after="0" w:line="267" w:lineRule="exact"/>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rPr>
              <w:t>218</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00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w w:val="98"/>
              </w:rPr>
              <w:t>218 (0)</w:t>
            </w:r>
          </w:p>
        </w:tc>
        <w:tc>
          <w:tcPr>
            <w:tcW w:w="1260" w:type="dxa"/>
            <w:vAlign w:val="bottom"/>
            <w:tcBorders>
              <w:right w:val="single" w:sz="8" w:color="auto"/>
            </w:tcBorders>
            <w:vMerge w:val="restart"/>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66"/>
        </w:trPr>
        <w:tc>
          <w:tcPr>
            <w:tcW w:w="2280" w:type="dxa"/>
            <w:vAlign w:val="bottom"/>
            <w:tcBorders>
              <w:left w:val="single" w:sz="8" w:color="auto"/>
              <w:bottom w:val="single" w:sz="8" w:color="4F81BD"/>
              <w:right w:val="single" w:sz="8" w:color="auto"/>
            </w:tcBorders>
            <w:shd w:val="clear" w:color="auto" w:fill="4F81BD"/>
          </w:tcPr>
          <w:p>
            <w:pPr>
              <w:spacing w:after="0"/>
              <w:rPr>
                <w:sz w:val="14"/>
                <w:szCs w:val="14"/>
                <w:color w:val="auto"/>
              </w:rPr>
            </w:pPr>
          </w:p>
        </w:tc>
        <w:tc>
          <w:tcPr>
            <w:tcW w:w="2240" w:type="dxa"/>
            <w:vAlign w:val="bottom"/>
            <w:tcBorders>
              <w:right w:val="single" w:sz="8" w:color="auto"/>
            </w:tcBorders>
            <w:vMerge w:val="continue"/>
          </w:tcPr>
          <w:p>
            <w:pPr>
              <w:spacing w:after="0"/>
              <w:rPr>
                <w:sz w:val="14"/>
                <w:szCs w:val="14"/>
                <w:color w:val="auto"/>
              </w:rPr>
            </w:pPr>
          </w:p>
        </w:tc>
        <w:tc>
          <w:tcPr>
            <w:tcW w:w="1260" w:type="dxa"/>
            <w:vAlign w:val="bottom"/>
            <w:tcBorders>
              <w:right w:val="single" w:sz="8" w:color="auto"/>
            </w:tcBorders>
            <w:vMerge w:val="continue"/>
          </w:tcPr>
          <w:p>
            <w:pPr>
              <w:spacing w:after="0"/>
              <w:rPr>
                <w:sz w:val="14"/>
                <w:szCs w:val="14"/>
                <w:color w:val="auto"/>
              </w:rPr>
            </w:pPr>
          </w:p>
        </w:tc>
        <w:tc>
          <w:tcPr>
            <w:tcW w:w="1000" w:type="dxa"/>
            <w:vAlign w:val="bottom"/>
            <w:tcBorders>
              <w:right w:val="single" w:sz="8" w:color="auto"/>
            </w:tcBorders>
            <w:vMerge w:val="continue"/>
          </w:tcPr>
          <w:p>
            <w:pPr>
              <w:spacing w:after="0"/>
              <w:rPr>
                <w:sz w:val="14"/>
                <w:szCs w:val="14"/>
                <w:color w:val="auto"/>
              </w:rPr>
            </w:pPr>
          </w:p>
        </w:tc>
        <w:tc>
          <w:tcPr>
            <w:tcW w:w="1620" w:type="dxa"/>
            <w:vAlign w:val="bottom"/>
            <w:tcBorders>
              <w:right w:val="single" w:sz="8" w:color="auto"/>
            </w:tcBorders>
            <w:vMerge w:val="continue"/>
          </w:tcPr>
          <w:p>
            <w:pPr>
              <w:spacing w:after="0"/>
              <w:rPr>
                <w:sz w:val="14"/>
                <w:szCs w:val="14"/>
                <w:color w:val="auto"/>
              </w:rPr>
            </w:pPr>
          </w:p>
        </w:tc>
        <w:tc>
          <w:tcPr>
            <w:tcW w:w="1540" w:type="dxa"/>
            <w:vAlign w:val="bottom"/>
            <w:tcBorders>
              <w:right w:val="single" w:sz="8" w:color="auto"/>
            </w:tcBorders>
            <w:vMerge w:val="continue"/>
          </w:tcPr>
          <w:p>
            <w:pPr>
              <w:spacing w:after="0"/>
              <w:rPr>
                <w:sz w:val="14"/>
                <w:szCs w:val="14"/>
                <w:color w:val="auto"/>
              </w:rPr>
            </w:pPr>
          </w:p>
        </w:tc>
        <w:tc>
          <w:tcPr>
            <w:tcW w:w="1260" w:type="dxa"/>
            <w:vAlign w:val="bottom"/>
            <w:tcBorders>
              <w:right w:val="single" w:sz="8" w:color="auto"/>
            </w:tcBorders>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000000"/>
          </w:tcPr>
          <w:p>
            <w:pPr>
              <w:spacing w:after="0" w:line="20" w:lineRule="exact"/>
              <w:rPr>
                <w:sz w:val="1"/>
                <w:szCs w:val="1"/>
                <w:color w:val="auto"/>
              </w:rPr>
            </w:pPr>
          </w:p>
        </w:tc>
        <w:tc>
          <w:tcPr>
            <w:tcW w:w="2240" w:type="dxa"/>
            <w:vAlign w:val="bottom"/>
            <w:tcBorders>
              <w:right w:val="single" w:sz="8" w:color="auto"/>
            </w:tcBorders>
            <w:shd w:val="clear" w:color="auto" w:fill="000000"/>
          </w:tcPr>
          <w:p>
            <w:pPr>
              <w:spacing w:after="0" w:line="20" w:lineRule="exact"/>
              <w:rPr>
                <w:sz w:val="1"/>
                <w:szCs w:val="1"/>
                <w:color w:val="auto"/>
              </w:rPr>
            </w:pPr>
          </w:p>
        </w:tc>
        <w:tc>
          <w:tcPr>
            <w:tcW w:w="1260" w:type="dxa"/>
            <w:vAlign w:val="bottom"/>
            <w:tcBorders>
              <w:right w:val="single" w:sz="8" w:color="auto"/>
            </w:tcBorders>
            <w:shd w:val="clear" w:color="auto" w:fill="000000"/>
          </w:tcPr>
          <w:p>
            <w:pPr>
              <w:spacing w:after="0" w:line="20" w:lineRule="exact"/>
              <w:rPr>
                <w:sz w:val="1"/>
                <w:szCs w:val="1"/>
                <w:color w:val="auto"/>
              </w:rPr>
            </w:pPr>
          </w:p>
        </w:tc>
        <w:tc>
          <w:tcPr>
            <w:tcW w:w="1000" w:type="dxa"/>
            <w:vAlign w:val="bottom"/>
            <w:tcBorders>
              <w:right w:val="single" w:sz="8" w:color="auto"/>
            </w:tcBorders>
            <w:shd w:val="clear" w:color="auto" w:fill="000000"/>
          </w:tcPr>
          <w:p>
            <w:pPr>
              <w:spacing w:after="0" w:line="20" w:lineRule="exact"/>
              <w:rPr>
                <w:sz w:val="1"/>
                <w:szCs w:val="1"/>
                <w:color w:val="auto"/>
              </w:rPr>
            </w:pPr>
          </w:p>
        </w:tc>
        <w:tc>
          <w:tcPr>
            <w:tcW w:w="1620" w:type="dxa"/>
            <w:vAlign w:val="bottom"/>
            <w:tcBorders>
              <w:right w:val="single" w:sz="8" w:color="auto"/>
            </w:tcBorders>
            <w:shd w:val="clear" w:color="auto" w:fill="000000"/>
          </w:tcPr>
          <w:p>
            <w:pPr>
              <w:spacing w:after="0" w:line="20" w:lineRule="exact"/>
              <w:rPr>
                <w:sz w:val="1"/>
                <w:szCs w:val="1"/>
                <w:color w:val="auto"/>
              </w:rPr>
            </w:pPr>
          </w:p>
        </w:tc>
        <w:tc>
          <w:tcPr>
            <w:tcW w:w="1540" w:type="dxa"/>
            <w:vAlign w:val="bottom"/>
            <w:tcBorders>
              <w:right w:val="single" w:sz="8" w:color="auto"/>
            </w:tcBorders>
            <w:shd w:val="clear" w:color="auto" w:fill="000000"/>
          </w:tcPr>
          <w:p>
            <w:pPr>
              <w:spacing w:after="0" w:line="20" w:lineRule="exact"/>
              <w:rPr>
                <w:sz w:val="1"/>
                <w:szCs w:val="1"/>
                <w:color w:val="auto"/>
              </w:rPr>
            </w:pPr>
          </w:p>
        </w:tc>
        <w:tc>
          <w:tcPr>
            <w:tcW w:w="126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6290310</wp:posOffset>
                </wp:positionH>
                <wp:positionV relativeFrom="paragraph">
                  <wp:posOffset>-6814820</wp:posOffset>
                </wp:positionV>
                <wp:extent cx="12700" cy="127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 o:spid="_x0000_s1030" style="position:absolute;margin-left:495.3pt;margin-top:-536.5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56"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8">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ind w:left="360" w:right="360"/>
        <w:spacing w:after="0" w:line="18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38" w:lineRule="exact"/>
        <w:rPr>
          <w:sz w:val="20"/>
          <w:szCs w:val="20"/>
          <w:color w:val="auto"/>
        </w:rPr>
      </w:pPr>
    </w:p>
    <w:p>
      <w:pPr>
        <w:ind w:left="360" w:right="360"/>
        <w:spacing w:after="0" w:line="188"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(56 confirmed cases, 1 death), Macao SAR (10 confirmed cases) and Taipei and environs (18 confirmed cases).</w:t>
      </w:r>
    </w:p>
    <w:p>
      <w:pPr>
        <w:ind w:left="360"/>
        <w:spacing w:after="0" w:line="21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left="360"/>
        <w:spacing w:after="0" w:line="184"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The exposure for 2 cases occurred outside of Spain.</w:t>
      </w:r>
    </w:p>
    <w:p>
      <w:pPr>
        <w:ind w:left="360"/>
        <w:spacing w:after="0" w:line="18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6 cases occurred outside of the United Kingdom.</w:t>
      </w:r>
    </w:p>
    <w:p>
      <w:pPr>
        <w:ind w:left="360"/>
        <w:spacing w:after="0" w:line="185" w:lineRule="auto"/>
        <w:rPr>
          <w:sz w:val="20"/>
          <w:szCs w:val="20"/>
          <w:color w:val="auto"/>
        </w:rPr>
      </w:pPr>
      <w:r>
        <w:rPr>
          <w:rFonts w:ascii="Calibri" w:cs="Calibri" w:eastAsia="Calibri" w:hAnsi="Calibri"/>
          <w:sz w:val="23"/>
          <w:szCs w:val="23"/>
          <w:color w:val="auto"/>
          <w:vertAlign w:val="superscript"/>
        </w:rPr>
        <w:t>§§</w:t>
      </w:r>
      <w:r>
        <w:rPr>
          <w:rFonts w:ascii="Calibri" w:cs="Calibri" w:eastAsia="Calibri" w:hAnsi="Calibri"/>
          <w:sz w:val="17"/>
          <w:szCs w:val="17"/>
          <w:color w:val="auto"/>
        </w:rPr>
        <w:t>The exposure for 3 cases occurred outside of Republic of Korea.</w:t>
      </w:r>
    </w:p>
    <w:p>
      <w:pPr>
        <w:ind w:left="360" w:right="360"/>
        <w:spacing w:after="0" w:line="188"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1 case occurred outside of Malaysia. One patient also had travel history to China, but exposure likely occurred after return to Malaysia.</w:t>
      </w:r>
    </w:p>
    <w:p>
      <w:pPr>
        <w:sectPr>
          <w:pgSz w:w="11920" w:h="16841" w:orient="portrait"/>
          <w:cols w:equalWidth="0" w:num="1">
            <w:col w:w="11180"/>
          </w:cols>
          <w:pgMar w:left="360" w:top="943" w:right="371" w:bottom="1440" w:gutter="0" w:footer="0" w:header="0"/>
        </w:sectPr>
      </w:pPr>
    </w:p>
    <w:bookmarkStart w:id="3" w:name="page4"/>
    <w:bookmarkEnd w:id="3"/>
    <w:p>
      <w:pPr>
        <w:spacing w:after="0" w:line="218" w:lineRule="auto"/>
        <w:rPr>
          <w:sz w:val="20"/>
          <w:szCs w:val="20"/>
          <w:color w:val="auto"/>
        </w:rPr>
      </w:pPr>
      <w:r>
        <w:rPr>
          <w:rFonts w:ascii="Calibri" w:cs="Calibri" w:eastAsia="Calibri" w:hAnsi="Calibri"/>
          <w:sz w:val="22"/>
          <w:szCs w:val="22"/>
          <w:b w:val="1"/>
          <w:bCs w:val="1"/>
          <w:color w:val="007AB0"/>
        </w:rPr>
        <w:t>Figure 2. Epidemic curve of COVID-19 cases (n=204) identified outside of China, by date of onset of symptoms and travel history, 15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6545" cy="32353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extLst>
                    </a:blip>
                    <a:srcRect/>
                    <a:stretch>
                      <a:fillRect/>
                    </a:stretch>
                  </pic:blipFill>
                  <pic:spPr bwMode="auto">
                    <a:xfrm>
                      <a:off x="0" y="0"/>
                      <a:ext cx="6646545" cy="32353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right="240"/>
        <w:spacing w:after="0" w:line="254" w:lineRule="auto"/>
        <w:rPr>
          <w:sz w:val="20"/>
          <w:szCs w:val="20"/>
          <w:color w:val="auto"/>
        </w:rPr>
      </w:pPr>
      <w:r>
        <w:rPr>
          <w:rFonts w:ascii="Calibri" w:cs="Calibri" w:eastAsia="Calibri" w:hAnsi="Calibri"/>
          <w:sz w:val="22"/>
          <w:szCs w:val="22"/>
          <w:color w:val="auto"/>
        </w:rPr>
        <w:t>Note for figure 2: Of the 526 cases reported outside China, 18 were detected while apparently asymptomatic. For the remaining 508 cases, information on date of onset is available only for the 204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right="320"/>
        <w:spacing w:after="0" w:line="218" w:lineRule="auto"/>
        <w:rPr>
          <w:sz w:val="20"/>
          <w:szCs w:val="20"/>
          <w:color w:val="auto"/>
        </w:rPr>
      </w:pPr>
      <w:r>
        <w:rPr>
          <w:rFonts w:ascii="Calibri" w:cs="Calibri" w:eastAsia="Calibri" w:hAnsi="Calibri"/>
          <w:sz w:val="22"/>
          <w:szCs w:val="22"/>
          <w:b w:val="1"/>
          <w:bCs w:val="1"/>
          <w:color w:val="007AB0"/>
        </w:rPr>
        <w:t>Figure 3. Epidemic curve of COVID-19 cases (n=526) identified outside of China, by date of reporting and travel history, 15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7180" cy="35979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extLst>
                    </a:blip>
                    <a:srcRect/>
                    <a:stretch>
                      <a:fillRect/>
                    </a:stretch>
                  </pic:blipFill>
                  <pic:spPr bwMode="auto">
                    <a:xfrm>
                      <a:off x="0" y="0"/>
                      <a:ext cx="6647180" cy="3597910"/>
                    </a:xfrm>
                    <a:prstGeom prst="rect">
                      <a:avLst/>
                    </a:prstGeom>
                    <a:noFill/>
                  </pic:spPr>
                </pic:pic>
              </a:graphicData>
            </a:graphic>
          </wp:anchor>
        </w:drawing>
      </w:r>
    </w:p>
    <w:p>
      <w:pPr>
        <w:sectPr>
          <w:pgSz w:w="11920" w:h="16841" w:orient="portrait"/>
          <w:cols w:equalWidth="0" w:num="1">
            <w:col w:w="10380"/>
          </w:cols>
          <w:pgMar w:left="720" w:top="943" w:right="811" w:bottom="1440" w:gutter="0" w:footer="0" w:header="0"/>
        </w:sectPr>
      </w:pPr>
    </w:p>
    <w:bookmarkStart w:id="4" w:name="page5"/>
    <w:bookmarkEnd w:id="4"/>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3"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00" w:right="38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5" w:lineRule="exact"/>
        <w:rPr>
          <w:sz w:val="20"/>
          <w:szCs w:val="20"/>
          <w:color w:val="auto"/>
        </w:rPr>
      </w:pPr>
    </w:p>
    <w:p>
      <w:pPr>
        <w:ind w:left="360" w:hanging="360"/>
        <w:spacing w:after="0"/>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21">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jc w:val="both"/>
        <w:ind w:left="360" w:right="860" w:hanging="360"/>
        <w:spacing w:after="0" w:line="253"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22">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80" w:hanging="360"/>
        <w:spacing w:after="0" w:line="264"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23">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23">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80" w:hanging="360"/>
        <w:spacing w:after="0" w:line="236"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9" w:lineRule="exact"/>
        <w:rPr>
          <w:rFonts w:ascii="Arial" w:cs="Arial" w:eastAsia="Arial" w:hAnsi="Arial"/>
          <w:sz w:val="22"/>
          <w:szCs w:val="22"/>
          <w:color w:val="auto"/>
        </w:rPr>
      </w:pPr>
    </w:p>
    <w:p>
      <w:pPr>
        <w:ind w:left="360" w:right="40" w:hanging="360"/>
        <w:spacing w:after="0" w:line="265" w:lineRule="auto"/>
        <w:tabs>
          <w:tab w:leader="none" w:pos="360" w:val="left"/>
        </w:tabs>
        <w:numPr>
          <w:ilvl w:val="0"/>
          <w:numId w:val="6"/>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24">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5">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6">
        <w:r>
          <w:rPr>
            <w:rFonts w:ascii="Calibri" w:cs="Calibri" w:eastAsia="Calibri" w:hAnsi="Calibri"/>
            <w:sz w:val="22"/>
            <w:szCs w:val="22"/>
            <w:u w:val="single" w:color="auto"/>
            <w:color w:val="0000FF"/>
          </w:rPr>
          <w:t>clinical management</w:t>
        </w:r>
      </w:hyperlink>
      <w:hyperlink r:id="rId27">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7">
        <w:r>
          <w:rPr>
            <w:rFonts w:ascii="Calibri" w:cs="Calibri" w:eastAsia="Calibri" w:hAnsi="Calibri"/>
            <w:sz w:val="22"/>
            <w:szCs w:val="22"/>
            <w:u w:val="single" w:color="auto"/>
            <w:color w:val="0000FF"/>
          </w:rPr>
          <w:t xml:space="preserve">infection prevention and control in health care settings, </w:t>
        </w:r>
      </w:hyperlink>
      <w:hyperlink r:id="rId28">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8">
        <w:r>
          <w:rPr>
            <w:rFonts w:ascii="Calibri" w:cs="Calibri" w:eastAsia="Calibri" w:hAnsi="Calibri"/>
            <w:sz w:val="22"/>
            <w:szCs w:val="22"/>
            <w:u w:val="single" w:color="auto"/>
            <w:color w:val="0000FF"/>
          </w:rPr>
          <w:t xml:space="preserve">coronavirus, </w:t>
        </w:r>
      </w:hyperlink>
      <w:hyperlink r:id="rId29">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8">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8">
        <w:r>
          <w:rPr>
            <w:rFonts w:ascii="Calibri" w:cs="Calibri" w:eastAsia="Calibri" w:hAnsi="Calibri"/>
            <w:sz w:val="22"/>
            <w:szCs w:val="22"/>
            <w:u w:val="single" w:color="auto"/>
            <w:color w:val="0000FF"/>
          </w:rPr>
          <w:t>novel coronavirus (2019-nCoV).</w:t>
        </w:r>
      </w:hyperlink>
    </w:p>
    <w:p>
      <w:pPr>
        <w:spacing w:after="0" w:line="62" w:lineRule="exact"/>
        <w:rPr>
          <w:rFonts w:ascii="Calibri" w:cs="Calibri" w:eastAsia="Calibri" w:hAnsi="Calibri"/>
          <w:sz w:val="22"/>
          <w:szCs w:val="22"/>
          <w:u w:val="single" w:color="auto"/>
          <w:color w:val="0000FF"/>
        </w:rPr>
      </w:pPr>
    </w:p>
    <w:p>
      <w:pPr>
        <w:ind w:left="360" w:right="880" w:hanging="360"/>
        <w:spacing w:after="0" w:line="235"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30">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31">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20" w:hanging="360"/>
        <w:spacing w:after="0" w:line="236"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32">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32">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0" w:lineRule="exact"/>
        <w:rPr>
          <w:rFonts w:ascii="Calibri" w:cs="Calibri" w:eastAsia="Calibri" w:hAnsi="Calibri"/>
          <w:sz w:val="22"/>
          <w:szCs w:val="22"/>
          <w:color w:val="0000FF"/>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36" w:lineRule="auto"/>
        <w:tabs>
          <w:tab w:leader="none" w:pos="36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33">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88" w:lineRule="exact"/>
        <w:rPr>
          <w:rFonts w:ascii="Calibri" w:cs="Calibri" w:eastAsia="Calibri" w:hAnsi="Calibri"/>
          <w:sz w:val="22"/>
          <w:szCs w:val="22"/>
          <w:color w:val="auto"/>
        </w:rPr>
      </w:pPr>
    </w:p>
    <w:p>
      <w:pPr>
        <w:ind w:left="36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-3173095</wp:posOffset>
                </wp:positionV>
                <wp:extent cx="31750" cy="1333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12" o:spid="_x0000_s1037" style="position:absolute;margin-left:202.95pt;margin-top:-249.84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-2976245</wp:posOffset>
                </wp:positionV>
                <wp:extent cx="30480" cy="127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3" o:spid="_x0000_s1038" style="position:absolute;margin-left:494.35pt;margin-top:-234.34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80"/>
          </w:cols>
          <w:pgMar w:left="720" w:top="1440" w:right="711" w:bottom="211" w:gutter="0" w:footer="0" w:header="0"/>
        </w:sectPr>
      </w:pPr>
    </w:p>
    <w:bookmarkStart w:id="5" w:name="page6"/>
    <w:bookmarkEnd w:id="5"/>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41" w:lineRule="exact"/>
        <w:rPr>
          <w:sz w:val="20"/>
          <w:szCs w:val="20"/>
          <w:color w:val="auto"/>
        </w:rPr>
      </w:pPr>
    </w:p>
    <w:p>
      <w:pPr>
        <w:ind w:left="360"/>
        <w:spacing w:after="0"/>
        <w:rPr>
          <w:rFonts w:ascii="Calibri" w:cs="Calibri" w:eastAsia="Calibri" w:hAnsi="Calibri"/>
          <w:sz w:val="22"/>
          <w:szCs w:val="22"/>
          <w:u w:val="single" w:color="auto"/>
          <w:color w:val="0000FF"/>
        </w:rPr>
      </w:pPr>
      <w:hyperlink r:id="rId34">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88" w:lineRule="exact"/>
        <w:rPr>
          <w:sz w:val="20"/>
          <w:szCs w:val="20"/>
          <w:color w:val="auto"/>
        </w:rPr>
      </w:pPr>
    </w:p>
    <w:p>
      <w:pPr>
        <w:ind w:left="360" w:right="300" w:hanging="360"/>
        <w:spacing w:after="0" w:line="261"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0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5" w:lineRule="exact"/>
        <w:rPr>
          <w:sz w:val="20"/>
          <w:szCs w:val="20"/>
          <w:color w:val="auto"/>
        </w:rPr>
      </w:pPr>
    </w:p>
    <w:p>
      <w:pPr>
        <w:ind w:right="32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8" w:lineRule="exact"/>
        <w:rPr>
          <w:sz w:val="20"/>
          <w:szCs w:val="20"/>
          <w:color w:val="auto"/>
        </w:rPr>
      </w:pPr>
    </w:p>
    <w:p>
      <w:pPr>
        <w:ind w:left="360" w:hanging="360"/>
        <w:spacing w:after="0"/>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2"/>
          <w:szCs w:val="22"/>
          <w:color w:val="auto"/>
        </w:rPr>
      </w:pPr>
    </w:p>
    <w:p>
      <w:pPr>
        <w:ind w:left="360" w:right="200" w:hanging="360"/>
        <w:spacing w:after="0" w:line="235" w:lineRule="auto"/>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2"/>
          <w:szCs w:val="22"/>
          <w:color w:val="auto"/>
        </w:rPr>
      </w:pPr>
    </w:p>
    <w:p>
      <w:pPr>
        <w:ind w:left="360" w:right="100" w:hanging="360"/>
        <w:spacing w:after="0" w:line="236" w:lineRule="auto"/>
        <w:tabs>
          <w:tab w:leader="none" w:pos="360" w:val="left"/>
        </w:tabs>
        <w:numPr>
          <w:ilvl w:val="0"/>
          <w:numId w:val="8"/>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0" w:lineRule="exact"/>
        <w:rPr>
          <w:sz w:val="20"/>
          <w:szCs w:val="20"/>
          <w:color w:val="auto"/>
        </w:rPr>
      </w:pPr>
    </w:p>
    <w:p>
      <w:pPr>
        <w:jc w:val="both"/>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60"/>
      </w:cols>
      <w:pgMar w:left="720" w:top="894"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1"/>
      <w:numFmt w:val="decimal"/>
      <w:start w:val="50"/>
    </w:lvl>
  </w:abstractNum>
  <w:abstractNum w:abstractNumId="2">
    <w:nsid w:val="3D1B58BA"/>
    <w:multiLevelType w:val="hybridMultilevel"/>
    <w:lvl w:ilvl="0">
      <w:lvlJc w:val="left"/>
      <w:lvlText w:val="%1"/>
      <w:numFmt w:val="decimal"/>
      <w:start w:val="50"/>
    </w:lvl>
  </w:abstractNum>
  <w:abstractNum w:abstractNumId="3">
    <w:nsid w:val="507ED7AB"/>
    <w:multiLevelType w:val="hybridMultilevel"/>
    <w:lvl w:ilvl="0">
      <w:lvlJc w:val="left"/>
      <w:lvlText w:val="%1"/>
      <w:numFmt w:val="decimal"/>
      <w:start w:val="526"/>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7"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image" Target="media/image4.jpeg"/><Relationship Id="rId9" Type="http://schemas.openxmlformats.org/officeDocument/2006/relationships/hyperlink" Target="https://www.facebook.com/352015718468937/posts/1097988220538346/" TargetMode="External"/><Relationship Id="rId10" Type="http://schemas.openxmlformats.org/officeDocument/2006/relationships/hyperlink" Target="https://www.who.int/dg/speeches/detail/munich-security-conference" TargetMode="External"/><Relationship Id="rId11" Type="http://schemas.openxmlformats.org/officeDocument/2006/relationships/hyperlink" Target="https://www.afro.who.int/news/african-region-reinforces-preparedness-novel-coronavirus" TargetMode="External"/><Relationship Id="rId12" Type="http://schemas.openxmlformats.org/officeDocument/2006/relationships/hyperlink" Target="https://www.paho.org/hq/index.php?option=com_content&amp;view=article&amp;id=15724:paho-prepares-a-further-9-countries-in-the-americas-for-laboratory-diagnosis-of-new-coronavirus&amp;Itemid=1926&amp;lang=en" TargetMode="External"/><Relationship Id="rId13" Type="http://schemas.openxmlformats.org/officeDocument/2006/relationships/hyperlink" Target="https://www.who.int/southeastasia/news/detail/27-01-2020-readiness-is-the-key-to-detect-combat-spread-of-the-new-coronavirus" TargetMode="External"/><Relationship Id="rId14" Type="http://schemas.openxmlformats.org/officeDocument/2006/relationships/hyperlink" Target="http://www.euro.who.int/en/health-topics/health-emergencies/novel-coronavirus-2019-ncov/news/news/2020/2/coronavirus-disease-covid-19-european-region-focusing-on-readiness" TargetMode="External"/><Relationship Id="rId15" Type="http://schemas.openxmlformats.org/officeDocument/2006/relationships/hyperlink" Target="http://www.emro.who.int/media/news/whos-eastern-mediterranean-region-scales-up-preparedness-for-novel-coronavirus.html" TargetMode="External"/><Relationship Id="rId16" Type="http://schemas.openxmlformats.org/officeDocument/2006/relationships/hyperlink" Target="https://www.who.int/westernpacific/news/commentaries/detail-hq/china-virus-outbreak-shows-asia-needs-to-step-up-infection-preparation" TargetMode="External"/><Relationship Id="rId18" Type="http://schemas.openxmlformats.org/officeDocument/2006/relationships/hyperlink" Target="https://www.who.int/publications-detail/global-surveillance-for-human-infection-with-novel-coronavirus-(2019-ncov)" TargetMode="External"/><Relationship Id="rId21" Type="http://schemas.openxmlformats.org/officeDocument/2006/relationships/hyperlink" Target="https://www.who.int/emergencies/diseases/novel-coronavirus-2019/technical-guidance" TargetMode="External"/><Relationship Id="rId22" Type="http://schemas.openxmlformats.org/officeDocument/2006/relationships/hyperlink" Target="https://www.iata.org/en/programs/safety/health/diseases/#tab-2" TargetMode="External"/><Relationship Id="rId23" Type="http://schemas.openxmlformats.org/officeDocument/2006/relationships/hyperlink" Target="https://www.who.int/publications-detail/the-first-few-x-(ffx)-cases-and-contact-investigation-protocol-for-2019-novel-coronavirus-(2019-ncov)-infection" TargetMode="External"/><Relationship Id="rId24" Type="http://schemas.openxmlformats.org/officeDocument/2006/relationships/hyperlink" Target="https://www.who.int/emergencies/diseases/novel-coronavirus-2019/technical-guidance/laboratory-guidance" TargetMode="External"/><Relationship Id="rId25" Type="http://schemas.openxmlformats.org/officeDocument/2006/relationships/hyperlink" Target="https://www.who.int/publications-detail/advice-on-the-use-of-masks-the-community-during-home-care-and-in-health-care-settings-in-the-context-of-the-novel-coronavirus-(2019-ncov)-outbreak" TargetMode="External"/><Relationship Id="rId26" Type="http://schemas.openxmlformats.org/officeDocument/2006/relationships/hyperlink" Target="https://www.who.int/publications-detail/clinical-management-of-severe-acute-respiratory-infection-when-novel-coronavirus-(ncov)-infection-is-suspected" TargetMode="External"/><Relationship Id="rId27" Type="http://schemas.openxmlformats.org/officeDocument/2006/relationships/hyperlink" Target="https://www.who.int/emergencies/diseases/novel-coronavirus-2019/technical-guidance/infection-prevention-and-control" TargetMode="External"/><Relationship Id="rId28" Type="http://schemas.openxmlformats.org/officeDocument/2006/relationships/hyperlink" Target="https://www.who.int/publications-detail/home-care-for-patients-with-suspected-novel-coronavirus-(ncov)-infection-presenting-with-mild-symptoms-and-management-of-contacts" TargetMode="External"/><Relationship Id="rId29" Type="http://schemas.openxmlformats.org/officeDocument/2006/relationships/hyperlink" Target="https://www.who.int/publications-detail/risk-communication-and-community-engagement-readiness-and-initial-response-for-novel-coronaviruses-(-ncov)" TargetMode="External"/><Relationship Id="rId30" Type="http://schemas.openxmlformats.org/officeDocument/2006/relationships/hyperlink" Target="https://www.who.int/publications-detail/disease-commodity-package---novel-coronavirus-(ncov)" TargetMode="External"/><Relationship Id="rId31" Type="http://schemas.openxmlformats.org/officeDocument/2006/relationships/hyperlink" Target="https://www.who.int/health-topics/coronavirus/who-recommendations-to-reduce-risk-of-transmission-of-emerging-pathogens-from-animals-to-humans-in-live-animal-markets" TargetMode="External"/><Relationship Id="rId32" Type="http://schemas.openxmlformats.org/officeDocument/2006/relationships/hyperlink" Target="https://www.who.int/ith/2019-nCoV_advice_for_international_traffic/en/" TargetMode="External"/><Relationship Id="rId33" Type="http://schemas.openxmlformats.org/officeDocument/2006/relationships/hyperlink" Target="https://openwho.org/courses/introduction-to-ncov" TargetMode="External"/><Relationship Id="rId34"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2020-03-10T16:46:05Z</dcterms:created>
  <dcterms:modified xsi:type="dcterms:W3CDTF">2020-03-10T16:46:05Z</dcterms:modified>
</cp:coreProperties>
</file>