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left="200"/>
        <w:spacing w:after="0"/>
        <w:rPr>
          <w:sz w:val="20"/>
          <w:szCs w:val="20"/>
          <w:color w:val="auto"/>
        </w:rPr>
      </w:pPr>
      <w:r>
        <w:rPr>
          <w:rFonts w:ascii="Arial" w:cs="Arial" w:eastAsia="Arial" w:hAnsi="Arial"/>
          <w:sz w:val="40"/>
          <w:szCs w:val="40"/>
          <w:b w:val="1"/>
          <w:bCs w:val="1"/>
          <w:color w:val="FFFFFF"/>
        </w:rPr>
        <w:drawing>
          <wp:anchor simplePos="0" relativeHeight="251657728" behindDoc="1" locked="0" layoutInCell="0" allowOverlap="1">
            <wp:simplePos x="0" y="0"/>
            <wp:positionH relativeFrom="page">
              <wp:posOffset>0</wp:posOffset>
            </wp:positionH>
            <wp:positionV relativeFrom="page">
              <wp:posOffset>0</wp:posOffset>
            </wp:positionV>
            <wp:extent cx="7560310" cy="12153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7560310" cy="1215390"/>
                    </a:xfrm>
                    <a:prstGeom prst="rect">
                      <a:avLst/>
                    </a:prstGeom>
                    <a:noFill/>
                  </pic:spPr>
                </pic:pic>
              </a:graphicData>
            </a:graphic>
          </wp:anchor>
        </w:drawing>
        <w:t>Coronavirus disease 2019 (COVID-19)</w:t>
      </w:r>
    </w:p>
    <w:p>
      <w:pPr>
        <w:ind w:left="200"/>
        <w:spacing w:after="0" w:line="238" w:lineRule="auto"/>
        <w:rPr>
          <w:sz w:val="20"/>
          <w:szCs w:val="20"/>
          <w:color w:val="auto"/>
        </w:rPr>
      </w:pPr>
      <w:r>
        <w:rPr>
          <w:rFonts w:ascii="Arial" w:cs="Arial" w:eastAsia="Arial" w:hAnsi="Arial"/>
          <w:sz w:val="34"/>
          <w:szCs w:val="34"/>
          <w:b w:val="1"/>
          <w:bCs w:val="1"/>
          <w:color w:val="FFFFFF"/>
        </w:rPr>
        <w:t>Situation Report – 35</w:t>
      </w:r>
    </w:p>
    <w:p>
      <w:pPr>
        <w:spacing w:after="0" w:line="318" w:lineRule="exact"/>
        <w:rPr>
          <w:sz w:val="24"/>
          <w:szCs w:val="24"/>
          <w:color w:val="auto"/>
        </w:rPr>
      </w:pPr>
    </w:p>
    <w:p>
      <w:pPr>
        <w:ind w:left="180"/>
        <w:spacing w:after="0"/>
        <w:rPr>
          <w:sz w:val="20"/>
          <w:szCs w:val="20"/>
          <w:color w:val="auto"/>
        </w:rPr>
      </w:pPr>
      <w:r>
        <w:rPr>
          <w:rFonts w:ascii="Arial" w:cs="Arial" w:eastAsia="Arial" w:hAnsi="Arial"/>
          <w:sz w:val="16"/>
          <w:szCs w:val="16"/>
          <w:b w:val="1"/>
          <w:bCs w:val="1"/>
          <w:color w:val="FFFFFF"/>
        </w:rPr>
        <w:t>Data as reported by 10AM CET 24 February 2020*</w:t>
      </w:r>
    </w:p>
    <w:p>
      <w:pPr>
        <w:spacing w:after="0" w:line="196" w:lineRule="exact"/>
        <w:rPr>
          <w:sz w:val="24"/>
          <w:szCs w:val="24"/>
          <w:color w:val="auto"/>
        </w:rPr>
      </w:pPr>
    </w:p>
    <w:p>
      <w:pPr>
        <w:spacing w:after="0"/>
        <w:rPr>
          <w:sz w:val="20"/>
          <w:szCs w:val="20"/>
          <w:color w:val="auto"/>
        </w:rPr>
      </w:pPr>
      <w:r>
        <w:rPr>
          <w:rFonts w:ascii="Arial" w:cs="Arial" w:eastAsia="Arial" w:hAnsi="Arial"/>
          <w:sz w:val="24"/>
          <w:szCs w:val="24"/>
          <w:b w:val="1"/>
          <w:bCs w:val="1"/>
          <w:color w:val="0093D5"/>
        </w:rPr>
        <w:t>HIGHLIGHTS</w:t>
      </w:r>
    </w:p>
    <w:p>
      <w:pPr>
        <w:spacing w:after="0" w:line="332" w:lineRule="exact"/>
        <w:rPr>
          <w:sz w:val="24"/>
          <w:szCs w:val="24"/>
          <w:color w:val="auto"/>
        </w:rPr>
      </w:pPr>
    </w:p>
    <w:p>
      <w:pPr>
        <w:ind w:left="720" w:right="20" w:hanging="362"/>
        <w:spacing w:after="0" w:line="218"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One new Member State (Kuwait) reported cases of COVID-19 in the past 24 hours.</w:t>
      </w:r>
    </w:p>
    <w:p>
      <w:pPr>
        <w:spacing w:after="0" w:line="330" w:lineRule="exact"/>
        <w:rPr>
          <w:rFonts w:ascii="Arial" w:cs="Arial" w:eastAsia="Arial" w:hAnsi="Arial"/>
          <w:sz w:val="22"/>
          <w:szCs w:val="22"/>
          <w:color w:val="auto"/>
        </w:rPr>
      </w:pPr>
    </w:p>
    <w:p>
      <w:pPr>
        <w:jc w:val="both"/>
        <w:ind w:left="720" w:hanging="362"/>
        <w:spacing w:after="0" w:line="267" w:lineRule="auto"/>
        <w:tabs>
          <w:tab w:leader="none" w:pos="720" w:val="left"/>
        </w:tabs>
        <w:numPr>
          <w:ilvl w:val="0"/>
          <w:numId w:val="1"/>
        </w:numPr>
        <w:rPr>
          <w:rFonts w:ascii="Arial" w:cs="Arial" w:eastAsia="Arial" w:hAnsi="Arial"/>
          <w:sz w:val="22"/>
          <w:szCs w:val="22"/>
          <w:color w:val="auto"/>
        </w:rPr>
      </w:pPr>
      <w:r>
        <w:rPr>
          <w:rFonts w:ascii="Calibri" w:cs="Calibri" w:eastAsia="Calibri" w:hAnsi="Calibri"/>
          <w:sz w:val="22"/>
          <w:szCs w:val="22"/>
          <w:color w:val="auto"/>
        </w:rPr>
        <w:t>Since the emergence of COVID-19 we have seen instances of public stigmatization among specific populations, and the rise of harmful stereotypes. Stigmatization could potentially contribute to more severe health problems, ongoing transmission, and difficulties controlling infectious diseases during an epidemic. Please see the Subject in Focus section for more information on how to counter stigmatizing attitudes.</w:t>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29" w:lineRule="exact"/>
        <w:rPr>
          <w:sz w:val="24"/>
          <w:szCs w:val="24"/>
          <w:color w:val="auto"/>
        </w:rPr>
      </w:pPr>
    </w:p>
    <w:p>
      <w:pPr>
        <w:spacing w:after="0"/>
        <w:rPr>
          <w:sz w:val="20"/>
          <w:szCs w:val="20"/>
          <w:color w:val="auto"/>
        </w:rPr>
      </w:pPr>
      <w:r>
        <w:rPr>
          <w:rFonts w:ascii="Arial" w:cs="Arial" w:eastAsia="Arial" w:hAnsi="Arial"/>
          <w:sz w:val="23"/>
          <w:szCs w:val="23"/>
          <w:b w:val="1"/>
          <w:bCs w:val="1"/>
          <w:color w:val="0093D5"/>
        </w:rPr>
        <w:t>SITUATION IN NUMBERS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-88900</wp:posOffset>
                </wp:positionH>
                <wp:positionV relativeFrom="paragraph">
                  <wp:posOffset>-279400</wp:posOffset>
                </wp:positionV>
                <wp:extent cx="2256790" cy="431419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256790" cy="4314190"/>
                        </a:xfrm>
                        <a:prstGeom prst="rect">
                          <a:avLst/>
                        </a:prstGeom>
                        <a:solidFill>
                          <a:srgbClr val="E9E6D7"/>
                        </a:solidFill>
                      </wps:spPr>
                      <wps:bodyPr/>
                    </wps:wsp>
                  </a:graphicData>
                </a:graphic>
              </wp:anchor>
            </w:drawing>
          </mc:Choice>
          <mc:Fallback>
            <w:pict>
              <v:rect id="Shape 2" o:spid="_x0000_s1027" style="position:absolute;margin-left:-7pt;margin-top:-22pt;width:177.7pt;height:339.7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E9E6D7" stroked="f"/>
            </w:pict>
          </mc:Fallback>
        </mc:AlternateContent>
      </w:r>
    </w:p>
    <w:p>
      <w:pPr>
        <w:ind w:right="80"/>
        <w:spacing w:after="0" w:line="234" w:lineRule="auto"/>
        <w:rPr>
          <w:sz w:val="20"/>
          <w:szCs w:val="20"/>
          <w:color w:val="auto"/>
        </w:rPr>
      </w:pPr>
      <w:r>
        <w:rPr>
          <w:rFonts w:ascii="Arial" w:cs="Arial" w:eastAsia="Arial" w:hAnsi="Arial"/>
          <w:sz w:val="20"/>
          <w:szCs w:val="20"/>
          <w:b w:val="1"/>
          <w:bCs w:val="1"/>
          <w:color w:val="0093D5"/>
        </w:rPr>
        <w:t>total and new cases in last 24 hours</w:t>
      </w:r>
    </w:p>
    <w:p>
      <w:pPr>
        <w:spacing w:after="0" w:line="276"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Globally</w:t>
      </w:r>
    </w:p>
    <w:p>
      <w:pPr>
        <w:ind w:left="120"/>
        <w:spacing w:after="0"/>
        <w:rPr>
          <w:sz w:val="20"/>
          <w:szCs w:val="20"/>
          <w:color w:val="auto"/>
        </w:rPr>
      </w:pPr>
      <w:r>
        <w:rPr>
          <w:rFonts w:ascii="Calibri" w:cs="Calibri" w:eastAsia="Calibri" w:hAnsi="Calibri"/>
          <w:sz w:val="24"/>
          <w:szCs w:val="24"/>
          <w:color w:val="FF6600"/>
        </w:rPr>
        <w:t>79 331 confirmed (715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China</w:t>
      </w:r>
    </w:p>
    <w:p>
      <w:pPr>
        <w:ind w:left="120"/>
        <w:spacing w:after="0"/>
        <w:rPr>
          <w:sz w:val="20"/>
          <w:szCs w:val="20"/>
          <w:color w:val="auto"/>
        </w:rPr>
      </w:pPr>
      <w:r>
        <w:rPr>
          <w:rFonts w:ascii="Calibri" w:cs="Calibri" w:eastAsia="Calibri" w:hAnsi="Calibri"/>
          <w:sz w:val="24"/>
          <w:szCs w:val="24"/>
          <w:color w:val="FF6600"/>
        </w:rPr>
        <w:t>77 262 confirmed (415 new)</w:t>
      </w:r>
    </w:p>
    <w:p>
      <w:pPr>
        <w:spacing w:after="0" w:line="2" w:lineRule="exact"/>
        <w:rPr>
          <w:sz w:val="24"/>
          <w:szCs w:val="24"/>
          <w:color w:val="auto"/>
        </w:rPr>
      </w:pPr>
    </w:p>
    <w:p>
      <w:pPr>
        <w:ind w:left="220"/>
        <w:spacing w:after="0"/>
        <w:rPr>
          <w:sz w:val="20"/>
          <w:szCs w:val="20"/>
          <w:color w:val="auto"/>
        </w:rPr>
      </w:pPr>
      <w:r>
        <w:rPr>
          <w:rFonts w:ascii="Calibri" w:cs="Calibri" w:eastAsia="Calibri" w:hAnsi="Calibri"/>
          <w:sz w:val="24"/>
          <w:szCs w:val="24"/>
          <w:color w:val="FF6600"/>
        </w:rPr>
        <w:t>2595 deaths (150 new)</w:t>
      </w:r>
    </w:p>
    <w:p>
      <w:pPr>
        <w:spacing w:after="0" w:line="293"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FF6600"/>
        </w:rPr>
        <w:t>Outside of China</w:t>
      </w:r>
    </w:p>
    <w:p>
      <w:pPr>
        <w:ind w:left="120"/>
        <w:spacing w:after="0"/>
        <w:rPr>
          <w:sz w:val="20"/>
          <w:szCs w:val="20"/>
          <w:color w:val="auto"/>
        </w:rPr>
      </w:pPr>
      <w:r>
        <w:rPr>
          <w:rFonts w:ascii="Calibri" w:cs="Calibri" w:eastAsia="Calibri" w:hAnsi="Calibri"/>
          <w:sz w:val="24"/>
          <w:szCs w:val="24"/>
          <w:color w:val="FF6600"/>
        </w:rPr>
        <w:t>2069 confirmed (300 new)</w:t>
      </w:r>
    </w:p>
    <w:p>
      <w:pPr>
        <w:ind w:left="220"/>
        <w:spacing w:after="0"/>
        <w:rPr>
          <w:sz w:val="20"/>
          <w:szCs w:val="20"/>
          <w:color w:val="auto"/>
        </w:rPr>
      </w:pPr>
      <w:r>
        <w:rPr>
          <w:rFonts w:ascii="Calibri" w:cs="Calibri" w:eastAsia="Calibri" w:hAnsi="Calibri"/>
          <w:sz w:val="24"/>
          <w:szCs w:val="24"/>
          <w:color w:val="FF6600"/>
        </w:rPr>
        <w:t>29 countries (1 new)</w:t>
      </w:r>
    </w:p>
    <w:p>
      <w:pPr>
        <w:ind w:left="340"/>
        <w:spacing w:after="0"/>
        <w:rPr>
          <w:sz w:val="20"/>
          <w:szCs w:val="20"/>
          <w:color w:val="auto"/>
        </w:rPr>
      </w:pPr>
      <w:r>
        <w:rPr>
          <w:rFonts w:ascii="Calibri" w:cs="Calibri" w:eastAsia="Calibri" w:hAnsi="Calibri"/>
          <w:sz w:val="24"/>
          <w:szCs w:val="24"/>
          <w:color w:val="FF6600"/>
        </w:rPr>
        <w:t>23 deaths (6 new)</w:t>
      </w:r>
    </w:p>
    <w:p>
      <w:pPr>
        <w:spacing w:after="0" w:line="292" w:lineRule="exact"/>
        <w:rPr>
          <w:sz w:val="24"/>
          <w:szCs w:val="24"/>
          <w:color w:val="auto"/>
        </w:rPr>
      </w:pPr>
    </w:p>
    <w:p>
      <w:pPr>
        <w:ind w:left="120"/>
        <w:spacing w:after="0"/>
        <w:rPr>
          <w:sz w:val="20"/>
          <w:szCs w:val="20"/>
          <w:color w:val="auto"/>
        </w:rPr>
      </w:pPr>
      <w:r>
        <w:rPr>
          <w:rFonts w:ascii="Calibri" w:cs="Calibri" w:eastAsia="Calibri" w:hAnsi="Calibri"/>
          <w:sz w:val="24"/>
          <w:szCs w:val="24"/>
          <w:b w:val="1"/>
          <w:bCs w:val="1"/>
          <w:color w:val="0093D5"/>
        </w:rPr>
        <w:t>WHO RISK ASSESSMENT</w:t>
      </w:r>
    </w:p>
    <w:p>
      <w:pPr>
        <w:spacing w:after="0" w:line="293" w:lineRule="exact"/>
        <w:rPr>
          <w:sz w:val="24"/>
          <w:szCs w:val="24"/>
          <w:color w:val="auto"/>
        </w:rPr>
      </w:pPr>
    </w:p>
    <w:p>
      <w:pPr>
        <w:ind w:left="120"/>
        <w:spacing w:after="0"/>
        <w:tabs>
          <w:tab w:leader="none" w:pos="1800" w:val="left"/>
        </w:tabs>
        <w:rPr>
          <w:sz w:val="20"/>
          <w:szCs w:val="20"/>
          <w:color w:val="auto"/>
        </w:rPr>
      </w:pPr>
      <w:r>
        <w:rPr>
          <w:rFonts w:ascii="Calibri" w:cs="Calibri" w:eastAsia="Calibri" w:hAnsi="Calibri"/>
          <w:sz w:val="24"/>
          <w:szCs w:val="24"/>
          <w:color w:val="FF6600"/>
        </w:rPr>
        <w:t>China</w:t>
      </w:r>
      <w:r>
        <w:rPr>
          <w:sz w:val="20"/>
          <w:szCs w:val="20"/>
          <w:color w:val="auto"/>
        </w:rPr>
        <w:tab/>
      </w:r>
      <w:r>
        <w:rPr>
          <w:rFonts w:ascii="Calibri" w:cs="Calibri" w:eastAsia="Calibri" w:hAnsi="Calibri"/>
          <w:sz w:val="24"/>
          <w:szCs w:val="24"/>
          <w:color w:val="FF6600"/>
        </w:rPr>
        <w:t>Very High</w:t>
      </w:r>
    </w:p>
    <w:p>
      <w:pPr>
        <w:ind w:left="120"/>
        <w:spacing w:after="0"/>
        <w:tabs>
          <w:tab w:leader="none" w:pos="1800" w:val="left"/>
        </w:tabs>
        <w:rPr>
          <w:sz w:val="20"/>
          <w:szCs w:val="20"/>
          <w:color w:val="auto"/>
        </w:rPr>
      </w:pPr>
      <w:r>
        <w:rPr>
          <w:rFonts w:ascii="Calibri" w:cs="Calibri" w:eastAsia="Calibri" w:hAnsi="Calibri"/>
          <w:sz w:val="24"/>
          <w:szCs w:val="24"/>
          <w:color w:val="FF6600"/>
        </w:rPr>
        <w:t>Regional Level</w:t>
      </w:r>
      <w:r>
        <w:rPr>
          <w:sz w:val="20"/>
          <w:szCs w:val="20"/>
          <w:color w:val="auto"/>
        </w:rPr>
        <w:tab/>
      </w:r>
      <w:r>
        <w:rPr>
          <w:rFonts w:ascii="Calibri" w:cs="Calibri" w:eastAsia="Calibri" w:hAnsi="Calibri"/>
          <w:sz w:val="23"/>
          <w:szCs w:val="23"/>
          <w:color w:val="FF6600"/>
        </w:rPr>
        <w:t>High</w:t>
      </w:r>
    </w:p>
    <w:p>
      <w:pPr>
        <w:ind w:left="120"/>
        <w:spacing w:after="0"/>
        <w:tabs>
          <w:tab w:leader="none" w:pos="1800" w:val="left"/>
        </w:tabs>
        <w:rPr>
          <w:sz w:val="20"/>
          <w:szCs w:val="20"/>
          <w:color w:val="auto"/>
        </w:rPr>
      </w:pPr>
      <w:r>
        <w:rPr>
          <w:rFonts w:ascii="Calibri" w:cs="Calibri" w:eastAsia="Calibri" w:hAnsi="Calibri"/>
          <w:sz w:val="24"/>
          <w:szCs w:val="24"/>
          <w:color w:val="FF6600"/>
        </w:rPr>
        <w:t>Global Level</w:t>
      </w:r>
      <w:r>
        <w:rPr>
          <w:sz w:val="20"/>
          <w:szCs w:val="20"/>
          <w:color w:val="auto"/>
        </w:rPr>
        <w:tab/>
      </w:r>
      <w:r>
        <w:rPr>
          <w:rFonts w:ascii="Calibri" w:cs="Calibri" w:eastAsia="Calibri" w:hAnsi="Calibri"/>
          <w:sz w:val="23"/>
          <w:szCs w:val="23"/>
          <w:color w:val="FF6600"/>
        </w:rPr>
        <w:t>High</w:t>
      </w:r>
    </w:p>
    <w:p>
      <w:pPr>
        <w:spacing w:after="0" w:line="200" w:lineRule="exact"/>
        <w:rPr>
          <w:sz w:val="24"/>
          <w:szCs w:val="24"/>
          <w:color w:val="auto"/>
        </w:rPr>
      </w:pPr>
    </w:p>
    <w:p>
      <w:pPr>
        <w:sectPr>
          <w:pgSz w:w="11920" w:h="16841" w:orient="portrait"/>
          <w:cols w:equalWidth="0" w:num="2">
            <w:col w:w="7600" w:space="420"/>
            <w:col w:w="2880"/>
          </w:cols>
          <w:pgMar w:left="400" w:top="521" w:right="611" w:bottom="1440" w:gutter="0" w:footer="0" w:header="0"/>
        </w:sectPr>
      </w:pPr>
    </w:p>
    <w:p>
      <w:pPr>
        <w:spacing w:after="0" w:line="200" w:lineRule="exact"/>
        <w:rPr>
          <w:sz w:val="24"/>
          <w:szCs w:val="24"/>
          <w:color w:val="auto"/>
        </w:rPr>
      </w:pPr>
    </w:p>
    <w:p>
      <w:pPr>
        <w:spacing w:after="0" w:line="200" w:lineRule="exact"/>
        <w:rPr>
          <w:sz w:val="24"/>
          <w:szCs w:val="24"/>
          <w:color w:val="auto"/>
        </w:rPr>
      </w:pPr>
    </w:p>
    <w:p>
      <w:pPr>
        <w:spacing w:after="0" w:line="273" w:lineRule="exact"/>
        <w:rPr>
          <w:sz w:val="24"/>
          <w:szCs w:val="24"/>
          <w:color w:val="auto"/>
        </w:rPr>
      </w:pPr>
    </w:p>
    <w:p>
      <w:pPr>
        <w:ind w:left="480"/>
        <w:spacing w:after="0"/>
        <w:rPr>
          <w:sz w:val="20"/>
          <w:szCs w:val="20"/>
          <w:color w:val="auto"/>
        </w:rPr>
      </w:pPr>
      <w:r>
        <w:rPr>
          <w:rFonts w:ascii="Calibri" w:cs="Calibri" w:eastAsia="Calibri" w:hAnsi="Calibri"/>
          <w:sz w:val="21"/>
          <w:szCs w:val="21"/>
          <w:b w:val="1"/>
          <w:bCs w:val="1"/>
          <w:color w:val="007AB0"/>
        </w:rPr>
        <w:t>Figure 1. Countries, territories or areas with reported confirmed cases of COVID-19, 24 February 2020</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303530</wp:posOffset>
            </wp:positionH>
            <wp:positionV relativeFrom="paragraph">
              <wp:posOffset>27940</wp:posOffset>
            </wp:positionV>
            <wp:extent cx="6447790" cy="36271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6447790" cy="3627120"/>
                    </a:xfrm>
                    <a:prstGeom prst="rect">
                      <a:avLst/>
                    </a:prstGeom>
                    <a:noFill/>
                  </pic:spPr>
                </pic:pic>
              </a:graphicData>
            </a:graphic>
          </wp:anchor>
        </w:drawing>
      </w:r>
    </w:p>
    <w:p>
      <w:pPr>
        <w:sectPr>
          <w:pgSz w:w="11920" w:h="16841" w:orient="portrait"/>
          <w:cols w:equalWidth="0" w:num="1">
            <w:col w:w="10900"/>
          </w:cols>
          <w:pgMar w:left="400" w:top="521" w:right="611" w:bottom="1440" w:gutter="0" w:footer="0" w:header="0"/>
          <w:type w:val="continuous"/>
        </w:sectPr>
      </w:pPr>
    </w:p>
    <w:bookmarkStart w:id="1" w:name="page2"/>
    <w:bookmarkEnd w:id="1"/>
    <w:p>
      <w:pPr>
        <w:spacing w:after="0"/>
        <w:rPr>
          <w:sz w:val="20"/>
          <w:szCs w:val="20"/>
          <w:color w:val="auto"/>
        </w:rPr>
      </w:pPr>
      <w:r>
        <w:rPr>
          <w:rFonts w:ascii="Arial" w:cs="Arial" w:eastAsia="Arial" w:hAnsi="Arial"/>
          <w:sz w:val="24"/>
          <w:szCs w:val="24"/>
          <w:b w:val="1"/>
          <w:bCs w:val="1"/>
          <w:color w:val="007AB0"/>
        </w:rPr>
        <w:t>SUBJECT IN FOCUS: Risk Communications to Address Stigma</w:t>
      </w:r>
    </w:p>
    <w:p>
      <w:pPr>
        <w:spacing w:after="0" w:line="320" w:lineRule="exact"/>
        <w:rPr>
          <w:sz w:val="20"/>
          <w:szCs w:val="20"/>
          <w:color w:val="auto"/>
        </w:rPr>
      </w:pPr>
    </w:p>
    <w:p>
      <w:pPr>
        <w:ind w:right="80"/>
        <w:spacing w:after="0" w:line="261" w:lineRule="auto"/>
        <w:rPr>
          <w:sz w:val="20"/>
          <w:szCs w:val="20"/>
          <w:color w:val="auto"/>
        </w:rPr>
      </w:pPr>
      <w:r>
        <w:rPr>
          <w:rFonts w:ascii="Calibri" w:cs="Calibri" w:eastAsia="Calibri" w:hAnsi="Calibri"/>
          <w:sz w:val="22"/>
          <w:szCs w:val="22"/>
          <w:color w:val="auto"/>
        </w:rPr>
        <w:t>Stigma occurs when people negatively associate an infectious disease, such as COVID-19, with a specific population. In the case of COVID-19, there are an increasing number of reports of public stigmatization against people from areas affected by the epidemic. Unfortunately, this means that people are being labelled, stereotyped, separated, and/or experience loss of status and discrimination because of a potential negative affiliation with the disease.</w:t>
      </w:r>
    </w:p>
    <w:p>
      <w:pPr>
        <w:spacing w:after="0" w:line="375" w:lineRule="exact"/>
        <w:rPr>
          <w:sz w:val="20"/>
          <w:szCs w:val="20"/>
          <w:color w:val="auto"/>
        </w:rPr>
      </w:pPr>
    </w:p>
    <w:p>
      <w:pPr>
        <w:ind w:right="200"/>
        <w:spacing w:after="0" w:line="236" w:lineRule="auto"/>
        <w:rPr>
          <w:sz w:val="20"/>
          <w:szCs w:val="20"/>
          <w:color w:val="auto"/>
        </w:rPr>
      </w:pPr>
      <w:r>
        <w:rPr>
          <w:rFonts w:ascii="Calibri" w:cs="Calibri" w:eastAsia="Calibri" w:hAnsi="Calibri"/>
          <w:sz w:val="22"/>
          <w:szCs w:val="22"/>
          <w:color w:val="auto"/>
        </w:rPr>
        <w:t>Given that COVID-19 is a new disease, it is understandable that its emergence and spread cause confusion, anxiety and fear among the general public. These factors can give rise to harmful stereotypes.</w:t>
      </w:r>
    </w:p>
    <w:p>
      <w:pPr>
        <w:spacing w:after="0" w:line="349" w:lineRule="exact"/>
        <w:rPr>
          <w:sz w:val="20"/>
          <w:szCs w:val="20"/>
          <w:color w:val="auto"/>
        </w:rPr>
      </w:pPr>
    </w:p>
    <w:p>
      <w:pPr>
        <w:spacing w:after="0"/>
        <w:rPr>
          <w:sz w:val="20"/>
          <w:szCs w:val="20"/>
          <w:color w:val="auto"/>
        </w:rPr>
      </w:pPr>
      <w:r>
        <w:rPr>
          <w:rFonts w:ascii="Calibri" w:cs="Calibri" w:eastAsia="Calibri" w:hAnsi="Calibri"/>
          <w:sz w:val="22"/>
          <w:szCs w:val="22"/>
          <w:color w:val="auto"/>
        </w:rPr>
        <w:t>Stigma can:</w:t>
      </w:r>
    </w:p>
    <w:p>
      <w:pPr>
        <w:spacing w:after="0" w:line="12" w:lineRule="exact"/>
        <w:rPr>
          <w:sz w:val="20"/>
          <w:szCs w:val="20"/>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Drive people to hide the illness to avoid discrimination</w:t>
      </w:r>
    </w:p>
    <w:p>
      <w:pPr>
        <w:spacing w:after="0" w:line="132"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Prevent people from seeking health care immediately</w:t>
      </w:r>
    </w:p>
    <w:p>
      <w:pPr>
        <w:spacing w:after="0" w:line="132" w:lineRule="exact"/>
        <w:rPr>
          <w:rFonts w:ascii="Arial" w:cs="Arial" w:eastAsia="Arial" w:hAnsi="Arial"/>
          <w:sz w:val="22"/>
          <w:szCs w:val="22"/>
          <w:color w:val="auto"/>
        </w:rPr>
      </w:pPr>
    </w:p>
    <w:p>
      <w:pPr>
        <w:ind w:left="720" w:hanging="360"/>
        <w:spacing w:after="0"/>
        <w:tabs>
          <w:tab w:leader="none" w:pos="720" w:val="left"/>
        </w:tabs>
        <w:numPr>
          <w:ilvl w:val="0"/>
          <w:numId w:val="2"/>
        </w:numPr>
        <w:rPr>
          <w:rFonts w:ascii="Arial" w:cs="Arial" w:eastAsia="Arial" w:hAnsi="Arial"/>
          <w:sz w:val="22"/>
          <w:szCs w:val="22"/>
          <w:color w:val="auto"/>
        </w:rPr>
      </w:pPr>
      <w:r>
        <w:rPr>
          <w:rFonts w:ascii="Calibri" w:cs="Calibri" w:eastAsia="Calibri" w:hAnsi="Calibri"/>
          <w:sz w:val="22"/>
          <w:szCs w:val="22"/>
          <w:color w:val="auto"/>
        </w:rPr>
        <w:t>Discourage them from adopting healthy behaviours</w:t>
      </w:r>
    </w:p>
    <w:p>
      <w:pPr>
        <w:spacing w:after="0" w:line="200" w:lineRule="exact"/>
        <w:rPr>
          <w:sz w:val="20"/>
          <w:szCs w:val="20"/>
          <w:color w:val="auto"/>
        </w:rPr>
      </w:pPr>
    </w:p>
    <w:p>
      <w:pPr>
        <w:spacing w:after="0" w:line="276" w:lineRule="exact"/>
        <w:rPr>
          <w:sz w:val="20"/>
          <w:szCs w:val="20"/>
          <w:color w:val="auto"/>
        </w:rPr>
      </w:pPr>
    </w:p>
    <w:p>
      <w:pPr>
        <w:ind w:right="120"/>
        <w:spacing w:after="0" w:line="261" w:lineRule="auto"/>
        <w:rPr>
          <w:sz w:val="20"/>
          <w:szCs w:val="20"/>
          <w:color w:val="auto"/>
        </w:rPr>
      </w:pPr>
      <w:r>
        <w:rPr>
          <w:rFonts w:ascii="Calibri" w:cs="Calibri" w:eastAsia="Calibri" w:hAnsi="Calibri"/>
          <w:sz w:val="22"/>
          <w:szCs w:val="22"/>
          <w:color w:val="auto"/>
        </w:rPr>
        <w:t>Such barriers could potentially contribute to more severe health problems, ongoing transmission, and difficulties controlling infectious diseases during an infectious disease outbreak. The International Federation of Red Cross and Red Crescent Societies (IFRC), UNICEF and the WHO are developing community-based guides and global campaigns to thwart the effects of stigma on people and the COVID-19 response.</w:t>
      </w:r>
    </w:p>
    <w:p>
      <w:pPr>
        <w:spacing w:after="0" w:line="298" w:lineRule="exact"/>
        <w:rPr>
          <w:sz w:val="20"/>
          <w:szCs w:val="20"/>
          <w:color w:val="auto"/>
        </w:rPr>
      </w:pPr>
    </w:p>
    <w:p>
      <w:pPr>
        <w:ind w:right="80"/>
        <w:spacing w:after="0" w:line="253" w:lineRule="auto"/>
        <w:rPr>
          <w:sz w:val="20"/>
          <w:szCs w:val="20"/>
          <w:color w:val="auto"/>
        </w:rPr>
      </w:pPr>
      <w:r>
        <w:rPr>
          <w:rFonts w:ascii="Calibri" w:cs="Calibri" w:eastAsia="Calibri" w:hAnsi="Calibri"/>
          <w:sz w:val="22"/>
          <w:szCs w:val="22"/>
          <w:b w:val="1"/>
          <w:bCs w:val="1"/>
          <w:color w:val="auto"/>
        </w:rPr>
        <w:t xml:space="preserve">Do your part. </w:t>
      </w:r>
      <w:r>
        <w:rPr>
          <w:rFonts w:ascii="Calibri" w:cs="Calibri" w:eastAsia="Calibri" w:hAnsi="Calibri"/>
          <w:sz w:val="22"/>
          <w:szCs w:val="22"/>
          <w:color w:val="auto"/>
        </w:rPr>
        <w:t>Governments, citizens, media, key influencers and communities have an important role to play in</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preventing and stopping stigma. We all need to be intentional and thoughtful when communicating on social media and other communication platforms, showing supportive behaviors around COVID-19.</w:t>
      </w:r>
    </w:p>
    <w:p>
      <w:pPr>
        <w:spacing w:after="0" w:line="338" w:lineRule="exact"/>
        <w:rPr>
          <w:sz w:val="20"/>
          <w:szCs w:val="20"/>
          <w:color w:val="auto"/>
        </w:rPr>
      </w:pPr>
    </w:p>
    <w:p>
      <w:pPr>
        <w:spacing w:after="0"/>
        <w:rPr>
          <w:sz w:val="20"/>
          <w:szCs w:val="20"/>
          <w:color w:val="auto"/>
        </w:rPr>
      </w:pPr>
      <w:r>
        <w:rPr>
          <w:rFonts w:ascii="Calibri" w:cs="Calibri" w:eastAsia="Calibri" w:hAnsi="Calibri"/>
          <w:sz w:val="22"/>
          <w:szCs w:val="22"/>
          <w:color w:val="auto"/>
        </w:rPr>
        <w:t>Here are some examples and tips on possible actions to counter stigmatizing attitudes:</w:t>
      </w:r>
    </w:p>
    <w:p>
      <w:pPr>
        <w:spacing w:after="0" w:line="200" w:lineRule="exact"/>
        <w:rPr>
          <w:sz w:val="20"/>
          <w:szCs w:val="20"/>
          <w:color w:val="auto"/>
        </w:rPr>
      </w:pPr>
    </w:p>
    <w:p>
      <w:pPr>
        <w:spacing w:after="0" w:line="209" w:lineRule="exact"/>
        <w:rPr>
          <w:sz w:val="20"/>
          <w:szCs w:val="20"/>
          <w:color w:val="auto"/>
        </w:rPr>
      </w:pPr>
    </w:p>
    <w:p>
      <w:pPr>
        <w:ind w:left="300" w:hanging="300"/>
        <w:spacing w:after="0" w:line="236" w:lineRule="auto"/>
        <w:tabs>
          <w:tab w:leader="none" w:pos="300" w:val="left"/>
        </w:tabs>
        <w:numPr>
          <w:ilvl w:val="0"/>
          <w:numId w:val="3"/>
        </w:numPr>
        <w:rPr>
          <w:rFonts w:ascii="Arial" w:cs="Arial" w:eastAsia="Arial" w:hAnsi="Arial"/>
          <w:sz w:val="22"/>
          <w:szCs w:val="22"/>
          <w:color w:val="auto"/>
        </w:rPr>
      </w:pPr>
      <w:r>
        <w:rPr>
          <w:rFonts w:ascii="Calibri" w:cs="Calibri" w:eastAsia="Calibri" w:hAnsi="Calibri"/>
          <w:sz w:val="22"/>
          <w:szCs w:val="22"/>
          <w:b w:val="1"/>
          <w:bCs w:val="1"/>
          <w:color w:val="auto"/>
        </w:rPr>
        <w:t>Spreading the facts</w:t>
      </w:r>
      <w:r>
        <w:rPr>
          <w:rFonts w:ascii="Calibri" w:cs="Calibri" w:eastAsia="Calibri" w:hAnsi="Calibri"/>
          <w:sz w:val="22"/>
          <w:szCs w:val="22"/>
          <w:color w:val="auto"/>
        </w:rPr>
        <w:t>: Stigma can be heightened by insufficient knowledge about how the new coronavirus disease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(COVID-19) is transmitted and treated, and how to prevent infection.</w:t>
      </w:r>
    </w:p>
    <w:p>
      <w:pPr>
        <w:spacing w:after="0" w:line="100" w:lineRule="exact"/>
        <w:rPr>
          <w:rFonts w:ascii="Arial" w:cs="Arial" w:eastAsia="Arial" w:hAnsi="Arial"/>
          <w:sz w:val="22"/>
          <w:szCs w:val="22"/>
          <w:color w:val="auto"/>
        </w:rPr>
      </w:pPr>
    </w:p>
    <w:p>
      <w:pPr>
        <w:ind w:left="300" w:right="180" w:hanging="300"/>
        <w:spacing w:after="0" w:line="236" w:lineRule="auto"/>
        <w:tabs>
          <w:tab w:leader="none" w:pos="300" w:val="left"/>
        </w:tabs>
        <w:numPr>
          <w:ilvl w:val="0"/>
          <w:numId w:val="3"/>
        </w:numPr>
        <w:rPr>
          <w:rFonts w:ascii="Arial" w:cs="Arial" w:eastAsia="Arial" w:hAnsi="Arial"/>
          <w:sz w:val="22"/>
          <w:szCs w:val="22"/>
          <w:color w:val="auto"/>
        </w:rPr>
      </w:pPr>
      <w:r>
        <w:rPr>
          <w:rFonts w:ascii="Calibri" w:cs="Calibri" w:eastAsia="Calibri" w:hAnsi="Calibri"/>
          <w:sz w:val="22"/>
          <w:szCs w:val="22"/>
          <w:b w:val="1"/>
          <w:bCs w:val="1"/>
          <w:color w:val="auto"/>
        </w:rPr>
        <w:t xml:space="preserve">Engaging social influencers </w:t>
      </w:r>
      <w:r>
        <w:rPr>
          <w:rFonts w:ascii="Calibri" w:cs="Calibri" w:eastAsia="Calibri" w:hAnsi="Calibri"/>
          <w:sz w:val="22"/>
          <w:szCs w:val="22"/>
          <w:color w:val="auto"/>
        </w:rPr>
        <w:t>such as religious leaders on prompting reflection about people who are stigmatized</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and how to support them, or respected celebrities to amplify messages that reduce stigma.</w:t>
      </w:r>
    </w:p>
    <w:p>
      <w:pPr>
        <w:spacing w:after="0" w:line="100" w:lineRule="exact"/>
        <w:rPr>
          <w:rFonts w:ascii="Arial" w:cs="Arial" w:eastAsia="Arial" w:hAnsi="Arial"/>
          <w:sz w:val="22"/>
          <w:szCs w:val="22"/>
          <w:color w:val="auto"/>
        </w:rPr>
      </w:pPr>
    </w:p>
    <w:p>
      <w:pPr>
        <w:jc w:val="both"/>
        <w:ind w:left="300" w:right="240" w:hanging="300"/>
        <w:spacing w:after="0" w:line="236" w:lineRule="auto"/>
        <w:tabs>
          <w:tab w:leader="none" w:pos="300" w:val="left"/>
        </w:tabs>
        <w:numPr>
          <w:ilvl w:val="0"/>
          <w:numId w:val="3"/>
        </w:numPr>
        <w:rPr>
          <w:rFonts w:ascii="Arial" w:cs="Arial" w:eastAsia="Arial" w:hAnsi="Arial"/>
          <w:sz w:val="22"/>
          <w:szCs w:val="22"/>
          <w:color w:val="auto"/>
        </w:rPr>
      </w:pPr>
      <w:r>
        <w:rPr>
          <w:rFonts w:ascii="Calibri" w:cs="Calibri" w:eastAsia="Calibri" w:hAnsi="Calibri"/>
          <w:sz w:val="22"/>
          <w:szCs w:val="22"/>
          <w:b w:val="1"/>
          <w:bCs w:val="1"/>
          <w:color w:val="auto"/>
        </w:rPr>
        <w:t>Amplify the voices</w:t>
      </w:r>
      <w:r>
        <w:rPr>
          <w:rFonts w:ascii="Calibri" w:cs="Calibri" w:eastAsia="Calibri" w:hAnsi="Calibri"/>
          <w:sz w:val="22"/>
          <w:szCs w:val="22"/>
          <w:color w:val="auto"/>
        </w:rPr>
        <w:t>, stories and images of local people who have experienced COVID-19 and have recovered or</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who have supported a loved one through recovery to emphasise that most people do recover from COVID-19.</w:t>
      </w:r>
    </w:p>
    <w:p>
      <w:pPr>
        <w:spacing w:after="0" w:line="103" w:lineRule="exact"/>
        <w:rPr>
          <w:rFonts w:ascii="Arial" w:cs="Arial" w:eastAsia="Arial" w:hAnsi="Arial"/>
          <w:sz w:val="22"/>
          <w:szCs w:val="22"/>
          <w:color w:val="auto"/>
        </w:rPr>
      </w:pPr>
    </w:p>
    <w:p>
      <w:pPr>
        <w:ind w:left="300" w:right="540" w:hanging="300"/>
        <w:spacing w:after="0" w:line="235" w:lineRule="auto"/>
        <w:tabs>
          <w:tab w:leader="none" w:pos="300" w:val="left"/>
        </w:tabs>
        <w:numPr>
          <w:ilvl w:val="0"/>
          <w:numId w:val="3"/>
        </w:numPr>
        <w:rPr>
          <w:rFonts w:ascii="Arial" w:cs="Arial" w:eastAsia="Arial" w:hAnsi="Arial"/>
          <w:sz w:val="22"/>
          <w:szCs w:val="22"/>
          <w:color w:val="auto"/>
        </w:rPr>
      </w:pPr>
      <w:r>
        <w:rPr>
          <w:rFonts w:ascii="Calibri" w:cs="Calibri" w:eastAsia="Calibri" w:hAnsi="Calibri"/>
          <w:sz w:val="22"/>
          <w:szCs w:val="22"/>
          <w:b w:val="1"/>
          <w:bCs w:val="1"/>
          <w:color w:val="auto"/>
        </w:rPr>
        <w:t xml:space="preserve">Make sure you portray different ethnic groups. </w:t>
      </w:r>
      <w:r>
        <w:rPr>
          <w:rFonts w:ascii="Calibri" w:cs="Calibri" w:eastAsia="Calibri" w:hAnsi="Calibri"/>
          <w:sz w:val="22"/>
          <w:szCs w:val="22"/>
          <w:color w:val="auto"/>
        </w:rPr>
        <w:t>Materials should show diverse communities that are being</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affected, and show communities working together to prevent the spread of COVID-19.</w:t>
      </w:r>
    </w:p>
    <w:p>
      <w:pPr>
        <w:spacing w:after="0" w:line="102" w:lineRule="exact"/>
        <w:rPr>
          <w:rFonts w:ascii="Arial" w:cs="Arial" w:eastAsia="Arial" w:hAnsi="Arial"/>
          <w:sz w:val="22"/>
          <w:szCs w:val="22"/>
          <w:color w:val="auto"/>
        </w:rPr>
      </w:pPr>
    </w:p>
    <w:p>
      <w:pPr>
        <w:ind w:left="300" w:right="480" w:hanging="300"/>
        <w:spacing w:after="0" w:line="236" w:lineRule="auto"/>
        <w:tabs>
          <w:tab w:leader="none" w:pos="300" w:val="left"/>
        </w:tabs>
        <w:numPr>
          <w:ilvl w:val="0"/>
          <w:numId w:val="3"/>
        </w:numPr>
        <w:rPr>
          <w:rFonts w:ascii="Arial" w:cs="Arial" w:eastAsia="Arial" w:hAnsi="Arial"/>
          <w:sz w:val="22"/>
          <w:szCs w:val="22"/>
          <w:color w:val="auto"/>
        </w:rPr>
      </w:pPr>
      <w:r>
        <w:rPr>
          <w:rFonts w:ascii="Calibri" w:cs="Calibri" w:eastAsia="Calibri" w:hAnsi="Calibri"/>
          <w:sz w:val="22"/>
          <w:szCs w:val="22"/>
          <w:b w:val="1"/>
          <w:bCs w:val="1"/>
          <w:color w:val="auto"/>
        </w:rPr>
        <w:t xml:space="preserve">Balanced reporting. </w:t>
      </w:r>
      <w:r>
        <w:rPr>
          <w:rFonts w:ascii="Calibri" w:cs="Calibri" w:eastAsia="Calibri" w:hAnsi="Calibri"/>
          <w:sz w:val="22"/>
          <w:szCs w:val="22"/>
          <w:color w:val="auto"/>
        </w:rPr>
        <w:t>Media reporting should be balanced and contextualised, disseminating evidence-based</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information and helping combat rumour and misinformation that could lead to stigmatisation.</w:t>
      </w:r>
    </w:p>
    <w:p>
      <w:pPr>
        <w:spacing w:after="0" w:line="101" w:lineRule="exact"/>
        <w:rPr>
          <w:rFonts w:ascii="Arial" w:cs="Arial" w:eastAsia="Arial" w:hAnsi="Arial"/>
          <w:sz w:val="22"/>
          <w:szCs w:val="22"/>
          <w:color w:val="auto"/>
        </w:rPr>
      </w:pPr>
    </w:p>
    <w:p>
      <w:pPr>
        <w:ind w:left="300" w:right="780" w:hanging="300"/>
        <w:spacing w:after="0" w:line="236" w:lineRule="auto"/>
        <w:tabs>
          <w:tab w:leader="none" w:pos="300" w:val="left"/>
        </w:tabs>
        <w:numPr>
          <w:ilvl w:val="0"/>
          <w:numId w:val="3"/>
        </w:numPr>
        <w:rPr>
          <w:rFonts w:ascii="Arial" w:cs="Arial" w:eastAsia="Arial" w:hAnsi="Arial"/>
          <w:sz w:val="22"/>
          <w:szCs w:val="22"/>
          <w:color w:val="auto"/>
        </w:rPr>
      </w:pPr>
      <w:r>
        <w:rPr>
          <w:rFonts w:ascii="Calibri" w:cs="Calibri" w:eastAsia="Calibri" w:hAnsi="Calibri"/>
          <w:sz w:val="22"/>
          <w:szCs w:val="22"/>
          <w:b w:val="1"/>
          <w:bCs w:val="1"/>
          <w:color w:val="auto"/>
        </w:rPr>
        <w:t xml:space="preserve">Link up. </w:t>
      </w:r>
      <w:r>
        <w:rPr>
          <w:rFonts w:ascii="Calibri" w:cs="Calibri" w:eastAsia="Calibri" w:hAnsi="Calibri"/>
          <w:sz w:val="22"/>
          <w:szCs w:val="22"/>
          <w:color w:val="auto"/>
        </w:rPr>
        <w:t>There are a number of initiatives to address stigma and stereotyping. It is key to link up to these</w:t>
      </w:r>
      <w:r>
        <w:rPr>
          <w:rFonts w:ascii="Calibri" w:cs="Calibri" w:eastAsia="Calibri" w:hAnsi="Calibri"/>
          <w:sz w:val="22"/>
          <w:szCs w:val="22"/>
          <w:b w:val="1"/>
          <w:bCs w:val="1"/>
          <w:color w:val="auto"/>
        </w:rPr>
        <w:t xml:space="preserve"> </w:t>
      </w:r>
      <w:r>
        <w:rPr>
          <w:rFonts w:ascii="Calibri" w:cs="Calibri" w:eastAsia="Calibri" w:hAnsi="Calibri"/>
          <w:sz w:val="22"/>
          <w:szCs w:val="22"/>
          <w:color w:val="auto"/>
        </w:rPr>
        <w:t>activities to create a movement and a positive environment that shows care and empathy for all.</w:t>
      </w:r>
    </w:p>
    <w:p>
      <w:pPr>
        <w:spacing w:after="0" w:line="398" w:lineRule="exact"/>
        <w:rPr>
          <w:sz w:val="20"/>
          <w:szCs w:val="20"/>
          <w:color w:val="auto"/>
        </w:rPr>
      </w:pPr>
    </w:p>
    <w:p>
      <w:pPr>
        <w:ind w:right="760"/>
        <w:spacing w:after="0" w:line="218" w:lineRule="auto"/>
        <w:rPr>
          <w:rFonts w:ascii="Calibri" w:cs="Calibri" w:eastAsia="Calibri" w:hAnsi="Calibri"/>
          <w:sz w:val="22"/>
          <w:szCs w:val="22"/>
          <w:i w:val="1"/>
          <w:iCs w:val="1"/>
          <w:color w:val="0000FF"/>
        </w:rPr>
      </w:pPr>
      <w:r>
        <w:rPr>
          <w:rFonts w:ascii="Calibri" w:cs="Calibri" w:eastAsia="Calibri" w:hAnsi="Calibri"/>
          <w:sz w:val="22"/>
          <w:szCs w:val="22"/>
          <w:color w:val="auto"/>
        </w:rPr>
        <w:t xml:space="preserve">For more information, visit </w:t>
      </w:r>
      <w:hyperlink r:id="rId10">
        <w:r>
          <w:rPr>
            <w:rFonts w:ascii="Calibri" w:cs="Calibri" w:eastAsia="Calibri" w:hAnsi="Calibri"/>
            <w:sz w:val="22"/>
            <w:szCs w:val="22"/>
            <w:u w:val="single" w:color="auto"/>
            <w:color w:val="0000FF"/>
          </w:rPr>
          <w:t>EPI-WIN.com</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 xml:space="preserve">and download </w:t>
      </w:r>
      <w:hyperlink r:id="rId11">
        <w:r>
          <w:rPr>
            <w:rFonts w:ascii="Calibri" w:cs="Calibri" w:eastAsia="Calibri" w:hAnsi="Calibri"/>
            <w:sz w:val="22"/>
            <w:szCs w:val="22"/>
            <w:i w:val="1"/>
            <w:iCs w:val="1"/>
            <w:u w:val="single" w:color="auto"/>
            <w:color w:val="0000FF"/>
          </w:rPr>
          <w:t>Social Stigma associated with COVID-19</w:t>
        </w:r>
        <w:r>
          <w:rPr>
            <w:rFonts w:ascii="Calibri" w:cs="Calibri" w:eastAsia="Calibri" w:hAnsi="Calibri"/>
            <w:sz w:val="22"/>
            <w:szCs w:val="22"/>
            <w:u w:val="single" w:color="auto"/>
            <w:color w:val="auto"/>
          </w:rPr>
          <w:t xml:space="preserve"> </w:t>
        </w:r>
        <w:r>
          <w:rPr>
            <w:rFonts w:ascii="Calibri" w:cs="Calibri" w:eastAsia="Calibri" w:hAnsi="Calibri"/>
            <w:sz w:val="22"/>
            <w:szCs w:val="22"/>
            <w:i w:val="1"/>
            <w:iCs w:val="1"/>
            <w:u w:val="single" w:color="auto"/>
            <w:color w:val="0000FF"/>
          </w:rPr>
          <w:t>–</w:t>
        </w:r>
        <w:r>
          <w:rPr>
            <w:rFonts w:ascii="Calibri" w:cs="Calibri" w:eastAsia="Calibri" w:hAnsi="Calibri"/>
            <w:sz w:val="22"/>
            <w:szCs w:val="22"/>
            <w:u w:val="single" w:color="auto"/>
            <w:color w:val="auto"/>
          </w:rPr>
          <w:t xml:space="preserve"> </w:t>
        </w:r>
        <w:r>
          <w:rPr>
            <w:rFonts w:ascii="Calibri" w:cs="Calibri" w:eastAsia="Calibri" w:hAnsi="Calibri"/>
            <w:sz w:val="22"/>
            <w:szCs w:val="22"/>
            <w:i w:val="1"/>
            <w:iCs w:val="1"/>
            <w:u w:val="single" w:color="auto"/>
            <w:color w:val="0000FF"/>
          </w:rPr>
          <w:t>A guide to</w:t>
        </w:r>
      </w:hyperlink>
      <w:r>
        <w:rPr>
          <w:rFonts w:ascii="Calibri" w:cs="Calibri" w:eastAsia="Calibri" w:hAnsi="Calibri"/>
          <w:sz w:val="22"/>
          <w:szCs w:val="22"/>
          <w:color w:val="auto"/>
        </w:rPr>
        <w:t xml:space="preserve"> </w:t>
      </w:r>
      <w:hyperlink r:id="rId11">
        <w:r>
          <w:rPr>
            <w:rFonts w:ascii="Calibri" w:cs="Calibri" w:eastAsia="Calibri" w:hAnsi="Calibri"/>
            <w:sz w:val="22"/>
            <w:szCs w:val="22"/>
            <w:i w:val="1"/>
            <w:iCs w:val="1"/>
            <w:u w:val="single" w:color="auto"/>
            <w:color w:val="0000FF"/>
          </w:rPr>
          <w:t>preventing and addressing social stigma</w:t>
        </w:r>
        <w:r>
          <w:rPr>
            <w:rFonts w:ascii="Calibri" w:cs="Calibri" w:eastAsia="Calibri" w:hAnsi="Calibri"/>
            <w:sz w:val="22"/>
            <w:szCs w:val="22"/>
            <w:i w:val="1"/>
            <w:iCs w:val="1"/>
            <w:color w:val="000000"/>
          </w:rPr>
          <w:t>.</w:t>
        </w:r>
      </w:hyperlink>
    </w:p>
    <w:p>
      <w:pPr>
        <w:sectPr>
          <w:pgSz w:w="11920" w:h="16841" w:orient="portrait"/>
          <w:cols w:equalWidth="0" w:num="1">
            <w:col w:w="10420"/>
          </w:cols>
          <w:pgMar w:left="720" w:top="899" w:right="771" w:bottom="1440" w:gutter="0" w:footer="0" w:header="0"/>
        </w:sectPr>
      </w:pPr>
    </w:p>
    <w:bookmarkStart w:id="2" w:name="page3"/>
    <w:bookmarkEnd w:id="2"/>
    <w:p>
      <w:pPr>
        <w:ind w:left="40"/>
        <w:spacing w:after="0"/>
        <w:rPr>
          <w:sz w:val="20"/>
          <w:szCs w:val="20"/>
          <w:color w:val="auto"/>
        </w:rPr>
      </w:pPr>
      <w:r>
        <w:rPr>
          <w:rFonts w:ascii="Arial" w:cs="Arial" w:eastAsia="Arial" w:hAnsi="Arial"/>
          <w:sz w:val="24"/>
          <w:szCs w:val="24"/>
          <w:b w:val="1"/>
          <w:bCs w:val="1"/>
          <w:color w:val="007AB0"/>
        </w:rPr>
        <w:t>SURVEILLANCE</w:t>
      </w:r>
    </w:p>
    <w:p>
      <w:pPr>
        <w:spacing w:after="0" w:line="320" w:lineRule="exact"/>
        <w:rPr>
          <w:sz w:val="20"/>
          <w:szCs w:val="20"/>
          <w:color w:val="auto"/>
        </w:rPr>
      </w:pPr>
    </w:p>
    <w:p>
      <w:pPr>
        <w:ind w:left="40" w:right="140"/>
        <w:spacing w:after="0" w:line="218" w:lineRule="auto"/>
        <w:rPr>
          <w:sz w:val="20"/>
          <w:szCs w:val="20"/>
          <w:color w:val="auto"/>
        </w:rPr>
      </w:pPr>
      <w:r>
        <w:rPr>
          <w:rFonts w:ascii="Calibri" w:cs="Calibri" w:eastAsia="Calibri" w:hAnsi="Calibri"/>
          <w:sz w:val="22"/>
          <w:szCs w:val="22"/>
          <w:b w:val="1"/>
          <w:bCs w:val="1"/>
          <w:color w:val="007AB0"/>
        </w:rPr>
        <w:t>Table 1. Confirmed and suspected cases of COVID-19 acute respiratory disease reported by provinces, regions and cities in China, 24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358"/>
        </w:trPr>
        <w:tc>
          <w:tcPr>
            <w:tcW w:w="100" w:type="dxa"/>
            <w:vAlign w:val="bottom"/>
            <w:tcBorders>
              <w:top w:val="single" w:sz="8" w:color="auto"/>
              <w:left w:val="single" w:sz="8" w:color="auto"/>
            </w:tcBorders>
            <w:shd w:val="clear" w:color="auto" w:fill="5B9BD5"/>
          </w:tcPr>
          <w:p>
            <w:pPr>
              <w:spacing w:after="0"/>
              <w:rPr>
                <w:sz w:val="24"/>
                <w:szCs w:val="24"/>
                <w:color w:val="auto"/>
              </w:rPr>
            </w:pPr>
          </w:p>
        </w:tc>
        <w:tc>
          <w:tcPr>
            <w:tcW w:w="176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Province/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020" w:type="dxa"/>
            <w:vAlign w:val="bottom"/>
            <w:tcBorders>
              <w:top w:val="single" w:sz="8" w:color="auto"/>
            </w:tcBorders>
            <w:vMerge w:val="restart"/>
            <w:shd w:val="clear" w:color="auto" w:fill="5B9BD5"/>
          </w:tcPr>
          <w:p>
            <w:pPr>
              <w:spacing w:after="0"/>
              <w:rPr>
                <w:sz w:val="20"/>
                <w:szCs w:val="20"/>
                <w:color w:val="auto"/>
              </w:rPr>
            </w:pPr>
            <w:r>
              <w:rPr>
                <w:rFonts w:ascii="Calibri" w:cs="Calibri" w:eastAsia="Calibri" w:hAnsi="Calibri"/>
                <w:sz w:val="22"/>
                <w:szCs w:val="22"/>
                <w:b w:val="1"/>
                <w:bCs w:val="1"/>
                <w:color w:val="FFFFFF"/>
                <w:w w:val="99"/>
                <w:shd w:val="clear" w:color="auto" w:fill="5B9BD5"/>
              </w:rPr>
              <w:t>Population</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30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5B9BD5"/>
            </w:tcBorders>
            <w:shd w:val="clear" w:color="auto" w:fill="5B9BD5"/>
          </w:tcPr>
          <w:p>
            <w:pPr>
              <w:spacing w:after="0"/>
              <w:rPr>
                <w:sz w:val="24"/>
                <w:szCs w:val="24"/>
                <w:color w:val="auto"/>
              </w:rPr>
            </w:pPr>
          </w:p>
        </w:tc>
        <w:tc>
          <w:tcPr>
            <w:tcW w:w="80" w:type="dxa"/>
            <w:vAlign w:val="bottom"/>
            <w:tcBorders>
              <w:top w:val="single" w:sz="8" w:color="auto"/>
            </w:tcBorders>
            <w:shd w:val="clear" w:color="auto" w:fill="5B9BD5"/>
          </w:tcPr>
          <w:p>
            <w:pPr>
              <w:spacing w:after="0"/>
              <w:rPr>
                <w:sz w:val="24"/>
                <w:szCs w:val="24"/>
                <w:color w:val="auto"/>
              </w:rPr>
            </w:pPr>
          </w:p>
        </w:tc>
        <w:tc>
          <w:tcPr>
            <w:tcW w:w="1440" w:type="dxa"/>
            <w:vAlign w:val="bottom"/>
            <w:tcBorders>
              <w:top w:val="single" w:sz="8" w:color="auto"/>
              <w:right w:val="single" w:sz="8" w:color="5B9BD5"/>
            </w:tcBorders>
            <w:gridSpan w:val="2"/>
            <w:shd w:val="clear" w:color="auto" w:fill="5B9BD5"/>
          </w:tcPr>
          <w:p>
            <w:pPr>
              <w:ind w:left="320"/>
              <w:spacing w:after="0"/>
              <w:rPr>
                <w:sz w:val="20"/>
                <w:szCs w:val="20"/>
                <w:color w:val="auto"/>
              </w:rPr>
            </w:pPr>
            <w:r>
              <w:rPr>
                <w:rFonts w:ascii="Calibri" w:cs="Calibri" w:eastAsia="Calibri" w:hAnsi="Calibri"/>
                <w:sz w:val="22"/>
                <w:szCs w:val="22"/>
                <w:b w:val="1"/>
                <w:bCs w:val="1"/>
                <w:color w:val="FFFFFF"/>
              </w:rPr>
              <w:t>Daily</w:t>
            </w:r>
          </w:p>
        </w:tc>
        <w:tc>
          <w:tcPr>
            <w:tcW w:w="100" w:type="dxa"/>
            <w:vAlign w:val="bottom"/>
            <w:tcBorders>
              <w:top w:val="single" w:sz="8" w:color="auto"/>
            </w:tcBorders>
            <w:shd w:val="clear" w:color="auto" w:fill="5B9BD5"/>
          </w:tcPr>
          <w:p>
            <w:pPr>
              <w:spacing w:after="0"/>
              <w:rPr>
                <w:sz w:val="24"/>
                <w:szCs w:val="24"/>
                <w:color w:val="auto"/>
              </w:rPr>
            </w:pPr>
          </w:p>
        </w:tc>
        <w:tc>
          <w:tcPr>
            <w:tcW w:w="1040" w:type="dxa"/>
            <w:vAlign w:val="bottom"/>
            <w:tcBorders>
              <w:top w:val="single" w:sz="8" w:color="auto"/>
            </w:tcBorders>
            <w:shd w:val="clear" w:color="auto" w:fill="5B9BD5"/>
          </w:tcPr>
          <w:p>
            <w:pPr>
              <w:spacing w:after="0"/>
              <w:rPr>
                <w:sz w:val="24"/>
                <w:szCs w:val="24"/>
                <w:color w:val="auto"/>
              </w:rPr>
            </w:pP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100" w:type="dxa"/>
            <w:vAlign w:val="bottom"/>
            <w:tcBorders>
              <w:top w:val="single" w:sz="8" w:color="auto"/>
            </w:tcBorders>
            <w:shd w:val="clear" w:color="auto" w:fill="5B9BD5"/>
          </w:tcPr>
          <w:p>
            <w:pPr>
              <w:spacing w:after="0"/>
              <w:rPr>
                <w:sz w:val="24"/>
                <w:szCs w:val="24"/>
                <w:color w:val="auto"/>
              </w:rPr>
            </w:pPr>
          </w:p>
        </w:tc>
        <w:tc>
          <w:tcPr>
            <w:tcW w:w="2860" w:type="dxa"/>
            <w:vAlign w:val="bottom"/>
            <w:tcBorders>
              <w:top w:val="single" w:sz="8" w:color="auto"/>
            </w:tcBorders>
            <w:gridSpan w:val="4"/>
            <w:shd w:val="clear" w:color="auto" w:fill="5B9BD5"/>
          </w:tcPr>
          <w:p>
            <w:pPr>
              <w:ind w:left="920"/>
              <w:spacing w:after="0"/>
              <w:rPr>
                <w:sz w:val="20"/>
                <w:szCs w:val="20"/>
                <w:color w:val="auto"/>
              </w:rPr>
            </w:pPr>
            <w:r>
              <w:rPr>
                <w:rFonts w:ascii="Calibri" w:cs="Calibri" w:eastAsia="Calibri" w:hAnsi="Calibri"/>
                <w:sz w:val="22"/>
                <w:szCs w:val="22"/>
                <w:b w:val="1"/>
                <w:bCs w:val="1"/>
                <w:color w:val="FFFFFF"/>
              </w:rPr>
              <w:t>Cumulative</w:t>
            </w:r>
          </w:p>
        </w:tc>
        <w:tc>
          <w:tcPr>
            <w:tcW w:w="120" w:type="dxa"/>
            <w:vAlign w:val="bottom"/>
            <w:tcBorders>
              <w:top w:val="single" w:sz="8" w:color="auto"/>
              <w:right w:val="single" w:sz="8" w:color="auto"/>
            </w:tcBorders>
            <w:shd w:val="clear" w:color="auto" w:fill="5B9BD5"/>
          </w:tcPr>
          <w:p>
            <w:pPr>
              <w:spacing w:after="0"/>
              <w:rPr>
                <w:sz w:val="24"/>
                <w:szCs w:val="24"/>
                <w:color w:val="auto"/>
              </w:rPr>
            </w:pPr>
          </w:p>
        </w:tc>
        <w:tc>
          <w:tcPr>
            <w:tcW w:w="0" w:type="dxa"/>
            <w:vAlign w:val="bottom"/>
          </w:tcPr>
          <w:p>
            <w:pPr>
              <w:spacing w:after="0"/>
              <w:rPr>
                <w:sz w:val="1"/>
                <w:szCs w:val="1"/>
                <w:color w:val="auto"/>
              </w:rPr>
            </w:pPr>
          </w:p>
        </w:tc>
      </w:tr>
      <w:tr>
        <w:trPr>
          <w:trHeight w:val="158"/>
        </w:trPr>
        <w:tc>
          <w:tcPr>
            <w:tcW w:w="100" w:type="dxa"/>
            <w:vAlign w:val="bottom"/>
            <w:tcBorders>
              <w:left w:val="single" w:sz="8" w:color="auto"/>
              <w:bottom w:val="single" w:sz="8" w:color="5B9BD5"/>
            </w:tcBorders>
            <w:shd w:val="clear" w:color="auto" w:fill="5B9BD5"/>
          </w:tcPr>
          <w:p>
            <w:pPr>
              <w:spacing w:after="0"/>
              <w:rPr>
                <w:sz w:val="13"/>
                <w:szCs w:val="13"/>
                <w:color w:val="auto"/>
              </w:rPr>
            </w:pPr>
          </w:p>
        </w:tc>
        <w:tc>
          <w:tcPr>
            <w:tcW w:w="1760" w:type="dxa"/>
            <w:vAlign w:val="bottom"/>
            <w:tcBorders>
              <w:bottom w:val="single" w:sz="8" w:color="5B9BD5"/>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020" w:type="dxa"/>
            <w:vAlign w:val="bottom"/>
            <w:tcBorders>
              <w:bottom w:val="single" w:sz="8" w:color="auto"/>
            </w:tcBorders>
            <w:vMerge w:val="continue"/>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80" w:type="dxa"/>
            <w:vAlign w:val="bottom"/>
            <w:tcBorders>
              <w:bottom w:val="single" w:sz="8" w:color="5B9BD5"/>
            </w:tcBorders>
            <w:shd w:val="clear" w:color="auto" w:fill="5B9BD5"/>
          </w:tcPr>
          <w:p>
            <w:pPr>
              <w:spacing w:after="0"/>
              <w:rPr>
                <w:sz w:val="13"/>
                <w:szCs w:val="13"/>
                <w:color w:val="auto"/>
              </w:rPr>
            </w:pPr>
          </w:p>
        </w:tc>
        <w:tc>
          <w:tcPr>
            <w:tcW w:w="132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0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40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5B9BD5"/>
            </w:tcBorders>
            <w:shd w:val="clear" w:color="auto" w:fill="5B9BD5"/>
          </w:tcPr>
          <w:p>
            <w:pPr>
              <w:spacing w:after="0"/>
              <w:rPr>
                <w:sz w:val="13"/>
                <w:szCs w:val="13"/>
                <w:color w:val="auto"/>
              </w:rPr>
            </w:pPr>
          </w:p>
        </w:tc>
        <w:tc>
          <w:tcPr>
            <w:tcW w:w="100" w:type="dxa"/>
            <w:vAlign w:val="bottom"/>
            <w:tcBorders>
              <w:bottom w:val="single" w:sz="8" w:color="5B9BD5"/>
            </w:tcBorders>
            <w:shd w:val="clear" w:color="auto" w:fill="5B9BD5"/>
          </w:tcPr>
          <w:p>
            <w:pPr>
              <w:spacing w:after="0"/>
              <w:rPr>
                <w:sz w:val="13"/>
                <w:szCs w:val="13"/>
                <w:color w:val="auto"/>
              </w:rPr>
            </w:pPr>
          </w:p>
        </w:tc>
        <w:tc>
          <w:tcPr>
            <w:tcW w:w="1240" w:type="dxa"/>
            <w:vAlign w:val="bottom"/>
            <w:tcBorders>
              <w:bottom w:val="single" w:sz="8" w:color="5B9BD5"/>
            </w:tcBorders>
            <w:shd w:val="clear" w:color="auto" w:fill="5B9BD5"/>
          </w:tcPr>
          <w:p>
            <w:pPr>
              <w:spacing w:after="0"/>
              <w:rPr>
                <w:sz w:val="13"/>
                <w:szCs w:val="13"/>
                <w:color w:val="auto"/>
              </w:rPr>
            </w:pPr>
          </w:p>
        </w:tc>
        <w:tc>
          <w:tcPr>
            <w:tcW w:w="120" w:type="dxa"/>
            <w:vAlign w:val="bottom"/>
            <w:tcBorders>
              <w:bottom w:val="single" w:sz="8" w:color="5B9BD5"/>
              <w:right w:val="single" w:sz="8" w:color="auto"/>
            </w:tcBorders>
            <w:shd w:val="clear" w:color="auto" w:fill="5B9BD5"/>
          </w:tcPr>
          <w:p>
            <w:pPr>
              <w:spacing w:after="0"/>
              <w:rPr>
                <w:sz w:val="13"/>
                <w:szCs w:val="13"/>
                <w:color w:val="auto"/>
              </w:rPr>
            </w:pPr>
          </w:p>
        </w:tc>
        <w:tc>
          <w:tcPr>
            <w:tcW w:w="0" w:type="dxa"/>
            <w:vAlign w:val="bottom"/>
          </w:tcPr>
          <w:p>
            <w:pPr>
              <w:spacing w:after="0"/>
              <w:rPr>
                <w:sz w:val="1"/>
                <w:szCs w:val="1"/>
                <w:color w:val="auto"/>
              </w:rPr>
            </w:pPr>
          </w:p>
        </w:tc>
      </w:tr>
      <w:tr>
        <w:trPr>
          <w:trHeight w:val="84"/>
        </w:trPr>
        <w:tc>
          <w:tcPr>
            <w:tcW w:w="100" w:type="dxa"/>
            <w:vAlign w:val="bottom"/>
            <w:tcBorders>
              <w:top w:val="single" w:sz="8" w:color="5B9BD5"/>
              <w:left w:val="single" w:sz="8" w:color="auto"/>
            </w:tcBorders>
            <w:shd w:val="clear" w:color="auto" w:fill="5B9BD5"/>
          </w:tcPr>
          <w:p>
            <w:pPr>
              <w:spacing w:after="0"/>
              <w:rPr>
                <w:sz w:val="7"/>
                <w:szCs w:val="7"/>
                <w:color w:val="auto"/>
              </w:rPr>
            </w:pPr>
          </w:p>
        </w:tc>
        <w:tc>
          <w:tcPr>
            <w:tcW w:w="1760" w:type="dxa"/>
            <w:vAlign w:val="bottom"/>
            <w:tcBorders>
              <w:top w:val="single" w:sz="8" w:color="5B9BD5"/>
            </w:tcBorders>
            <w:vMerge w:val="restart"/>
            <w:shd w:val="clear" w:color="auto" w:fill="5B9BD5"/>
          </w:tcPr>
          <w:p>
            <w:pPr>
              <w:jc w:val="center"/>
              <w:spacing w:after="0" w:line="219" w:lineRule="exact"/>
              <w:rPr>
                <w:sz w:val="20"/>
                <w:szCs w:val="20"/>
                <w:color w:val="auto"/>
              </w:rPr>
            </w:pPr>
            <w:r>
              <w:rPr>
                <w:rFonts w:ascii="Calibri" w:cs="Calibri" w:eastAsia="Calibri" w:hAnsi="Calibri"/>
                <w:sz w:val="22"/>
                <w:szCs w:val="22"/>
                <w:b w:val="1"/>
                <w:bCs w:val="1"/>
                <w:color w:val="FFFFFF"/>
                <w:w w:val="99"/>
              </w:rPr>
              <w:t>Region/</w:t>
            </w: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5B9BD5"/>
            </w:tcBorders>
            <w:shd w:val="clear" w:color="auto" w:fill="5B9BD5"/>
          </w:tcPr>
          <w:p>
            <w:pPr>
              <w:spacing w:after="0"/>
              <w:rPr>
                <w:sz w:val="7"/>
                <w:szCs w:val="7"/>
                <w:color w:val="auto"/>
              </w:rPr>
            </w:pPr>
          </w:p>
        </w:tc>
        <w:tc>
          <w:tcPr>
            <w:tcW w:w="1020" w:type="dxa"/>
            <w:vAlign w:val="bottom"/>
            <w:tcBorders>
              <w:top w:val="single" w:sz="8" w:color="auto"/>
            </w:tcBorders>
            <w:vMerge w:val="continue"/>
            <w:shd w:val="clear" w:color="auto" w:fill="5B9BD5"/>
          </w:tcPr>
          <w:p>
            <w:pPr>
              <w:spacing w:after="0"/>
              <w:rPr>
                <w:sz w:val="7"/>
                <w:szCs w:val="7"/>
                <w:color w:val="auto"/>
              </w:rPr>
            </w:pPr>
          </w:p>
        </w:tc>
        <w:tc>
          <w:tcPr>
            <w:tcW w:w="120" w:type="dxa"/>
            <w:vAlign w:val="bottom"/>
            <w:tcBorders>
              <w:top w:val="single" w:sz="8" w:color="5B9BD5"/>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0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80" w:type="dxa"/>
            <w:vAlign w:val="bottom"/>
            <w:tcBorders>
              <w:top w:val="single" w:sz="8" w:color="auto"/>
            </w:tcBorders>
            <w:shd w:val="clear" w:color="auto" w:fill="5B9BD5"/>
          </w:tcPr>
          <w:p>
            <w:pPr>
              <w:spacing w:after="0"/>
              <w:rPr>
                <w:sz w:val="7"/>
                <w:szCs w:val="7"/>
                <w:color w:val="auto"/>
              </w:rPr>
            </w:pPr>
          </w:p>
        </w:tc>
        <w:tc>
          <w:tcPr>
            <w:tcW w:w="1320" w:type="dxa"/>
            <w:vAlign w:val="bottom"/>
            <w:tcBorders>
              <w:top w:val="single" w:sz="8" w:color="auto"/>
            </w:tcBorders>
            <w:vMerge w:val="restart"/>
            <w:shd w:val="clear" w:color="auto" w:fill="5B9BD5"/>
          </w:tcPr>
          <w:p>
            <w:pPr>
              <w:jc w:val="center"/>
              <w:spacing w:after="0" w:line="222" w:lineRule="exact"/>
              <w:rPr>
                <w:sz w:val="20"/>
                <w:szCs w:val="20"/>
                <w:color w:val="auto"/>
              </w:rPr>
            </w:pPr>
            <w:r>
              <w:rPr>
                <w:rFonts w:ascii="Calibri" w:cs="Calibri" w:eastAsia="Calibri" w:hAnsi="Calibri"/>
                <w:sz w:val="22"/>
                <w:szCs w:val="22"/>
                <w:b w:val="1"/>
                <w:bCs w:val="1"/>
                <w:color w:val="FFFFFF"/>
              </w:rPr>
              <w:t>Suspected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0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400" w:type="dxa"/>
            <w:vAlign w:val="bottom"/>
            <w:tcBorders>
              <w:top w:val="single" w:sz="8" w:color="auto"/>
            </w:tcBorders>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rPr>
              <w:t>Confirmed</w:t>
            </w: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100" w:type="dxa"/>
            <w:vAlign w:val="bottom"/>
            <w:tcBorders>
              <w:top w:val="single" w:sz="8" w:color="auto"/>
            </w:tcBorders>
            <w:shd w:val="clear" w:color="auto" w:fill="5B9BD5"/>
          </w:tcPr>
          <w:p>
            <w:pPr>
              <w:spacing w:after="0"/>
              <w:rPr>
                <w:sz w:val="7"/>
                <w:szCs w:val="7"/>
                <w:color w:val="auto"/>
              </w:rPr>
            </w:pPr>
          </w:p>
        </w:tc>
        <w:tc>
          <w:tcPr>
            <w:tcW w:w="1240" w:type="dxa"/>
            <w:vAlign w:val="bottom"/>
            <w:tcBorders>
              <w:top w:val="single" w:sz="8" w:color="auto"/>
            </w:tcBorders>
            <w:shd w:val="clear" w:color="auto" w:fill="5B9BD5"/>
          </w:tcPr>
          <w:p>
            <w:pPr>
              <w:spacing w:after="0"/>
              <w:rPr>
                <w:sz w:val="7"/>
                <w:szCs w:val="7"/>
                <w:color w:val="auto"/>
              </w:rPr>
            </w:pPr>
          </w:p>
        </w:tc>
        <w:tc>
          <w:tcPr>
            <w:tcW w:w="120" w:type="dxa"/>
            <w:vAlign w:val="bottom"/>
            <w:tcBorders>
              <w:top w:val="single" w:sz="8" w:color="auto"/>
              <w:right w:val="single" w:sz="8" w:color="auto"/>
            </w:tcBorders>
            <w:shd w:val="clear" w:color="auto" w:fill="5B9BD5"/>
          </w:tcPr>
          <w:p>
            <w:pPr>
              <w:spacing w:after="0"/>
              <w:rPr>
                <w:sz w:val="7"/>
                <w:szCs w:val="7"/>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9"/>
                <w:shd w:val="clear" w:color="auto" w:fill="5B9BD5"/>
              </w:rPr>
              <w:t>(10,000s)</w:t>
            </w: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restart"/>
            <w:shd w:val="clear" w:color="auto" w:fill="5B9BD5"/>
          </w:tcPr>
          <w:p>
            <w:pPr>
              <w:ind w:left="2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restart"/>
            <w:shd w:val="clear" w:color="auto" w:fill="5B9BD5"/>
          </w:tcPr>
          <w:p>
            <w:pPr>
              <w:ind w:left="300"/>
              <w:spacing w:after="0"/>
              <w:rPr>
                <w:sz w:val="20"/>
                <w:szCs w:val="20"/>
                <w:color w:val="auto"/>
              </w:rPr>
            </w:pPr>
            <w:r>
              <w:rPr>
                <w:rFonts w:ascii="Calibri" w:cs="Calibri" w:eastAsia="Calibri" w:hAnsi="Calibri"/>
                <w:sz w:val="22"/>
                <w:szCs w:val="22"/>
                <w:b w:val="1"/>
                <w:bCs w:val="1"/>
                <w:color w:val="FFFFFF"/>
              </w:rPr>
              <w:t>Deaths</w:t>
            </w: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31"/>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vMerge w:val="restart"/>
            <w:shd w:val="clear" w:color="auto" w:fill="5B9BD5"/>
          </w:tcPr>
          <w:p>
            <w:pPr>
              <w:jc w:val="center"/>
              <w:spacing w:after="0" w:line="266" w:lineRule="exact"/>
              <w:rPr>
                <w:sz w:val="20"/>
                <w:szCs w:val="20"/>
                <w:color w:val="auto"/>
              </w:rPr>
            </w:pPr>
            <w:r>
              <w:rPr>
                <w:rFonts w:ascii="Calibri" w:cs="Calibri" w:eastAsia="Calibri" w:hAnsi="Calibri"/>
                <w:sz w:val="22"/>
                <w:szCs w:val="22"/>
                <w:b w:val="1"/>
                <w:bCs w:val="1"/>
                <w:color w:val="FFFFFF"/>
              </w:rPr>
              <w:t>City</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rPr>
              <w:t>cases</w:t>
            </w: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vMerge w:val="restart"/>
            <w:shd w:val="clear" w:color="auto" w:fill="5B9BD5"/>
          </w:tcPr>
          <w:p>
            <w:pPr>
              <w:jc w:val="center"/>
              <w:spacing w:after="0"/>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38"/>
        </w:trPr>
        <w:tc>
          <w:tcPr>
            <w:tcW w:w="100" w:type="dxa"/>
            <w:vAlign w:val="bottom"/>
            <w:tcBorders>
              <w:left w:val="single" w:sz="8" w:color="auto"/>
            </w:tcBorders>
            <w:shd w:val="clear" w:color="auto" w:fill="5B9BD5"/>
          </w:tcPr>
          <w:p>
            <w:pPr>
              <w:spacing w:after="0"/>
              <w:rPr>
                <w:sz w:val="12"/>
                <w:szCs w:val="12"/>
                <w:color w:val="auto"/>
              </w:rPr>
            </w:pPr>
          </w:p>
        </w:tc>
        <w:tc>
          <w:tcPr>
            <w:tcW w:w="176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020" w:type="dxa"/>
            <w:vAlign w:val="bottom"/>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0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80" w:type="dxa"/>
            <w:vAlign w:val="bottom"/>
            <w:shd w:val="clear" w:color="auto" w:fill="5B9BD5"/>
          </w:tcPr>
          <w:p>
            <w:pPr>
              <w:spacing w:after="0"/>
              <w:rPr>
                <w:sz w:val="12"/>
                <w:szCs w:val="12"/>
                <w:color w:val="auto"/>
              </w:rPr>
            </w:pPr>
          </w:p>
        </w:tc>
        <w:tc>
          <w:tcPr>
            <w:tcW w:w="132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0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400" w:type="dxa"/>
            <w:vAlign w:val="bottom"/>
            <w:vMerge w:val="restart"/>
            <w:shd w:val="clear" w:color="auto" w:fill="5B9BD5"/>
          </w:tcPr>
          <w:p>
            <w:pPr>
              <w:jc w:val="center"/>
              <w:spacing w:after="0" w:line="267" w:lineRule="exact"/>
              <w:rPr>
                <w:sz w:val="20"/>
                <w:szCs w:val="20"/>
                <w:color w:val="auto"/>
              </w:rPr>
            </w:pPr>
            <w:r>
              <w:rPr>
                <w:rFonts w:ascii="Calibri" w:cs="Calibri" w:eastAsia="Calibri" w:hAnsi="Calibri"/>
                <w:sz w:val="22"/>
                <w:szCs w:val="22"/>
                <w:b w:val="1"/>
                <w:bCs w:val="1"/>
                <w:color w:val="FFFFFF"/>
                <w:w w:val="98"/>
              </w:rPr>
              <w:t>cases</w:t>
            </w:r>
          </w:p>
        </w:tc>
        <w:tc>
          <w:tcPr>
            <w:tcW w:w="120" w:type="dxa"/>
            <w:vAlign w:val="bottom"/>
            <w:tcBorders>
              <w:right w:val="single" w:sz="8" w:color="auto"/>
            </w:tcBorders>
            <w:shd w:val="clear" w:color="auto" w:fill="5B9BD5"/>
          </w:tcPr>
          <w:p>
            <w:pPr>
              <w:spacing w:after="0"/>
              <w:rPr>
                <w:sz w:val="12"/>
                <w:szCs w:val="12"/>
                <w:color w:val="auto"/>
              </w:rPr>
            </w:pPr>
          </w:p>
        </w:tc>
        <w:tc>
          <w:tcPr>
            <w:tcW w:w="100" w:type="dxa"/>
            <w:vAlign w:val="bottom"/>
            <w:shd w:val="clear" w:color="auto" w:fill="5B9BD5"/>
          </w:tcPr>
          <w:p>
            <w:pPr>
              <w:spacing w:after="0"/>
              <w:rPr>
                <w:sz w:val="12"/>
                <w:szCs w:val="12"/>
                <w:color w:val="auto"/>
              </w:rPr>
            </w:pPr>
          </w:p>
        </w:tc>
        <w:tc>
          <w:tcPr>
            <w:tcW w:w="1240" w:type="dxa"/>
            <w:vAlign w:val="bottom"/>
            <w:vMerge w:val="continue"/>
            <w:shd w:val="clear" w:color="auto" w:fill="5B9BD5"/>
          </w:tcPr>
          <w:p>
            <w:pPr>
              <w:spacing w:after="0"/>
              <w:rPr>
                <w:sz w:val="12"/>
                <w:szCs w:val="12"/>
                <w:color w:val="auto"/>
              </w:rPr>
            </w:pPr>
          </w:p>
        </w:tc>
        <w:tc>
          <w:tcPr>
            <w:tcW w:w="120" w:type="dxa"/>
            <w:vAlign w:val="bottom"/>
            <w:tcBorders>
              <w:right w:val="single" w:sz="8" w:color="auto"/>
            </w:tcBorders>
            <w:shd w:val="clear" w:color="auto" w:fill="5B9BD5"/>
          </w:tcPr>
          <w:p>
            <w:pPr>
              <w:spacing w:after="0"/>
              <w:rPr>
                <w:sz w:val="12"/>
                <w:szCs w:val="12"/>
                <w:color w:val="auto"/>
              </w:rPr>
            </w:pPr>
          </w:p>
        </w:tc>
        <w:tc>
          <w:tcPr>
            <w:tcW w:w="0" w:type="dxa"/>
            <w:vAlign w:val="bottom"/>
          </w:tcPr>
          <w:p>
            <w:pPr>
              <w:spacing w:after="0"/>
              <w:rPr>
                <w:sz w:val="1"/>
                <w:szCs w:val="1"/>
                <w:color w:val="auto"/>
              </w:rPr>
            </w:pPr>
          </w:p>
        </w:tc>
      </w:tr>
      <w:tr>
        <w:trPr>
          <w:trHeight w:val="128"/>
        </w:trPr>
        <w:tc>
          <w:tcPr>
            <w:tcW w:w="100" w:type="dxa"/>
            <w:vAlign w:val="bottom"/>
            <w:tcBorders>
              <w:left w:val="single" w:sz="8" w:color="auto"/>
            </w:tcBorders>
            <w:shd w:val="clear" w:color="auto" w:fill="5B9BD5"/>
          </w:tcPr>
          <w:p>
            <w:pPr>
              <w:spacing w:after="0"/>
              <w:rPr>
                <w:sz w:val="11"/>
                <w:szCs w:val="11"/>
                <w:color w:val="auto"/>
              </w:rPr>
            </w:pPr>
          </w:p>
        </w:tc>
        <w:tc>
          <w:tcPr>
            <w:tcW w:w="176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0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0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80" w:type="dxa"/>
            <w:vAlign w:val="bottom"/>
            <w:shd w:val="clear" w:color="auto" w:fill="5B9BD5"/>
          </w:tcPr>
          <w:p>
            <w:pPr>
              <w:spacing w:after="0"/>
              <w:rPr>
                <w:sz w:val="11"/>
                <w:szCs w:val="11"/>
                <w:color w:val="auto"/>
              </w:rPr>
            </w:pPr>
          </w:p>
        </w:tc>
        <w:tc>
          <w:tcPr>
            <w:tcW w:w="132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0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400" w:type="dxa"/>
            <w:vAlign w:val="bottom"/>
            <w:vMerge w:val="continue"/>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100" w:type="dxa"/>
            <w:vAlign w:val="bottom"/>
            <w:shd w:val="clear" w:color="auto" w:fill="5B9BD5"/>
          </w:tcPr>
          <w:p>
            <w:pPr>
              <w:spacing w:after="0"/>
              <w:rPr>
                <w:sz w:val="11"/>
                <w:szCs w:val="11"/>
                <w:color w:val="auto"/>
              </w:rPr>
            </w:pPr>
          </w:p>
        </w:tc>
        <w:tc>
          <w:tcPr>
            <w:tcW w:w="1240" w:type="dxa"/>
            <w:vAlign w:val="bottom"/>
            <w:shd w:val="clear" w:color="auto" w:fill="5B9BD5"/>
          </w:tcPr>
          <w:p>
            <w:pPr>
              <w:spacing w:after="0"/>
              <w:rPr>
                <w:sz w:val="11"/>
                <w:szCs w:val="11"/>
                <w:color w:val="auto"/>
              </w:rPr>
            </w:pPr>
          </w:p>
        </w:tc>
        <w:tc>
          <w:tcPr>
            <w:tcW w:w="120" w:type="dxa"/>
            <w:vAlign w:val="bottom"/>
            <w:tcBorders>
              <w:right w:val="single" w:sz="8" w:color="auto"/>
            </w:tcBorders>
            <w:shd w:val="clear" w:color="auto" w:fill="5B9BD5"/>
          </w:tcPr>
          <w:p>
            <w:pPr>
              <w:spacing w:after="0"/>
              <w:rPr>
                <w:sz w:val="11"/>
                <w:szCs w:val="11"/>
                <w:color w:val="auto"/>
              </w:rPr>
            </w:pPr>
          </w:p>
        </w:tc>
        <w:tc>
          <w:tcPr>
            <w:tcW w:w="0" w:type="dxa"/>
            <w:vAlign w:val="bottom"/>
          </w:tcPr>
          <w:p>
            <w:pPr>
              <w:spacing w:after="0"/>
              <w:rPr>
                <w:sz w:val="1"/>
                <w:szCs w:val="1"/>
                <w:color w:val="auto"/>
              </w:rPr>
            </w:pPr>
          </w:p>
        </w:tc>
      </w:tr>
      <w:tr>
        <w:trPr>
          <w:trHeight w:val="102"/>
        </w:trPr>
        <w:tc>
          <w:tcPr>
            <w:tcW w:w="100" w:type="dxa"/>
            <w:vAlign w:val="bottom"/>
            <w:tcBorders>
              <w:left w:val="single" w:sz="8" w:color="auto"/>
              <w:bottom w:val="single" w:sz="8" w:color="auto"/>
            </w:tcBorders>
            <w:shd w:val="clear" w:color="auto" w:fill="5B9BD5"/>
          </w:tcPr>
          <w:p>
            <w:pPr>
              <w:spacing w:after="0"/>
              <w:rPr>
                <w:sz w:val="8"/>
                <w:szCs w:val="8"/>
                <w:color w:val="auto"/>
              </w:rPr>
            </w:pPr>
          </w:p>
        </w:tc>
        <w:tc>
          <w:tcPr>
            <w:tcW w:w="176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0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80" w:type="dxa"/>
            <w:vAlign w:val="bottom"/>
            <w:tcBorders>
              <w:bottom w:val="single" w:sz="8" w:color="auto"/>
            </w:tcBorders>
            <w:shd w:val="clear" w:color="auto" w:fill="5B9BD5"/>
          </w:tcPr>
          <w:p>
            <w:pPr>
              <w:spacing w:after="0"/>
              <w:rPr>
                <w:sz w:val="8"/>
                <w:szCs w:val="8"/>
                <w:color w:val="auto"/>
              </w:rPr>
            </w:pPr>
          </w:p>
        </w:tc>
        <w:tc>
          <w:tcPr>
            <w:tcW w:w="132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0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40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100" w:type="dxa"/>
            <w:vAlign w:val="bottom"/>
            <w:tcBorders>
              <w:bottom w:val="single" w:sz="8" w:color="auto"/>
            </w:tcBorders>
            <w:shd w:val="clear" w:color="auto" w:fill="5B9BD5"/>
          </w:tcPr>
          <w:p>
            <w:pPr>
              <w:spacing w:after="0"/>
              <w:rPr>
                <w:sz w:val="8"/>
                <w:szCs w:val="8"/>
                <w:color w:val="auto"/>
              </w:rPr>
            </w:pPr>
          </w:p>
        </w:tc>
        <w:tc>
          <w:tcPr>
            <w:tcW w:w="1240" w:type="dxa"/>
            <w:vAlign w:val="bottom"/>
            <w:tcBorders>
              <w:bottom w:val="single" w:sz="8" w:color="auto"/>
            </w:tcBorders>
            <w:shd w:val="clear" w:color="auto" w:fill="5B9BD5"/>
          </w:tcPr>
          <w:p>
            <w:pPr>
              <w:spacing w:after="0"/>
              <w:rPr>
                <w:sz w:val="8"/>
                <w:szCs w:val="8"/>
                <w:color w:val="auto"/>
              </w:rPr>
            </w:pPr>
          </w:p>
        </w:tc>
        <w:tc>
          <w:tcPr>
            <w:tcW w:w="120" w:type="dxa"/>
            <w:vAlign w:val="bottom"/>
            <w:tcBorders>
              <w:bottom w:val="single" w:sz="8" w:color="auto"/>
              <w:right w:val="single" w:sz="8" w:color="auto"/>
            </w:tcBorders>
            <w:shd w:val="clear" w:color="auto" w:fill="5B9BD5"/>
          </w:tcPr>
          <w:p>
            <w:pPr>
              <w:spacing w:after="0"/>
              <w:rPr>
                <w:sz w:val="8"/>
                <w:szCs w:val="8"/>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Hubei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5917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398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450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5"/>
              </w:rPr>
              <w:t>149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64287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2495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Guangdong</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6"/>
              </w:rPr>
              <w:t>11346</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3</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1345</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Henan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9605</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1271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19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Zhejiang</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5737</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1205</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Hunan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6899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1016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Anhui</w:t>
            </w:r>
          </w:p>
        </w:tc>
        <w:tc>
          <w:tcPr>
            <w:tcW w:w="11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6324</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989</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1"/>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Jiangxi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4648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934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Shandong</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6"/>
              </w:rPr>
              <w:t>10047</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1</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755</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4</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Jiangsu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8051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631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Chongqing</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3102</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2</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8</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575</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6</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Sichuan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8341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527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Heilongjiang</w:t>
            </w:r>
          </w:p>
        </w:tc>
        <w:tc>
          <w:tcPr>
            <w:tcW w:w="11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3773</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480</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12</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Beijing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2154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399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Shanghai</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2424</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36</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335</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Hebei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7556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311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Fujian</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3941</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293</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Guangxi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4926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251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Shaanxi</w:t>
            </w:r>
          </w:p>
        </w:tc>
        <w:tc>
          <w:tcPr>
            <w:tcW w:w="11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3864</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245</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Yunnan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4830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174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Hainan</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934</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10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168</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5</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Guizhou</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3600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146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Tianjin</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1560</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98"/>
              </w:rPr>
              <w:t>22</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rPr>
              <w:t>135</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3</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Shanxi</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3718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132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9"/>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Liaoning</w:t>
            </w:r>
          </w:p>
        </w:tc>
        <w:tc>
          <w:tcPr>
            <w:tcW w:w="11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4359</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w w:val="98"/>
              </w:rPr>
              <w:t>15</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rPr>
              <w:t>121</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7"/>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rPr>
              <w:t>Jilin</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2704</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93</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Gansu</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2637</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w w:val="98"/>
              </w:rPr>
              <w:t>91</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2</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Xinjiang</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2487</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76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Inner Mongolia</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2534</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w w:val="98"/>
              </w:rPr>
              <w:t>75</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82"/>
        </w:trPr>
        <w:tc>
          <w:tcPr>
            <w:tcW w:w="100" w:type="dxa"/>
            <w:vAlign w:val="bottom"/>
            <w:tcBorders>
              <w:left w:val="single" w:sz="8" w:color="auto"/>
              <w:bottom w:val="single" w:sz="8" w:color="auto"/>
            </w:tcBorders>
            <w:shd w:val="clear" w:color="auto" w:fill="DDEBF7"/>
          </w:tcPr>
          <w:p>
            <w:pPr>
              <w:spacing w:after="0"/>
              <w:rPr>
                <w:sz w:val="24"/>
                <w:szCs w:val="24"/>
                <w:color w:val="auto"/>
              </w:rPr>
            </w:pPr>
          </w:p>
        </w:tc>
        <w:tc>
          <w:tcPr>
            <w:tcW w:w="1760" w:type="dxa"/>
            <w:vAlign w:val="bottom"/>
            <w:tcBorders>
              <w:bottom w:val="single" w:sz="8" w:color="auto"/>
            </w:tcBorders>
            <w:shd w:val="clear" w:color="auto" w:fill="DDEBF7"/>
          </w:tcPr>
          <w:p>
            <w:pPr>
              <w:spacing w:after="0"/>
              <w:rPr>
                <w:sz w:val="20"/>
                <w:szCs w:val="20"/>
                <w:color w:val="auto"/>
              </w:rPr>
            </w:pPr>
            <w:r>
              <w:rPr>
                <w:rFonts w:ascii="Calibri" w:cs="Calibri" w:eastAsia="Calibri" w:hAnsi="Calibri"/>
                <w:sz w:val="22"/>
                <w:szCs w:val="22"/>
                <w:color w:val="auto"/>
              </w:rPr>
              <w:t>Hong Kong SAR</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0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745</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80" w:type="dxa"/>
            <w:vAlign w:val="bottom"/>
            <w:tcBorders>
              <w:bottom w:val="single" w:sz="8" w:color="auto"/>
            </w:tcBorders>
            <w:shd w:val="clear" w:color="auto" w:fill="DDEBF7"/>
          </w:tcPr>
          <w:p>
            <w:pPr>
              <w:spacing w:after="0"/>
              <w:rPr>
                <w:sz w:val="24"/>
                <w:szCs w:val="24"/>
                <w:color w:val="auto"/>
              </w:rPr>
            </w:pPr>
          </w:p>
        </w:tc>
        <w:tc>
          <w:tcPr>
            <w:tcW w:w="132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0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40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74</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100" w:type="dxa"/>
            <w:vAlign w:val="bottom"/>
            <w:tcBorders>
              <w:bottom w:val="single" w:sz="8" w:color="auto"/>
            </w:tcBorders>
            <w:shd w:val="clear" w:color="auto" w:fill="DDEBF7"/>
          </w:tcPr>
          <w:p>
            <w:pPr>
              <w:spacing w:after="0"/>
              <w:rPr>
                <w:sz w:val="24"/>
                <w:szCs w:val="24"/>
                <w:color w:val="auto"/>
              </w:rPr>
            </w:pPr>
          </w:p>
        </w:tc>
        <w:tc>
          <w:tcPr>
            <w:tcW w:w="1240" w:type="dxa"/>
            <w:vAlign w:val="bottom"/>
            <w:tcBorders>
              <w:bottom w:val="single" w:sz="8" w:color="auto"/>
            </w:tcBorders>
            <w:shd w:val="clear" w:color="auto" w:fill="DDEBF7"/>
          </w:tcPr>
          <w:p>
            <w:pPr>
              <w:jc w:val="center"/>
              <w:spacing w:after="0"/>
              <w:rPr>
                <w:sz w:val="20"/>
                <w:szCs w:val="20"/>
                <w:color w:val="auto"/>
              </w:rPr>
            </w:pPr>
            <w:r>
              <w:rPr>
                <w:rFonts w:ascii="Calibri" w:cs="Calibri" w:eastAsia="Calibri" w:hAnsi="Calibri"/>
                <w:sz w:val="22"/>
                <w:szCs w:val="22"/>
                <w:color w:val="auto"/>
              </w:rPr>
              <w:t>2</w:t>
            </w:r>
          </w:p>
        </w:tc>
        <w:tc>
          <w:tcPr>
            <w:tcW w:w="120" w:type="dxa"/>
            <w:vAlign w:val="bottom"/>
            <w:tcBorders>
              <w:bottom w:val="single" w:sz="8" w:color="auto"/>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94"/>
        </w:trPr>
        <w:tc>
          <w:tcPr>
            <w:tcW w:w="100" w:type="dxa"/>
            <w:vAlign w:val="bottom"/>
            <w:tcBorders>
              <w:left w:val="single" w:sz="8" w:color="auto"/>
              <w:bottom w:val="single" w:sz="8" w:color="auto"/>
            </w:tcBorders>
          </w:tcPr>
          <w:p>
            <w:pPr>
              <w:spacing w:after="0"/>
              <w:rPr>
                <w:sz w:val="24"/>
                <w:szCs w:val="24"/>
                <w:color w:val="auto"/>
              </w:rPr>
            </w:pPr>
          </w:p>
        </w:tc>
        <w:tc>
          <w:tcPr>
            <w:tcW w:w="1880" w:type="dxa"/>
            <w:vAlign w:val="bottom"/>
            <w:tcBorders>
              <w:bottom w:val="single" w:sz="8" w:color="auto"/>
              <w:right w:val="single" w:sz="8" w:color="auto"/>
            </w:tcBorders>
            <w:gridSpan w:val="2"/>
          </w:tcPr>
          <w:p>
            <w:pPr>
              <w:spacing w:after="0"/>
              <w:rPr>
                <w:sz w:val="20"/>
                <w:szCs w:val="20"/>
                <w:color w:val="auto"/>
              </w:rPr>
            </w:pPr>
            <w:r>
              <w:rPr>
                <w:rFonts w:ascii="Calibri" w:cs="Calibri" w:eastAsia="Calibri" w:hAnsi="Calibri"/>
                <w:sz w:val="22"/>
                <w:szCs w:val="22"/>
                <w:color w:val="auto"/>
              </w:rPr>
              <w:t>Ningxia</w:t>
            </w:r>
          </w:p>
        </w:tc>
        <w:tc>
          <w:tcPr>
            <w:tcW w:w="11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688</w:t>
            </w:r>
          </w:p>
        </w:tc>
        <w:tc>
          <w:tcPr>
            <w:tcW w:w="120" w:type="dxa"/>
            <w:vAlign w:val="bottom"/>
            <w:tcBorders>
              <w:bottom w:val="single" w:sz="8" w:color="auto"/>
              <w:right w:val="single" w:sz="8" w:color="auto"/>
            </w:tcBorders>
          </w:tcPr>
          <w:p>
            <w:pPr>
              <w:spacing w:after="0"/>
              <w:rPr>
                <w:sz w:val="24"/>
                <w:szCs w:val="24"/>
                <w:color w:val="auto"/>
              </w:rPr>
            </w:pPr>
          </w:p>
        </w:tc>
        <w:tc>
          <w:tcPr>
            <w:tcW w:w="138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auto"/>
              <w:right w:val="single" w:sz="8" w:color="auto"/>
            </w:tcBorders>
          </w:tcPr>
          <w:p>
            <w:pPr>
              <w:spacing w:after="0"/>
              <w:rPr>
                <w:sz w:val="24"/>
                <w:szCs w:val="24"/>
                <w:color w:val="auto"/>
              </w:rPr>
            </w:pPr>
          </w:p>
        </w:tc>
        <w:tc>
          <w:tcPr>
            <w:tcW w:w="140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1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1500" w:type="dxa"/>
            <w:vAlign w:val="bottom"/>
            <w:tcBorders>
              <w:bottom w:val="single" w:sz="8" w:color="auto"/>
            </w:tcBorders>
            <w:gridSpan w:val="2"/>
          </w:tcPr>
          <w:p>
            <w:pPr>
              <w:jc w:val="center"/>
              <w:ind w:left="10"/>
              <w:spacing w:after="0"/>
              <w:rPr>
                <w:sz w:val="20"/>
                <w:szCs w:val="20"/>
                <w:color w:val="auto"/>
              </w:rPr>
            </w:pPr>
            <w:r>
              <w:rPr>
                <w:rFonts w:ascii="Calibri" w:cs="Calibri" w:eastAsia="Calibri" w:hAnsi="Calibri"/>
                <w:sz w:val="22"/>
                <w:szCs w:val="22"/>
                <w:color w:val="auto"/>
                <w:w w:val="98"/>
              </w:rPr>
              <w:t>71</w:t>
            </w:r>
          </w:p>
        </w:tc>
        <w:tc>
          <w:tcPr>
            <w:tcW w:w="120" w:type="dxa"/>
            <w:vAlign w:val="bottom"/>
            <w:tcBorders>
              <w:bottom w:val="single" w:sz="8" w:color="auto"/>
              <w:right w:val="single" w:sz="8" w:color="auto"/>
            </w:tcBorders>
          </w:tcPr>
          <w:p>
            <w:pPr>
              <w:spacing w:after="0"/>
              <w:rPr>
                <w:sz w:val="24"/>
                <w:szCs w:val="24"/>
                <w:color w:val="auto"/>
              </w:rPr>
            </w:pPr>
          </w:p>
        </w:tc>
        <w:tc>
          <w:tcPr>
            <w:tcW w:w="1340" w:type="dxa"/>
            <w:vAlign w:val="bottom"/>
            <w:tcBorders>
              <w:bottom w:val="single" w:sz="8" w:color="auto"/>
            </w:tcBorders>
            <w:gridSpan w:val="2"/>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auto"/>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300"/>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rPr>
                <w:sz w:val="20"/>
                <w:szCs w:val="20"/>
                <w:color w:val="auto"/>
              </w:rPr>
            </w:pPr>
            <w:r>
              <w:rPr>
                <w:rFonts w:ascii="Calibri" w:cs="Calibri" w:eastAsia="Calibri" w:hAnsi="Calibri"/>
                <w:sz w:val="22"/>
                <w:szCs w:val="22"/>
                <w:color w:val="auto"/>
                <w:w w:val="99"/>
                <w:shd w:val="clear" w:color="auto" w:fill="DDEBF7"/>
              </w:rPr>
              <w:t>Taipei and environs</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2359</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89"/>
              </w:rPr>
              <w:t>2</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w w:val="98"/>
              </w:rPr>
              <w:t>28</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rPr>
                <w:sz w:val="20"/>
                <w:szCs w:val="20"/>
                <w:color w:val="auto"/>
              </w:rPr>
            </w:pPr>
            <w:r>
              <w:rPr>
                <w:rFonts w:ascii="Calibri" w:cs="Calibri" w:eastAsia="Calibri" w:hAnsi="Calibri"/>
                <w:sz w:val="22"/>
                <w:szCs w:val="22"/>
                <w:color w:val="auto"/>
              </w:rPr>
              <w:t>1</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Qinghai</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603</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ind w:left="10"/>
              <w:spacing w:after="0" w:line="267" w:lineRule="exact"/>
              <w:rPr>
                <w:sz w:val="20"/>
                <w:szCs w:val="20"/>
                <w:color w:val="auto"/>
              </w:rPr>
            </w:pPr>
            <w:r>
              <w:rPr>
                <w:rFonts w:ascii="Calibri" w:cs="Calibri" w:eastAsia="Calibri" w:hAnsi="Calibri"/>
                <w:sz w:val="22"/>
                <w:szCs w:val="22"/>
                <w:color w:val="auto"/>
                <w:w w:val="98"/>
              </w:rPr>
              <w:t>18</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95"/>
        </w:trPr>
        <w:tc>
          <w:tcPr>
            <w:tcW w:w="100" w:type="dxa"/>
            <w:vAlign w:val="bottom"/>
            <w:tcBorders>
              <w:left w:val="single" w:sz="8" w:color="auto"/>
              <w:bottom w:val="single" w:sz="8" w:color="DDEBF7"/>
            </w:tcBorders>
            <w:shd w:val="clear" w:color="auto" w:fill="DDEBF7"/>
          </w:tcPr>
          <w:p>
            <w:pPr>
              <w:spacing w:after="0"/>
              <w:rPr>
                <w:sz w:val="24"/>
                <w:szCs w:val="24"/>
                <w:color w:val="auto"/>
              </w:rPr>
            </w:pPr>
          </w:p>
        </w:tc>
        <w:tc>
          <w:tcPr>
            <w:tcW w:w="1760" w:type="dxa"/>
            <w:vAlign w:val="bottom"/>
            <w:tcBorders>
              <w:bottom w:val="single" w:sz="8" w:color="DDEBF7"/>
            </w:tcBorders>
            <w:shd w:val="clear" w:color="auto" w:fill="DDEBF7"/>
          </w:tcPr>
          <w:p>
            <w:pPr>
              <w:spacing w:after="0" w:line="267" w:lineRule="exact"/>
              <w:rPr>
                <w:sz w:val="20"/>
                <w:szCs w:val="20"/>
                <w:color w:val="auto"/>
              </w:rPr>
            </w:pPr>
            <w:r>
              <w:rPr>
                <w:rFonts w:ascii="Calibri" w:cs="Calibri" w:eastAsia="Calibri" w:hAnsi="Calibri"/>
                <w:sz w:val="22"/>
                <w:szCs w:val="22"/>
                <w:color w:val="auto"/>
              </w:rPr>
              <w:t>Macao SAR</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0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66</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80" w:type="dxa"/>
            <w:vAlign w:val="bottom"/>
            <w:tcBorders>
              <w:bottom w:val="single" w:sz="8" w:color="DDEBF7"/>
            </w:tcBorders>
            <w:shd w:val="clear" w:color="auto" w:fill="DDEBF7"/>
          </w:tcPr>
          <w:p>
            <w:pPr>
              <w:spacing w:after="0"/>
              <w:rPr>
                <w:sz w:val="24"/>
                <w:szCs w:val="24"/>
                <w:color w:val="auto"/>
              </w:rPr>
            </w:pPr>
          </w:p>
        </w:tc>
        <w:tc>
          <w:tcPr>
            <w:tcW w:w="132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0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40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w w:val="98"/>
              </w:rPr>
              <w:t>10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100" w:type="dxa"/>
            <w:vAlign w:val="bottom"/>
            <w:tcBorders>
              <w:bottom w:val="single" w:sz="8" w:color="DDEBF7"/>
            </w:tcBorders>
            <w:shd w:val="clear" w:color="auto" w:fill="DDEBF7"/>
          </w:tcPr>
          <w:p>
            <w:pPr>
              <w:spacing w:after="0"/>
              <w:rPr>
                <w:sz w:val="24"/>
                <w:szCs w:val="24"/>
                <w:color w:val="auto"/>
              </w:rPr>
            </w:pPr>
          </w:p>
        </w:tc>
        <w:tc>
          <w:tcPr>
            <w:tcW w:w="1240" w:type="dxa"/>
            <w:vAlign w:val="bottom"/>
            <w:tcBorders>
              <w:bottom w:val="single" w:sz="8" w:color="DDEBF7"/>
            </w:tcBorders>
            <w:shd w:val="clear" w:color="auto" w:fill="DDEBF7"/>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bottom w:val="single" w:sz="8" w:color="DDEBF7"/>
              <w:right w:val="single" w:sz="8" w:color="auto"/>
            </w:tcBorders>
            <w:shd w:val="clear" w:color="auto" w:fill="DDEBF7"/>
          </w:tcPr>
          <w:p>
            <w:pPr>
              <w:spacing w:after="0"/>
              <w:rPr>
                <w:sz w:val="24"/>
                <w:szCs w:val="24"/>
                <w:color w:val="auto"/>
              </w:rPr>
            </w:pPr>
          </w:p>
        </w:tc>
        <w:tc>
          <w:tcPr>
            <w:tcW w:w="0" w:type="dxa"/>
            <w:vAlign w:val="bottom"/>
          </w:tcPr>
          <w:p>
            <w:pPr>
              <w:spacing w:after="0"/>
              <w:rPr>
                <w:sz w:val="1"/>
                <w:szCs w:val="1"/>
                <w:color w:val="auto"/>
              </w:rPr>
            </w:pPr>
          </w:p>
        </w:tc>
      </w:tr>
      <w:tr>
        <w:trPr>
          <w:trHeight w:val="267"/>
        </w:trPr>
        <w:tc>
          <w:tcPr>
            <w:tcW w:w="100" w:type="dxa"/>
            <w:vAlign w:val="bottom"/>
            <w:tcBorders>
              <w:top w:val="single" w:sz="8" w:color="auto"/>
              <w:left w:val="single" w:sz="8" w:color="auto"/>
            </w:tcBorders>
          </w:tcPr>
          <w:p>
            <w:pPr>
              <w:spacing w:after="0"/>
              <w:rPr>
                <w:sz w:val="23"/>
                <w:szCs w:val="23"/>
                <w:color w:val="auto"/>
              </w:rPr>
            </w:pPr>
          </w:p>
        </w:tc>
        <w:tc>
          <w:tcPr>
            <w:tcW w:w="1880" w:type="dxa"/>
            <w:vAlign w:val="bottom"/>
            <w:tcBorders>
              <w:top w:val="single" w:sz="8" w:color="auto"/>
              <w:right w:val="single" w:sz="8" w:color="auto"/>
            </w:tcBorders>
            <w:gridSpan w:val="2"/>
          </w:tcPr>
          <w:p>
            <w:pPr>
              <w:spacing w:after="0" w:line="267" w:lineRule="exact"/>
              <w:rPr>
                <w:sz w:val="20"/>
                <w:szCs w:val="20"/>
                <w:color w:val="auto"/>
              </w:rPr>
            </w:pPr>
            <w:r>
              <w:rPr>
                <w:rFonts w:ascii="Calibri" w:cs="Calibri" w:eastAsia="Calibri" w:hAnsi="Calibri"/>
                <w:sz w:val="22"/>
                <w:szCs w:val="22"/>
                <w:color w:val="auto"/>
              </w:rPr>
              <w:t>Xizang</w:t>
            </w:r>
          </w:p>
        </w:tc>
        <w:tc>
          <w:tcPr>
            <w:tcW w:w="11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344</w:t>
            </w:r>
          </w:p>
        </w:tc>
        <w:tc>
          <w:tcPr>
            <w:tcW w:w="120" w:type="dxa"/>
            <w:vAlign w:val="bottom"/>
            <w:tcBorders>
              <w:top w:val="single" w:sz="8" w:color="auto"/>
              <w:right w:val="single" w:sz="8" w:color="auto"/>
            </w:tcBorders>
          </w:tcPr>
          <w:p>
            <w:pPr>
              <w:spacing w:after="0"/>
              <w:rPr>
                <w:sz w:val="23"/>
                <w:szCs w:val="23"/>
                <w:color w:val="auto"/>
              </w:rPr>
            </w:pPr>
          </w:p>
        </w:tc>
        <w:tc>
          <w:tcPr>
            <w:tcW w:w="138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w w:val="89"/>
              </w:rPr>
              <w:t>0</w:t>
            </w:r>
          </w:p>
        </w:tc>
        <w:tc>
          <w:tcPr>
            <w:tcW w:w="120" w:type="dxa"/>
            <w:vAlign w:val="bottom"/>
            <w:tcBorders>
              <w:top w:val="single" w:sz="8" w:color="auto"/>
              <w:right w:val="single" w:sz="8" w:color="auto"/>
            </w:tcBorders>
          </w:tcPr>
          <w:p>
            <w:pPr>
              <w:spacing w:after="0"/>
              <w:rPr>
                <w:sz w:val="23"/>
                <w:szCs w:val="23"/>
                <w:color w:val="auto"/>
              </w:rPr>
            </w:pPr>
          </w:p>
        </w:tc>
        <w:tc>
          <w:tcPr>
            <w:tcW w:w="14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1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150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1</w:t>
            </w:r>
          </w:p>
        </w:tc>
        <w:tc>
          <w:tcPr>
            <w:tcW w:w="120" w:type="dxa"/>
            <w:vAlign w:val="bottom"/>
            <w:tcBorders>
              <w:top w:val="single" w:sz="8" w:color="auto"/>
              <w:right w:val="single" w:sz="8" w:color="auto"/>
            </w:tcBorders>
          </w:tcPr>
          <w:p>
            <w:pPr>
              <w:spacing w:after="0"/>
              <w:rPr>
                <w:sz w:val="23"/>
                <w:szCs w:val="23"/>
                <w:color w:val="auto"/>
              </w:rPr>
            </w:pPr>
          </w:p>
        </w:tc>
        <w:tc>
          <w:tcPr>
            <w:tcW w:w="1340" w:type="dxa"/>
            <w:vAlign w:val="bottom"/>
            <w:tcBorders>
              <w:top w:val="single" w:sz="8" w:color="auto"/>
            </w:tcBorders>
            <w:gridSpan w:val="2"/>
          </w:tcPr>
          <w:p>
            <w:pPr>
              <w:jc w:val="center"/>
              <w:spacing w:after="0" w:line="267" w:lineRule="exact"/>
              <w:rPr>
                <w:sz w:val="20"/>
                <w:szCs w:val="20"/>
                <w:color w:val="auto"/>
              </w:rPr>
            </w:pPr>
            <w:r>
              <w:rPr>
                <w:rFonts w:ascii="Calibri" w:cs="Calibri" w:eastAsia="Calibri" w:hAnsi="Calibri"/>
                <w:sz w:val="22"/>
                <w:szCs w:val="22"/>
                <w:color w:val="auto"/>
              </w:rPr>
              <w:t>0</w:t>
            </w:r>
          </w:p>
        </w:tc>
        <w:tc>
          <w:tcPr>
            <w:tcW w:w="120" w:type="dxa"/>
            <w:vAlign w:val="bottom"/>
            <w:tcBorders>
              <w:top w:val="single" w:sz="8" w:color="auto"/>
              <w:right w:val="single" w:sz="8" w:color="auto"/>
            </w:tcBorders>
          </w:tcPr>
          <w:p>
            <w:pPr>
              <w:spacing w:after="0"/>
              <w:rPr>
                <w:sz w:val="23"/>
                <w:szCs w:val="23"/>
                <w:color w:val="auto"/>
              </w:rPr>
            </w:pPr>
          </w:p>
        </w:tc>
        <w:tc>
          <w:tcPr>
            <w:tcW w:w="0" w:type="dxa"/>
            <w:vAlign w:val="bottom"/>
          </w:tcPr>
          <w:p>
            <w:pPr>
              <w:spacing w:after="0"/>
              <w:rPr>
                <w:sz w:val="1"/>
                <w:szCs w:val="1"/>
                <w:color w:val="auto"/>
              </w:rPr>
            </w:pPr>
          </w:p>
        </w:tc>
      </w:tr>
      <w:tr>
        <w:trPr>
          <w:trHeight w:val="23"/>
        </w:trPr>
        <w:tc>
          <w:tcPr>
            <w:tcW w:w="100" w:type="dxa"/>
            <w:vAlign w:val="bottom"/>
            <w:tcBorders>
              <w:left w:val="single" w:sz="8" w:color="auto"/>
              <w:bottom w:val="single" w:sz="8" w:color="auto"/>
            </w:tcBorders>
          </w:tcPr>
          <w:p>
            <w:pPr>
              <w:spacing w:after="0" w:line="20" w:lineRule="exact"/>
              <w:rPr>
                <w:sz w:val="1"/>
                <w:szCs w:val="1"/>
                <w:color w:val="auto"/>
              </w:rPr>
            </w:pPr>
          </w:p>
        </w:tc>
        <w:tc>
          <w:tcPr>
            <w:tcW w:w="1880" w:type="dxa"/>
            <w:vAlign w:val="bottom"/>
            <w:tcBorders>
              <w:bottom w:val="single" w:sz="8" w:color="auto"/>
              <w:right w:val="single" w:sz="8" w:color="auto"/>
            </w:tcBorders>
            <w:gridSpan w:val="2"/>
          </w:tcPr>
          <w:p>
            <w:pPr>
              <w:spacing w:after="0" w:line="20" w:lineRule="exact"/>
              <w:rPr>
                <w:sz w:val="1"/>
                <w:szCs w:val="1"/>
                <w:color w:val="auto"/>
              </w:rPr>
            </w:pPr>
          </w:p>
        </w:tc>
        <w:tc>
          <w:tcPr>
            <w:tcW w:w="11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8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4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1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50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1340" w:type="dxa"/>
            <w:vAlign w:val="bottom"/>
            <w:tcBorders>
              <w:bottom w:val="single" w:sz="8" w:color="auto"/>
            </w:tcBorders>
            <w:gridSpan w:val="2"/>
          </w:tcPr>
          <w:p>
            <w:pPr>
              <w:spacing w:after="0" w:line="20" w:lineRule="exact"/>
              <w:rPr>
                <w:sz w:val="1"/>
                <w:szCs w:val="1"/>
                <w:color w:val="auto"/>
              </w:rPr>
            </w:pPr>
          </w:p>
        </w:tc>
        <w:tc>
          <w:tcPr>
            <w:tcW w:w="120" w:type="dxa"/>
            <w:vAlign w:val="bottom"/>
            <w:tcBorders>
              <w:bottom w:val="single" w:sz="8" w:color="auto"/>
              <w:right w:val="single" w:sz="8" w:color="auto"/>
            </w:tcBorders>
          </w:tcPr>
          <w:p>
            <w:pPr>
              <w:spacing w:after="0" w:line="20" w:lineRule="exact"/>
              <w:rPr>
                <w:sz w:val="1"/>
                <w:szCs w:val="1"/>
                <w:color w:val="auto"/>
              </w:rPr>
            </w:pPr>
          </w:p>
        </w:tc>
        <w:tc>
          <w:tcPr>
            <w:tcW w:w="0" w:type="dxa"/>
            <w:vAlign w:val="bottom"/>
          </w:tcPr>
          <w:p>
            <w:pPr>
              <w:spacing w:after="0"/>
              <w:rPr>
                <w:sz w:val="1"/>
                <w:szCs w:val="1"/>
                <w:color w:val="auto"/>
              </w:rPr>
            </w:pPr>
          </w:p>
        </w:tc>
      </w:tr>
      <w:tr>
        <w:trPr>
          <w:trHeight w:val="270"/>
        </w:trPr>
        <w:tc>
          <w:tcPr>
            <w:tcW w:w="100" w:type="dxa"/>
            <w:vAlign w:val="bottom"/>
            <w:tcBorders>
              <w:left w:val="single" w:sz="8" w:color="auto"/>
              <w:bottom w:val="single" w:sz="8" w:color="DDEBF7"/>
            </w:tcBorders>
            <w:shd w:val="clear" w:color="auto" w:fill="DDEBF7"/>
          </w:tcPr>
          <w:p>
            <w:pPr>
              <w:spacing w:after="0"/>
              <w:rPr>
                <w:sz w:val="23"/>
                <w:szCs w:val="23"/>
                <w:color w:val="auto"/>
              </w:rPr>
            </w:pPr>
          </w:p>
        </w:tc>
        <w:tc>
          <w:tcPr>
            <w:tcW w:w="1760" w:type="dxa"/>
            <w:vAlign w:val="bottom"/>
            <w:tcBorders>
              <w:bottom w:val="single" w:sz="8" w:color="DDEBF7"/>
            </w:tcBorders>
            <w:shd w:val="clear" w:color="auto" w:fill="DDEBF7"/>
          </w:tcPr>
          <w:p>
            <w:pPr>
              <w:spacing w:after="0" w:line="252" w:lineRule="exact"/>
              <w:rPr>
                <w:sz w:val="20"/>
                <w:szCs w:val="20"/>
                <w:color w:val="auto"/>
              </w:rPr>
            </w:pPr>
            <w:r>
              <w:rPr>
                <w:rFonts w:ascii="Calibri" w:cs="Calibri" w:eastAsia="Calibri" w:hAnsi="Calibri"/>
                <w:sz w:val="22"/>
                <w:szCs w:val="22"/>
                <w:b w:val="1"/>
                <w:bCs w:val="1"/>
                <w:color w:val="auto"/>
              </w:rPr>
              <w:t>Total</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0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b w:val="1"/>
                <w:bCs w:val="1"/>
                <w:color w:val="auto"/>
                <w:w w:val="98"/>
              </w:rPr>
              <w:t>142823</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0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b w:val="1"/>
                <w:bCs w:val="1"/>
                <w:color w:val="auto"/>
              </w:rPr>
              <w:t>415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80" w:type="dxa"/>
            <w:vAlign w:val="bottom"/>
            <w:tcBorders>
              <w:bottom w:val="single" w:sz="8" w:color="DDEBF7"/>
            </w:tcBorders>
            <w:shd w:val="clear" w:color="auto" w:fill="DDEBF7"/>
          </w:tcPr>
          <w:p>
            <w:pPr>
              <w:spacing w:after="0"/>
              <w:rPr>
                <w:sz w:val="23"/>
                <w:szCs w:val="23"/>
                <w:color w:val="auto"/>
              </w:rPr>
            </w:pPr>
          </w:p>
        </w:tc>
        <w:tc>
          <w:tcPr>
            <w:tcW w:w="132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b w:val="1"/>
                <w:bCs w:val="1"/>
                <w:color w:val="auto"/>
              </w:rPr>
              <w:t>620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04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b w:val="1"/>
                <w:bCs w:val="1"/>
                <w:color w:val="auto"/>
                <w:w w:val="95"/>
              </w:rPr>
              <w:t>150</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40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b w:val="1"/>
                <w:bCs w:val="1"/>
                <w:color w:val="auto"/>
              </w:rPr>
              <w:t>77262</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100" w:type="dxa"/>
            <w:vAlign w:val="bottom"/>
            <w:tcBorders>
              <w:bottom w:val="single" w:sz="8" w:color="DDEBF7"/>
            </w:tcBorders>
            <w:shd w:val="clear" w:color="auto" w:fill="DDEBF7"/>
          </w:tcPr>
          <w:p>
            <w:pPr>
              <w:spacing w:after="0"/>
              <w:rPr>
                <w:sz w:val="23"/>
                <w:szCs w:val="23"/>
                <w:color w:val="auto"/>
              </w:rPr>
            </w:pPr>
          </w:p>
        </w:tc>
        <w:tc>
          <w:tcPr>
            <w:tcW w:w="1240" w:type="dxa"/>
            <w:vAlign w:val="bottom"/>
            <w:tcBorders>
              <w:bottom w:val="single" w:sz="8" w:color="DDEBF7"/>
            </w:tcBorders>
            <w:shd w:val="clear" w:color="auto" w:fill="DDEBF7"/>
          </w:tcPr>
          <w:p>
            <w:pPr>
              <w:jc w:val="center"/>
              <w:spacing w:after="0" w:line="258" w:lineRule="exact"/>
              <w:rPr>
                <w:sz w:val="20"/>
                <w:szCs w:val="20"/>
                <w:color w:val="auto"/>
              </w:rPr>
            </w:pPr>
            <w:r>
              <w:rPr>
                <w:rFonts w:ascii="Calibri" w:cs="Calibri" w:eastAsia="Calibri" w:hAnsi="Calibri"/>
                <w:sz w:val="22"/>
                <w:szCs w:val="22"/>
                <w:b w:val="1"/>
                <w:bCs w:val="1"/>
                <w:color w:val="auto"/>
                <w:w w:val="98"/>
              </w:rPr>
              <w:t>2595</w:t>
            </w:r>
          </w:p>
        </w:tc>
        <w:tc>
          <w:tcPr>
            <w:tcW w:w="120" w:type="dxa"/>
            <w:vAlign w:val="bottom"/>
            <w:tcBorders>
              <w:bottom w:val="single" w:sz="8" w:color="DDEBF7"/>
              <w:right w:val="single" w:sz="8" w:color="auto"/>
            </w:tcBorders>
            <w:shd w:val="clear" w:color="auto" w:fill="DDEBF7"/>
          </w:tcPr>
          <w:p>
            <w:pPr>
              <w:spacing w:after="0"/>
              <w:rPr>
                <w:sz w:val="23"/>
                <w:szCs w:val="23"/>
                <w:color w:val="auto"/>
              </w:rPr>
            </w:pPr>
          </w:p>
        </w:tc>
        <w:tc>
          <w:tcPr>
            <w:tcW w:w="0" w:type="dxa"/>
            <w:vAlign w:val="bottom"/>
          </w:tcPr>
          <w:p>
            <w:pPr>
              <w:spacing w:after="0"/>
              <w:rPr>
                <w:sz w:val="1"/>
                <w:szCs w:val="1"/>
                <w:color w:val="auto"/>
              </w:rPr>
            </w:pPr>
          </w:p>
        </w:tc>
      </w:tr>
      <w:tr>
        <w:trPr>
          <w:trHeight w:val="20"/>
        </w:trPr>
        <w:tc>
          <w:tcPr>
            <w:tcW w:w="100" w:type="dxa"/>
            <w:vAlign w:val="bottom"/>
            <w:tcBorders>
              <w:left w:val="single" w:sz="8" w:color="auto"/>
            </w:tcBorders>
            <w:shd w:val="clear" w:color="auto" w:fill="000000"/>
          </w:tcPr>
          <w:p>
            <w:pPr>
              <w:spacing w:after="0" w:line="20" w:lineRule="exact"/>
              <w:rPr>
                <w:sz w:val="1"/>
                <w:szCs w:val="1"/>
                <w:color w:val="auto"/>
              </w:rPr>
            </w:pPr>
          </w:p>
        </w:tc>
        <w:tc>
          <w:tcPr>
            <w:tcW w:w="176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0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80" w:type="dxa"/>
            <w:vAlign w:val="bottom"/>
            <w:shd w:val="clear" w:color="auto" w:fill="000000"/>
          </w:tcPr>
          <w:p>
            <w:pPr>
              <w:spacing w:after="0" w:line="20" w:lineRule="exact"/>
              <w:rPr>
                <w:sz w:val="1"/>
                <w:szCs w:val="1"/>
                <w:color w:val="auto"/>
              </w:rPr>
            </w:pPr>
          </w:p>
        </w:tc>
        <w:tc>
          <w:tcPr>
            <w:tcW w:w="132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0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40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100" w:type="dxa"/>
            <w:vAlign w:val="bottom"/>
            <w:shd w:val="clear" w:color="auto" w:fill="000000"/>
          </w:tcPr>
          <w:p>
            <w:pPr>
              <w:spacing w:after="0" w:line="20" w:lineRule="exact"/>
              <w:rPr>
                <w:sz w:val="1"/>
                <w:szCs w:val="1"/>
                <w:color w:val="auto"/>
              </w:rPr>
            </w:pPr>
          </w:p>
        </w:tc>
        <w:tc>
          <w:tcPr>
            <w:tcW w:w="1240" w:type="dxa"/>
            <w:vAlign w:val="bottom"/>
            <w:shd w:val="clear" w:color="auto" w:fill="000000"/>
          </w:tcPr>
          <w:p>
            <w:pPr>
              <w:spacing w:after="0" w:line="20" w:lineRule="exact"/>
              <w:rPr>
                <w:sz w:val="1"/>
                <w:szCs w:val="1"/>
                <w:color w:val="auto"/>
              </w:rPr>
            </w:pPr>
          </w:p>
        </w:tc>
        <w:tc>
          <w:tcPr>
            <w:tcW w:w="120" w:type="dxa"/>
            <w:vAlign w:val="bottom"/>
            <w:tcBorders>
              <w:right w:val="single" w:sz="8" w:color="auto"/>
            </w:tcBorders>
            <w:shd w:val="clear" w:color="auto" w:fill="000000"/>
          </w:tcPr>
          <w:p>
            <w:pPr>
              <w:spacing w:after="0" w:line="20" w:lineRule="exact"/>
              <w:rPr>
                <w:sz w:val="1"/>
                <w:szCs w:val="1"/>
                <w:color w:val="auto"/>
              </w:rPr>
            </w:pPr>
          </w:p>
        </w:tc>
        <w:tc>
          <w:tcPr>
            <w:tcW w:w="0" w:type="dxa"/>
            <w:vAlign w:val="bottom"/>
          </w:tcPr>
          <w:p>
            <w:pPr>
              <w:spacing w:after="0" w:line="20" w:lineRule="exact"/>
              <w:rPr>
                <w:sz w:val="1"/>
                <w:szCs w:val="1"/>
                <w:color w:val="auto"/>
              </w:rPr>
            </w:pPr>
          </w:p>
        </w:tc>
      </w:tr>
    </w:tbl>
    <w:p>
      <w:pPr>
        <w:sectPr>
          <w:pgSz w:w="11920" w:h="16841" w:orient="portrait"/>
          <w:cols w:equalWidth="0" w:num="1">
            <w:col w:w="10560"/>
          </w:cols>
          <w:pgMar w:left="680" w:top="899" w:right="671" w:bottom="1440" w:gutter="0" w:footer="0" w:header="0"/>
        </w:sectPr>
      </w:pPr>
    </w:p>
    <w:bookmarkStart w:id="3" w:name="page4"/>
    <w:bookmarkEnd w:id="3"/>
    <w:p>
      <w:pPr>
        <w:ind w:left="180" w:right="920"/>
        <w:spacing w:after="0" w:line="218" w:lineRule="auto"/>
        <w:rPr>
          <w:sz w:val="20"/>
          <w:szCs w:val="20"/>
          <w:color w:val="auto"/>
        </w:rPr>
      </w:pPr>
      <w:r>
        <w:rPr>
          <w:rFonts w:ascii="Calibri" w:cs="Calibri" w:eastAsia="Calibri" w:hAnsi="Calibri"/>
          <w:sz w:val="22"/>
          <w:szCs w:val="22"/>
          <w:b w:val="1"/>
          <w:bCs w:val="1"/>
          <w:color w:val="007AB0"/>
        </w:rPr>
        <w:t>Table 2. Countries, territories or areas outside China with reported laboratory-confirmed COVID-19 cases and deaths. Data as of 24 February 2020*</w:t>
      </w:r>
    </w:p>
    <w:p>
      <w:pPr>
        <w:spacing w:after="0" w:line="1" w:lineRule="exact"/>
        <w:rPr>
          <w:sz w:val="20"/>
          <w:szCs w:val="20"/>
          <w:color w:val="auto"/>
        </w:rPr>
      </w:pPr>
    </w:p>
    <w:tbl>
      <w:tblPr>
        <w:tblLayout w:type="fixed"/>
        <w:tblInd w:w="10" w:type="dxa"/>
        <w:tblCellMar>
          <w:top w:w="0" w:type="dxa"/>
          <w:left w:w="0" w:type="dxa"/>
          <w:bottom w:w="0" w:type="dxa"/>
          <w:right w:w="0" w:type="dxa"/>
        </w:tblCellMar>
      </w:tblPr>
      <w:tr>
        <w:trPr>
          <w:trHeight w:val="262"/>
        </w:trPr>
        <w:tc>
          <w:tcPr>
            <w:tcW w:w="100" w:type="dxa"/>
            <w:vAlign w:val="bottom"/>
            <w:tcBorders>
              <w:top w:val="single" w:sz="8" w:color="auto"/>
              <w:left w:val="single" w:sz="8" w:color="auto"/>
              <w:bottom w:val="single" w:sz="8" w:color="4F81BD"/>
            </w:tcBorders>
            <w:shd w:val="clear" w:color="auto" w:fill="4F81BD"/>
          </w:tcPr>
          <w:p>
            <w:pPr>
              <w:spacing w:after="0"/>
              <w:rPr>
                <w:sz w:val="22"/>
                <w:szCs w:val="22"/>
                <w:color w:val="auto"/>
              </w:rPr>
            </w:pPr>
          </w:p>
        </w:tc>
        <w:tc>
          <w:tcPr>
            <w:tcW w:w="222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100" w:type="dxa"/>
            <w:vAlign w:val="bottom"/>
            <w:tcBorders>
              <w:top w:val="single" w:sz="8" w:color="auto"/>
              <w:bottom w:val="single" w:sz="8" w:color="4F81BD"/>
            </w:tcBorders>
            <w:shd w:val="clear" w:color="auto" w:fill="4F81BD"/>
          </w:tcPr>
          <w:p>
            <w:pPr>
              <w:spacing w:after="0"/>
              <w:rPr>
                <w:sz w:val="22"/>
                <w:szCs w:val="22"/>
                <w:color w:val="auto"/>
              </w:rPr>
            </w:pPr>
          </w:p>
        </w:tc>
        <w:tc>
          <w:tcPr>
            <w:tcW w:w="480" w:type="dxa"/>
            <w:vAlign w:val="bottom"/>
            <w:tcBorders>
              <w:top w:val="single" w:sz="8" w:color="auto"/>
              <w:bottom w:val="single" w:sz="8" w:color="4F81BD"/>
            </w:tcBorders>
            <w:shd w:val="clear" w:color="auto" w:fill="4F81BD"/>
          </w:tcPr>
          <w:p>
            <w:pPr>
              <w:spacing w:after="0"/>
              <w:rPr>
                <w:sz w:val="22"/>
                <w:szCs w:val="22"/>
                <w:color w:val="auto"/>
              </w:rPr>
            </w:pPr>
          </w:p>
        </w:tc>
        <w:tc>
          <w:tcPr>
            <w:tcW w:w="60" w:type="dxa"/>
            <w:vAlign w:val="bottom"/>
            <w:tcBorders>
              <w:top w:val="single" w:sz="8" w:color="auto"/>
              <w:bottom w:val="single" w:sz="8" w:color="4F81BD"/>
            </w:tcBorders>
            <w:shd w:val="clear" w:color="auto" w:fill="4F81BD"/>
          </w:tcPr>
          <w:p>
            <w:pPr>
              <w:spacing w:after="0"/>
              <w:rPr>
                <w:sz w:val="22"/>
                <w:szCs w:val="22"/>
                <w:color w:val="auto"/>
              </w:rPr>
            </w:pPr>
          </w:p>
        </w:tc>
        <w:tc>
          <w:tcPr>
            <w:tcW w:w="56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100" w:type="dxa"/>
            <w:vAlign w:val="bottom"/>
            <w:tcBorders>
              <w:top w:val="single" w:sz="8" w:color="auto"/>
              <w:bottom w:val="single" w:sz="8" w:color="auto"/>
            </w:tcBorders>
            <w:shd w:val="clear" w:color="auto" w:fill="4F81BD"/>
          </w:tcPr>
          <w:p>
            <w:pPr>
              <w:spacing w:after="0"/>
              <w:rPr>
                <w:sz w:val="22"/>
                <w:szCs w:val="22"/>
                <w:color w:val="auto"/>
              </w:rPr>
            </w:pPr>
          </w:p>
        </w:tc>
        <w:tc>
          <w:tcPr>
            <w:tcW w:w="2880" w:type="dxa"/>
            <w:vAlign w:val="bottom"/>
            <w:tcBorders>
              <w:top w:val="single" w:sz="8" w:color="auto"/>
              <w:bottom w:val="single" w:sz="8" w:color="auto"/>
            </w:tcBorders>
            <w:gridSpan w:val="7"/>
            <w:shd w:val="clear" w:color="auto" w:fill="4F81BD"/>
          </w:tcPr>
          <w:p>
            <w:pPr>
              <w:jc w:val="right"/>
              <w:spacing w:after="0" w:line="258" w:lineRule="exact"/>
              <w:rPr>
                <w:sz w:val="20"/>
                <w:szCs w:val="20"/>
                <w:color w:val="auto"/>
              </w:rPr>
            </w:pPr>
            <w:r>
              <w:rPr>
                <w:rFonts w:ascii="Calibri" w:cs="Calibri" w:eastAsia="Calibri" w:hAnsi="Calibri"/>
                <w:sz w:val="22"/>
                <w:szCs w:val="22"/>
                <w:b w:val="1"/>
                <w:bCs w:val="1"/>
                <w:color w:val="FFFFFF"/>
              </w:rPr>
              <w:t>Likely place of exposure</w:t>
            </w:r>
            <w:r>
              <w:rPr>
                <w:rFonts w:ascii="Calibri" w:cs="Calibri" w:eastAsia="Calibri" w:hAnsi="Calibri"/>
                <w:sz w:val="12"/>
                <w:szCs w:val="12"/>
                <w:color w:val="FFFFFF"/>
              </w:rPr>
              <w:t>‡</w:t>
            </w:r>
          </w:p>
        </w:tc>
        <w:tc>
          <w:tcPr>
            <w:tcW w:w="540" w:type="dxa"/>
            <w:vAlign w:val="bottom"/>
            <w:tcBorders>
              <w:top w:val="single" w:sz="8" w:color="auto"/>
              <w:bottom w:val="single" w:sz="8" w:color="auto"/>
            </w:tcBorders>
            <w:shd w:val="clear" w:color="auto" w:fill="4F81BD"/>
          </w:tcPr>
          <w:p>
            <w:pPr>
              <w:spacing w:after="0"/>
              <w:rPr>
                <w:sz w:val="22"/>
                <w:szCs w:val="22"/>
                <w:color w:val="auto"/>
              </w:rPr>
            </w:pPr>
          </w:p>
        </w:tc>
        <w:tc>
          <w:tcPr>
            <w:tcW w:w="120" w:type="dxa"/>
            <w:vAlign w:val="bottom"/>
            <w:tcBorders>
              <w:top w:val="single" w:sz="8" w:color="auto"/>
              <w:bottom w:val="single" w:sz="8" w:color="auto"/>
              <w:right w:val="single" w:sz="8" w:color="auto"/>
            </w:tcBorders>
            <w:shd w:val="clear" w:color="auto" w:fill="4F81BD"/>
          </w:tcPr>
          <w:p>
            <w:pPr>
              <w:spacing w:after="0"/>
              <w:rPr>
                <w:sz w:val="22"/>
                <w:szCs w:val="22"/>
                <w:color w:val="auto"/>
              </w:rPr>
            </w:pPr>
          </w:p>
        </w:tc>
        <w:tc>
          <w:tcPr>
            <w:tcW w:w="100" w:type="dxa"/>
            <w:vAlign w:val="bottom"/>
            <w:tcBorders>
              <w:top w:val="single" w:sz="8" w:color="auto"/>
              <w:bottom w:val="single" w:sz="8" w:color="4F81BD"/>
            </w:tcBorders>
            <w:shd w:val="clear" w:color="auto" w:fill="4F81BD"/>
          </w:tcPr>
          <w:p>
            <w:pPr>
              <w:spacing w:after="0"/>
              <w:rPr>
                <w:sz w:val="22"/>
                <w:szCs w:val="22"/>
                <w:color w:val="auto"/>
              </w:rPr>
            </w:pPr>
          </w:p>
        </w:tc>
        <w:tc>
          <w:tcPr>
            <w:tcW w:w="1040" w:type="dxa"/>
            <w:vAlign w:val="bottom"/>
            <w:tcBorders>
              <w:top w:val="single" w:sz="8" w:color="auto"/>
              <w:bottom w:val="single" w:sz="8" w:color="4F81BD"/>
            </w:tcBorders>
            <w:shd w:val="clear" w:color="auto" w:fill="4F81BD"/>
          </w:tcPr>
          <w:p>
            <w:pPr>
              <w:spacing w:after="0"/>
              <w:rPr>
                <w:sz w:val="22"/>
                <w:szCs w:val="22"/>
                <w:color w:val="auto"/>
              </w:rPr>
            </w:pPr>
          </w:p>
        </w:tc>
        <w:tc>
          <w:tcPr>
            <w:tcW w:w="116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100" w:type="dxa"/>
            <w:vAlign w:val="bottom"/>
            <w:tcBorders>
              <w:top w:val="single" w:sz="8" w:color="auto"/>
              <w:bottom w:val="single" w:sz="8" w:color="4F81BD"/>
            </w:tcBorders>
            <w:shd w:val="clear" w:color="auto" w:fill="4F81BD"/>
          </w:tcPr>
          <w:p>
            <w:pPr>
              <w:spacing w:after="0"/>
              <w:rPr>
                <w:sz w:val="22"/>
                <w:szCs w:val="22"/>
                <w:color w:val="auto"/>
              </w:rPr>
            </w:pPr>
          </w:p>
        </w:tc>
        <w:tc>
          <w:tcPr>
            <w:tcW w:w="1040" w:type="dxa"/>
            <w:vAlign w:val="bottom"/>
            <w:tcBorders>
              <w:top w:val="single" w:sz="8" w:color="auto"/>
              <w:bottom w:val="single" w:sz="8" w:color="4F81BD"/>
            </w:tcBorders>
            <w:shd w:val="clear" w:color="auto" w:fill="4F81BD"/>
          </w:tcPr>
          <w:p>
            <w:pPr>
              <w:spacing w:after="0"/>
              <w:rPr>
                <w:sz w:val="22"/>
                <w:szCs w:val="22"/>
                <w:color w:val="auto"/>
              </w:rPr>
            </w:pPr>
          </w:p>
        </w:tc>
        <w:tc>
          <w:tcPr>
            <w:tcW w:w="120" w:type="dxa"/>
            <w:vAlign w:val="bottom"/>
            <w:tcBorders>
              <w:top w:val="single" w:sz="8" w:color="auto"/>
              <w:bottom w:val="single" w:sz="8" w:color="4F81BD"/>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256"/>
        </w:trPr>
        <w:tc>
          <w:tcPr>
            <w:tcW w:w="100" w:type="dxa"/>
            <w:vAlign w:val="bottom"/>
            <w:tcBorders>
              <w:left w:val="single" w:sz="8" w:color="auto"/>
            </w:tcBorders>
            <w:shd w:val="clear" w:color="auto" w:fill="4F81BD"/>
          </w:tcPr>
          <w:p>
            <w:pPr>
              <w:spacing w:after="0"/>
              <w:rPr>
                <w:sz w:val="22"/>
                <w:szCs w:val="22"/>
                <w:color w:val="auto"/>
              </w:rPr>
            </w:pPr>
          </w:p>
        </w:tc>
        <w:tc>
          <w:tcPr>
            <w:tcW w:w="2220" w:type="dxa"/>
            <w:vAlign w:val="bottom"/>
            <w:shd w:val="clear" w:color="auto" w:fill="4F81BD"/>
          </w:tcPr>
          <w:p>
            <w:pPr>
              <w:spacing w:after="0"/>
              <w:rPr>
                <w:sz w:val="22"/>
                <w:szCs w:val="22"/>
                <w:color w:val="auto"/>
              </w:rPr>
            </w:pP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100" w:type="dxa"/>
            <w:vAlign w:val="bottom"/>
            <w:gridSpan w:val="3"/>
            <w:vMerge w:val="restart"/>
            <w:shd w:val="clear" w:color="auto" w:fill="4F81BD"/>
          </w:tcPr>
          <w:p>
            <w:pPr>
              <w:jc w:val="right"/>
              <w:spacing w:after="0"/>
              <w:rPr>
                <w:sz w:val="20"/>
                <w:szCs w:val="20"/>
                <w:color w:val="auto"/>
              </w:rPr>
            </w:pPr>
            <w:r>
              <w:rPr>
                <w:rFonts w:ascii="Calibri" w:cs="Calibri" w:eastAsia="Calibri" w:hAnsi="Calibri"/>
                <w:sz w:val="22"/>
                <w:szCs w:val="22"/>
                <w:b w:val="1"/>
                <w:bCs w:val="1"/>
                <w:color w:val="FFFFFF"/>
                <w:w w:val="98"/>
              </w:rPr>
              <w:t>Confirmed</w:t>
            </w:r>
            <w:r>
              <w:rPr>
                <w:rFonts w:ascii="Calibri" w:cs="Calibri" w:eastAsia="Calibri" w:hAnsi="Calibri"/>
                <w:sz w:val="27"/>
                <w:szCs w:val="27"/>
                <w:b w:val="1"/>
                <w:bCs w:val="1"/>
                <w:color w:val="FFFFFF"/>
                <w:w w:val="98"/>
                <w:vertAlign w:val="superscript"/>
              </w:rPr>
              <w:t>†</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800" w:type="dxa"/>
            <w:vAlign w:val="bottom"/>
            <w:shd w:val="clear" w:color="auto" w:fill="4F81BD"/>
          </w:tcPr>
          <w:p>
            <w:pPr>
              <w:spacing w:after="0"/>
              <w:rPr>
                <w:sz w:val="22"/>
                <w:szCs w:val="22"/>
                <w:color w:val="auto"/>
              </w:rPr>
            </w:pPr>
          </w:p>
        </w:tc>
        <w:tc>
          <w:tcPr>
            <w:tcW w:w="160" w:type="dxa"/>
            <w:vAlign w:val="bottom"/>
            <w:tcBorders>
              <w:right w:val="single" w:sz="8" w:color="auto"/>
            </w:tcBorders>
            <w:shd w:val="clear" w:color="auto" w:fill="4F81BD"/>
          </w:tcPr>
          <w:p>
            <w:pPr>
              <w:spacing w:after="0"/>
              <w:rPr>
                <w:sz w:val="22"/>
                <w:szCs w:val="22"/>
                <w:color w:val="auto"/>
              </w:rPr>
            </w:pPr>
          </w:p>
        </w:tc>
        <w:tc>
          <w:tcPr>
            <w:tcW w:w="60" w:type="dxa"/>
            <w:vAlign w:val="bottom"/>
            <w:shd w:val="clear" w:color="auto" w:fill="4F81BD"/>
          </w:tcPr>
          <w:p>
            <w:pPr>
              <w:spacing w:after="0"/>
              <w:rPr>
                <w:sz w:val="22"/>
                <w:szCs w:val="22"/>
                <w:color w:val="auto"/>
              </w:rPr>
            </w:pPr>
          </w:p>
        </w:tc>
        <w:tc>
          <w:tcPr>
            <w:tcW w:w="1220" w:type="dxa"/>
            <w:vAlign w:val="bottom"/>
            <w:shd w:val="clear" w:color="auto" w:fill="4F81BD"/>
          </w:tcPr>
          <w:p>
            <w:pPr>
              <w:spacing w:after="0" w:line="256" w:lineRule="exact"/>
              <w:rPr>
                <w:sz w:val="20"/>
                <w:szCs w:val="20"/>
                <w:color w:val="auto"/>
              </w:rPr>
            </w:pPr>
            <w:r>
              <w:rPr>
                <w:rFonts w:ascii="Calibri" w:cs="Calibri" w:eastAsia="Calibri" w:hAnsi="Calibri"/>
                <w:sz w:val="22"/>
                <w:szCs w:val="22"/>
                <w:b w:val="1"/>
                <w:bCs w:val="1"/>
                <w:color w:val="FFFFFF"/>
              </w:rPr>
              <w:t>Outside</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96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In</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220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9"/>
                <w:shd w:val="clear" w:color="auto" w:fill="4F81BD"/>
              </w:rPr>
              <w:t>Total cases with site of</w:t>
            </w:r>
          </w:p>
        </w:tc>
        <w:tc>
          <w:tcPr>
            <w:tcW w:w="120" w:type="dxa"/>
            <w:vAlign w:val="bottom"/>
            <w:tcBorders>
              <w:right w:val="single" w:sz="8" w:color="auto"/>
            </w:tcBorders>
            <w:shd w:val="clear" w:color="auto" w:fill="4F81BD"/>
          </w:tcPr>
          <w:p>
            <w:pPr>
              <w:spacing w:after="0"/>
              <w:rPr>
                <w:sz w:val="22"/>
                <w:szCs w:val="22"/>
                <w:color w:val="auto"/>
              </w:rPr>
            </w:pPr>
          </w:p>
        </w:tc>
        <w:tc>
          <w:tcPr>
            <w:tcW w:w="100" w:type="dxa"/>
            <w:vAlign w:val="bottom"/>
            <w:shd w:val="clear" w:color="auto" w:fill="4F81BD"/>
          </w:tcPr>
          <w:p>
            <w:pPr>
              <w:spacing w:after="0"/>
              <w:rPr>
                <w:sz w:val="22"/>
                <w:szCs w:val="22"/>
                <w:color w:val="auto"/>
              </w:rPr>
            </w:pPr>
          </w:p>
        </w:tc>
        <w:tc>
          <w:tcPr>
            <w:tcW w:w="1040" w:type="dxa"/>
            <w:vAlign w:val="bottom"/>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Total</w:t>
            </w:r>
          </w:p>
        </w:tc>
        <w:tc>
          <w:tcPr>
            <w:tcW w:w="120" w:type="dxa"/>
            <w:vAlign w:val="bottom"/>
            <w:tcBorders>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reporting</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6"/>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vMerge w:val="restart"/>
            <w:shd w:val="clear" w:color="auto" w:fill="4F81BD"/>
          </w:tcPr>
          <w:p>
            <w:pPr>
              <w:ind w:left="40"/>
              <w:spacing w:after="0" w:line="263" w:lineRule="exact"/>
              <w:rPr>
                <w:sz w:val="20"/>
                <w:szCs w:val="20"/>
                <w:color w:val="auto"/>
              </w:rPr>
            </w:pPr>
            <w:r>
              <w:rPr>
                <w:rFonts w:ascii="Calibri" w:cs="Calibri" w:eastAsia="Calibri" w:hAnsi="Calibri"/>
                <w:sz w:val="22"/>
                <w:szCs w:val="22"/>
                <w:b w:val="1"/>
                <w:bCs w:val="1"/>
                <w:color w:val="FFFFFF"/>
                <w:shd w:val="clear" w:color="auto" w:fill="4F81BD"/>
              </w:rPr>
              <w:t>Country/Territory/Area</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ind w:left="140"/>
              <w:spacing w:after="0"/>
              <w:rPr>
                <w:sz w:val="20"/>
                <w:szCs w:val="20"/>
                <w:color w:val="auto"/>
              </w:rPr>
            </w:pPr>
            <w:r>
              <w:rPr>
                <w:rFonts w:ascii="Calibri" w:cs="Calibri" w:eastAsia="Calibri" w:hAnsi="Calibri"/>
                <w:sz w:val="22"/>
                <w:szCs w:val="22"/>
                <w:b w:val="1"/>
                <w:bCs w:val="1"/>
                <w:color w:val="FFFFFF"/>
              </w:rPr>
              <w:t>China</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shd w:val="clear" w:color="auto" w:fill="4F81BD"/>
              </w:rPr>
              <w:t>reporting</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9"/>
              </w:rPr>
              <w:t>transmission under</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6"/>
              </w:rPr>
              <w:t>deaths</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3"/>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restart"/>
            <w:shd w:val="clear" w:color="auto" w:fill="4F81BD"/>
          </w:tcPr>
          <w:p>
            <w:pPr>
              <w:jc w:val="right"/>
              <w:spacing w:after="0" w:line="262" w:lineRule="exact"/>
              <w:rPr>
                <w:sz w:val="20"/>
                <w:szCs w:val="20"/>
                <w:color w:val="auto"/>
              </w:rPr>
            </w:pPr>
            <w:r>
              <w:rPr>
                <w:rFonts w:ascii="Calibri" w:cs="Calibri" w:eastAsia="Calibri" w:hAnsi="Calibri"/>
                <w:sz w:val="22"/>
                <w:szCs w:val="22"/>
                <w:b w:val="1"/>
                <w:bCs w:val="1"/>
                <w:color w:val="FFFFFF"/>
                <w:w w:val="99"/>
                <w:shd w:val="clear" w:color="auto" w:fill="4F81BD"/>
              </w:rPr>
              <w:t>cases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country and</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100" w:type="dxa"/>
            <w:vAlign w:val="bottom"/>
            <w:gridSpan w:val="3"/>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restart"/>
            <w:shd w:val="clear" w:color="auto" w:fill="4F81BD"/>
          </w:tcPr>
          <w:p>
            <w:pPr>
              <w:ind w:left="140"/>
              <w:spacing w:after="0"/>
              <w:rPr>
                <w:sz w:val="20"/>
                <w:szCs w:val="20"/>
                <w:color w:val="auto"/>
              </w:rPr>
            </w:pPr>
            <w:r>
              <w:rPr>
                <w:rFonts w:ascii="Calibri" w:cs="Calibri" w:eastAsia="Calibri" w:hAnsi="Calibri"/>
                <w:sz w:val="22"/>
                <w:szCs w:val="22"/>
                <w:b w:val="1"/>
                <w:bCs w:val="1"/>
                <w:color w:val="FFFFFF"/>
              </w:rPr>
              <w:t>(new)</w:t>
            </w: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rPr>
              <w:t>country</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9"/>
              </w:rPr>
              <w:t>investigation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restart"/>
            <w:shd w:val="clear" w:color="auto" w:fill="4F81BD"/>
          </w:tcPr>
          <w:p>
            <w:pPr>
              <w:jc w:val="center"/>
              <w:spacing w:after="0" w:line="263" w:lineRule="exact"/>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vMerge w:val="continue"/>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rPr>
              <w:t>outside</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220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restart"/>
            <w:shd w:val="clear" w:color="auto" w:fill="4F81BD"/>
          </w:tcPr>
          <w:p>
            <w:pPr>
              <w:jc w:val="center"/>
              <w:spacing w:after="0"/>
              <w:rPr>
                <w:sz w:val="20"/>
                <w:szCs w:val="20"/>
                <w:color w:val="auto"/>
              </w:rPr>
            </w:pPr>
            <w:r>
              <w:rPr>
                <w:rFonts w:ascii="Calibri" w:cs="Calibri" w:eastAsia="Calibri" w:hAnsi="Calibri"/>
                <w:sz w:val="22"/>
                <w:szCs w:val="22"/>
                <w:b w:val="1"/>
                <w:bCs w:val="1"/>
                <w:color w:val="FFFFFF"/>
                <w:w w:val="98"/>
              </w:rPr>
              <w:t>(new)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4"/>
        </w:trPr>
        <w:tc>
          <w:tcPr>
            <w:tcW w:w="100" w:type="dxa"/>
            <w:vAlign w:val="bottom"/>
            <w:tcBorders>
              <w:left w:val="single" w:sz="8" w:color="auto"/>
            </w:tcBorders>
            <w:shd w:val="clear" w:color="auto" w:fill="4F81BD"/>
          </w:tcPr>
          <w:p>
            <w:pPr>
              <w:spacing w:after="0"/>
              <w:rPr>
                <w:sz w:val="11"/>
                <w:szCs w:val="11"/>
                <w:color w:val="auto"/>
              </w:rPr>
            </w:pPr>
          </w:p>
        </w:tc>
        <w:tc>
          <w:tcPr>
            <w:tcW w:w="222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480" w:type="dxa"/>
            <w:vAlign w:val="bottom"/>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5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800" w:type="dxa"/>
            <w:vAlign w:val="bottom"/>
            <w:shd w:val="clear" w:color="auto" w:fill="4F81BD"/>
          </w:tcPr>
          <w:p>
            <w:pPr>
              <w:spacing w:after="0"/>
              <w:rPr>
                <w:sz w:val="11"/>
                <w:szCs w:val="11"/>
                <w:color w:val="auto"/>
              </w:rPr>
            </w:pPr>
          </w:p>
        </w:tc>
        <w:tc>
          <w:tcPr>
            <w:tcW w:w="160" w:type="dxa"/>
            <w:vAlign w:val="bottom"/>
            <w:tcBorders>
              <w:right w:val="single" w:sz="8" w:color="auto"/>
            </w:tcBorders>
            <w:shd w:val="clear" w:color="auto" w:fill="4F81BD"/>
          </w:tcPr>
          <w:p>
            <w:pPr>
              <w:spacing w:after="0"/>
              <w:rPr>
                <w:sz w:val="11"/>
                <w:szCs w:val="11"/>
                <w:color w:val="auto"/>
              </w:rPr>
            </w:pPr>
          </w:p>
        </w:tc>
        <w:tc>
          <w:tcPr>
            <w:tcW w:w="60" w:type="dxa"/>
            <w:vAlign w:val="bottom"/>
            <w:shd w:val="clear" w:color="auto" w:fill="4F81BD"/>
          </w:tcPr>
          <w:p>
            <w:pPr>
              <w:spacing w:after="0"/>
              <w:rPr>
                <w:sz w:val="11"/>
                <w:szCs w:val="11"/>
                <w:color w:val="auto"/>
              </w:rPr>
            </w:pPr>
          </w:p>
        </w:tc>
        <w:tc>
          <w:tcPr>
            <w:tcW w:w="1220" w:type="dxa"/>
            <w:vAlign w:val="bottom"/>
            <w:vMerge w:val="restart"/>
            <w:shd w:val="clear" w:color="auto" w:fill="4F81BD"/>
          </w:tcPr>
          <w:p>
            <w:pPr>
              <w:spacing w:after="0"/>
              <w:rPr>
                <w:sz w:val="20"/>
                <w:szCs w:val="20"/>
                <w:color w:val="auto"/>
              </w:rPr>
            </w:pPr>
            <w:r>
              <w:rPr>
                <w:rFonts w:ascii="Calibri" w:cs="Calibri" w:eastAsia="Calibri" w:hAnsi="Calibri"/>
                <w:sz w:val="22"/>
                <w:szCs w:val="22"/>
                <w:b w:val="1"/>
                <w:bCs w:val="1"/>
                <w:color w:val="FFFFFF"/>
                <w:shd w:val="clear" w:color="auto" w:fill="4F81BD"/>
              </w:rPr>
              <w:t>China (new)</w:t>
            </w: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960" w:type="dxa"/>
            <w:vAlign w:val="bottom"/>
            <w:gridSpan w:val="2"/>
            <w:vMerge w:val="continue"/>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16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100" w:type="dxa"/>
            <w:vAlign w:val="bottom"/>
            <w:shd w:val="clear" w:color="auto" w:fill="4F81BD"/>
          </w:tcPr>
          <w:p>
            <w:pPr>
              <w:spacing w:after="0"/>
              <w:rPr>
                <w:sz w:val="11"/>
                <w:szCs w:val="11"/>
                <w:color w:val="auto"/>
              </w:rPr>
            </w:pPr>
          </w:p>
        </w:tc>
        <w:tc>
          <w:tcPr>
            <w:tcW w:w="1040" w:type="dxa"/>
            <w:vAlign w:val="bottom"/>
            <w:shd w:val="clear" w:color="auto" w:fill="4F81BD"/>
          </w:tcPr>
          <w:p>
            <w:pPr>
              <w:spacing w:after="0"/>
              <w:rPr>
                <w:sz w:val="11"/>
                <w:szCs w:val="11"/>
                <w:color w:val="auto"/>
              </w:rPr>
            </w:pPr>
          </w:p>
        </w:tc>
        <w:tc>
          <w:tcPr>
            <w:tcW w:w="120" w:type="dxa"/>
            <w:vAlign w:val="bottom"/>
            <w:tcBorders>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137"/>
        </w:trPr>
        <w:tc>
          <w:tcPr>
            <w:tcW w:w="100" w:type="dxa"/>
            <w:vAlign w:val="bottom"/>
            <w:tcBorders>
              <w:left w:val="single" w:sz="8" w:color="auto"/>
              <w:bottom w:val="single" w:sz="8" w:color="auto"/>
            </w:tcBorders>
            <w:shd w:val="clear" w:color="auto" w:fill="4F81BD"/>
          </w:tcPr>
          <w:p>
            <w:pPr>
              <w:spacing w:after="0"/>
              <w:rPr>
                <w:sz w:val="11"/>
                <w:szCs w:val="11"/>
                <w:color w:val="auto"/>
              </w:rPr>
            </w:pPr>
          </w:p>
        </w:tc>
        <w:tc>
          <w:tcPr>
            <w:tcW w:w="222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480" w:type="dxa"/>
            <w:vAlign w:val="bottom"/>
            <w:tcBorders>
              <w:bottom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5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800" w:type="dxa"/>
            <w:vAlign w:val="bottom"/>
            <w:tcBorders>
              <w:bottom w:val="single" w:sz="8" w:color="auto"/>
            </w:tcBorders>
            <w:shd w:val="clear" w:color="auto" w:fill="4F81BD"/>
          </w:tcPr>
          <w:p>
            <w:pPr>
              <w:spacing w:after="0"/>
              <w:rPr>
                <w:sz w:val="11"/>
                <w:szCs w:val="11"/>
                <w:color w:val="auto"/>
              </w:rPr>
            </w:pPr>
          </w:p>
        </w:tc>
        <w:tc>
          <w:tcPr>
            <w:tcW w:w="160" w:type="dxa"/>
            <w:vAlign w:val="bottom"/>
            <w:tcBorders>
              <w:bottom w:val="single" w:sz="8" w:color="auto"/>
              <w:right w:val="single" w:sz="8" w:color="auto"/>
            </w:tcBorders>
            <w:shd w:val="clear" w:color="auto" w:fill="4F81BD"/>
          </w:tcPr>
          <w:p>
            <w:pPr>
              <w:spacing w:after="0"/>
              <w:rPr>
                <w:sz w:val="11"/>
                <w:szCs w:val="11"/>
                <w:color w:val="auto"/>
              </w:rPr>
            </w:pPr>
          </w:p>
        </w:tc>
        <w:tc>
          <w:tcPr>
            <w:tcW w:w="60" w:type="dxa"/>
            <w:vAlign w:val="bottom"/>
            <w:tcBorders>
              <w:bottom w:val="single" w:sz="8" w:color="auto"/>
            </w:tcBorders>
            <w:shd w:val="clear" w:color="auto" w:fill="4F81BD"/>
          </w:tcPr>
          <w:p>
            <w:pPr>
              <w:spacing w:after="0"/>
              <w:rPr>
                <w:sz w:val="11"/>
                <w:szCs w:val="11"/>
                <w:color w:val="auto"/>
              </w:rPr>
            </w:pPr>
          </w:p>
        </w:tc>
        <w:tc>
          <w:tcPr>
            <w:tcW w:w="1220" w:type="dxa"/>
            <w:vAlign w:val="bottom"/>
            <w:tcBorders>
              <w:bottom w:val="single" w:sz="8" w:color="auto"/>
            </w:tcBorders>
            <w:vMerge w:val="continue"/>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420" w:type="dxa"/>
            <w:vAlign w:val="bottom"/>
            <w:tcBorders>
              <w:bottom w:val="single" w:sz="8" w:color="auto"/>
            </w:tcBorders>
            <w:shd w:val="clear" w:color="auto" w:fill="4F81BD"/>
          </w:tcPr>
          <w:p>
            <w:pPr>
              <w:spacing w:after="0"/>
              <w:rPr>
                <w:sz w:val="11"/>
                <w:szCs w:val="11"/>
                <w:color w:val="auto"/>
              </w:rPr>
            </w:pPr>
          </w:p>
        </w:tc>
        <w:tc>
          <w:tcPr>
            <w:tcW w:w="5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16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100" w:type="dxa"/>
            <w:vAlign w:val="bottom"/>
            <w:tcBorders>
              <w:bottom w:val="single" w:sz="8" w:color="auto"/>
            </w:tcBorders>
            <w:shd w:val="clear" w:color="auto" w:fill="4F81BD"/>
          </w:tcPr>
          <w:p>
            <w:pPr>
              <w:spacing w:after="0"/>
              <w:rPr>
                <w:sz w:val="11"/>
                <w:szCs w:val="11"/>
                <w:color w:val="auto"/>
              </w:rPr>
            </w:pPr>
          </w:p>
        </w:tc>
        <w:tc>
          <w:tcPr>
            <w:tcW w:w="1040" w:type="dxa"/>
            <w:vAlign w:val="bottom"/>
            <w:tcBorders>
              <w:bottom w:val="single" w:sz="8" w:color="auto"/>
            </w:tcBorders>
            <w:shd w:val="clear" w:color="auto" w:fill="4F81BD"/>
          </w:tcPr>
          <w:p>
            <w:pPr>
              <w:spacing w:after="0"/>
              <w:rPr>
                <w:sz w:val="11"/>
                <w:szCs w:val="11"/>
                <w:color w:val="auto"/>
              </w:rPr>
            </w:pPr>
          </w:p>
        </w:tc>
        <w:tc>
          <w:tcPr>
            <w:tcW w:w="120" w:type="dxa"/>
            <w:vAlign w:val="bottom"/>
            <w:tcBorders>
              <w:bottom w:val="single" w:sz="8" w:color="auto"/>
              <w:right w:val="single" w:sz="8" w:color="auto"/>
            </w:tcBorders>
            <w:shd w:val="clear" w:color="auto" w:fill="4F81BD"/>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340" w:type="dxa"/>
            <w:vAlign w:val="bottom"/>
            <w:tcBorders>
              <w:bottom w:val="single" w:sz="8" w:color="auto"/>
              <w:right w:val="single" w:sz="8" w:color="ACB9CA"/>
            </w:tcBorders>
            <w:gridSpan w:val="2"/>
            <w:shd w:val="clear" w:color="auto" w:fill="ACB9CA"/>
          </w:tcPr>
          <w:p>
            <w:pPr>
              <w:spacing w:after="0" w:line="256" w:lineRule="exact"/>
              <w:rPr>
                <w:sz w:val="20"/>
                <w:szCs w:val="20"/>
                <w:color w:val="auto"/>
              </w:rPr>
            </w:pPr>
            <w:r>
              <w:rPr>
                <w:rFonts w:ascii="Calibri" w:cs="Calibri" w:eastAsia="Calibri" w:hAnsi="Calibri"/>
                <w:sz w:val="22"/>
                <w:szCs w:val="22"/>
                <w:b w:val="1"/>
                <w:bCs w:val="1"/>
                <w:color w:val="FFFFFF"/>
              </w:rPr>
              <w:t>Western Pacific Region</w:t>
            </w:r>
          </w:p>
        </w:tc>
        <w:tc>
          <w:tcPr>
            <w:tcW w:w="100" w:type="dxa"/>
            <w:vAlign w:val="bottom"/>
            <w:tcBorders>
              <w:bottom w:val="single" w:sz="8" w:color="auto"/>
            </w:tcBorders>
            <w:shd w:val="clear" w:color="auto" w:fill="ACB9CA"/>
          </w:tcPr>
          <w:p>
            <w:pPr>
              <w:spacing w:after="0"/>
              <w:rPr>
                <w:sz w:val="22"/>
                <w:szCs w:val="22"/>
                <w:color w:val="auto"/>
              </w:rPr>
            </w:pPr>
          </w:p>
        </w:tc>
        <w:tc>
          <w:tcPr>
            <w:tcW w:w="480" w:type="dxa"/>
            <w:vAlign w:val="bottom"/>
            <w:tcBorders>
              <w:bottom w:val="single" w:sz="8" w:color="auto"/>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42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33"/>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0" w:lineRule="exact"/>
              <w:rPr>
                <w:sz w:val="20"/>
                <w:szCs w:val="20"/>
                <w:color w:val="auto"/>
              </w:rPr>
            </w:pPr>
            <w:r>
              <w:rPr>
                <w:rFonts w:ascii="Calibri" w:cs="Calibri" w:eastAsia="Calibri" w:hAnsi="Calibri"/>
                <w:sz w:val="20"/>
                <w:szCs w:val="20"/>
                <w:color w:val="auto"/>
              </w:rPr>
              <w:t>Republic of Korea</w:t>
            </w:r>
          </w:p>
        </w:tc>
        <w:tc>
          <w:tcPr>
            <w:tcW w:w="580" w:type="dxa"/>
            <w:vAlign w:val="bottom"/>
            <w:tcBorders>
              <w:bottom w:val="single" w:sz="8" w:color="auto"/>
            </w:tcBorders>
            <w:gridSpan w:val="2"/>
          </w:tcPr>
          <w:p>
            <w:pPr>
              <w:jc w:val="right"/>
              <w:spacing w:after="0" w:line="230" w:lineRule="exact"/>
              <w:rPr>
                <w:sz w:val="20"/>
                <w:szCs w:val="20"/>
                <w:color w:val="auto"/>
              </w:rPr>
            </w:pPr>
            <w:r>
              <w:rPr>
                <w:rFonts w:ascii="Calibri" w:cs="Calibri" w:eastAsia="Calibri" w:hAnsi="Calibri"/>
                <w:sz w:val="20"/>
                <w:szCs w:val="20"/>
                <w:color w:val="auto"/>
              </w:rPr>
              <w:t>763</w:t>
            </w:r>
          </w:p>
        </w:tc>
        <w:tc>
          <w:tcPr>
            <w:tcW w:w="620" w:type="dxa"/>
            <w:vAlign w:val="bottom"/>
            <w:tcBorders>
              <w:bottom w:val="single" w:sz="8" w:color="auto"/>
            </w:tcBorders>
            <w:gridSpan w:val="2"/>
          </w:tcPr>
          <w:p>
            <w:pPr>
              <w:ind w:left="20"/>
              <w:spacing w:after="0" w:line="230" w:lineRule="exact"/>
              <w:rPr>
                <w:sz w:val="20"/>
                <w:szCs w:val="20"/>
                <w:color w:val="auto"/>
              </w:rPr>
            </w:pPr>
            <w:r>
              <w:rPr>
                <w:rFonts w:ascii="Calibri" w:cs="Calibri" w:eastAsia="Calibri" w:hAnsi="Calibri"/>
                <w:sz w:val="20"/>
                <w:szCs w:val="20"/>
                <w:color w:val="auto"/>
              </w:rPr>
              <w:t>(161)</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0" w:lineRule="exact"/>
              <w:rPr>
                <w:sz w:val="20"/>
                <w:szCs w:val="20"/>
                <w:color w:val="auto"/>
              </w:rPr>
            </w:pPr>
            <w:r>
              <w:rPr>
                <w:rFonts w:ascii="Calibri" w:cs="Calibri" w:eastAsia="Calibri" w:hAnsi="Calibri"/>
                <w:sz w:val="20"/>
                <w:szCs w:val="20"/>
                <w:color w:val="auto"/>
              </w:rPr>
              <w:t>13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0" w:lineRule="exact"/>
              <w:rPr>
                <w:sz w:val="20"/>
                <w:szCs w:val="20"/>
                <w:color w:val="auto"/>
              </w:rPr>
            </w:pPr>
            <w:r>
              <w:rPr>
                <w:rFonts w:ascii="Calibri" w:cs="Calibri" w:eastAsia="Calibri" w:hAnsi="Calibri"/>
                <w:sz w:val="20"/>
                <w:szCs w:val="20"/>
                <w:color w:val="auto"/>
              </w:rPr>
              <w:t>4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0" w:lineRule="exact"/>
              <w:rPr>
                <w:sz w:val="20"/>
                <w:szCs w:val="20"/>
                <w:color w:val="auto"/>
              </w:rPr>
            </w:pPr>
            <w:r>
              <w:rPr>
                <w:rFonts w:ascii="Calibri" w:cs="Calibri" w:eastAsia="Calibri" w:hAnsi="Calibri"/>
                <w:sz w:val="20"/>
                <w:szCs w:val="20"/>
                <w:color w:val="auto"/>
              </w:rPr>
              <w:t>605</w:t>
            </w:r>
          </w:p>
        </w:tc>
        <w:tc>
          <w:tcPr>
            <w:tcW w:w="540" w:type="dxa"/>
            <w:vAlign w:val="bottom"/>
            <w:tcBorders>
              <w:bottom w:val="single" w:sz="8" w:color="auto"/>
            </w:tcBorders>
          </w:tcPr>
          <w:p>
            <w:pPr>
              <w:ind w:left="20"/>
              <w:spacing w:after="0" w:line="230" w:lineRule="exact"/>
              <w:rPr>
                <w:sz w:val="20"/>
                <w:szCs w:val="20"/>
                <w:color w:val="auto"/>
              </w:rPr>
            </w:pPr>
            <w:r>
              <w:rPr>
                <w:rFonts w:ascii="Calibri" w:cs="Calibri" w:eastAsia="Calibri" w:hAnsi="Calibri"/>
                <w:sz w:val="20"/>
                <w:szCs w:val="20"/>
                <w:color w:val="auto"/>
              </w:rPr>
              <w:t>(129)</w:t>
            </w:r>
          </w:p>
        </w:tc>
        <w:tc>
          <w:tcPr>
            <w:tcW w:w="120" w:type="dxa"/>
            <w:vAlign w:val="bottom"/>
            <w:tcBorders>
              <w:bottom w:val="single" w:sz="8" w:color="auto"/>
              <w:right w:val="single" w:sz="8" w:color="auto"/>
            </w:tcBorders>
          </w:tcPr>
          <w:p>
            <w:pPr>
              <w:spacing w:after="0"/>
              <w:rPr>
                <w:sz w:val="20"/>
                <w:szCs w:val="20"/>
                <w:color w:val="auto"/>
              </w:rPr>
            </w:pPr>
          </w:p>
        </w:tc>
        <w:tc>
          <w:tcPr>
            <w:tcW w:w="2300" w:type="dxa"/>
            <w:vAlign w:val="bottom"/>
            <w:tcBorders>
              <w:bottom w:val="single" w:sz="8" w:color="auto"/>
            </w:tcBorders>
            <w:gridSpan w:val="3"/>
          </w:tcPr>
          <w:p>
            <w:pPr>
              <w:jc w:val="center"/>
              <w:spacing w:after="0" w:line="230" w:lineRule="exact"/>
              <w:rPr>
                <w:sz w:val="20"/>
                <w:szCs w:val="20"/>
                <w:color w:val="auto"/>
              </w:rPr>
            </w:pPr>
            <w:r>
              <w:rPr>
                <w:rFonts w:ascii="Calibri" w:cs="Calibri" w:eastAsia="Calibri" w:hAnsi="Calibri"/>
                <w:sz w:val="20"/>
                <w:szCs w:val="20"/>
                <w:color w:val="auto"/>
              </w:rPr>
              <w:t>141 (32)</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0" w:lineRule="exact"/>
              <w:rPr>
                <w:sz w:val="20"/>
                <w:szCs w:val="20"/>
                <w:color w:val="auto"/>
              </w:rPr>
            </w:pPr>
            <w:r>
              <w:rPr>
                <w:rFonts w:ascii="Calibri" w:cs="Calibri" w:eastAsia="Calibri" w:hAnsi="Calibri"/>
                <w:sz w:val="20"/>
                <w:szCs w:val="20"/>
                <w:color w:val="auto"/>
                <w:w w:val="97"/>
              </w:rPr>
              <w:t>7 (2)</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Japan</w:t>
            </w:r>
          </w:p>
        </w:tc>
        <w:tc>
          <w:tcPr>
            <w:tcW w:w="640" w:type="dxa"/>
            <w:vAlign w:val="bottom"/>
            <w:tcBorders>
              <w:bottom w:val="single" w:sz="8" w:color="auto"/>
            </w:tcBorders>
            <w:gridSpan w:val="3"/>
          </w:tcPr>
          <w:p>
            <w:pPr>
              <w:jc w:val="right"/>
              <w:spacing w:after="0" w:line="232" w:lineRule="exact"/>
              <w:rPr>
                <w:sz w:val="20"/>
                <w:szCs w:val="20"/>
                <w:color w:val="auto"/>
              </w:rPr>
            </w:pPr>
            <w:r>
              <w:rPr>
                <w:rFonts w:ascii="Calibri" w:cs="Calibri" w:eastAsia="Calibri" w:hAnsi="Calibri"/>
                <w:sz w:val="20"/>
                <w:szCs w:val="20"/>
                <w:color w:val="auto"/>
              </w:rPr>
              <w:t>144</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(12)</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28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5 (0)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rPr>
              <w:t>104 (10)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7</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(2)</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Singapore</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89</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24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rPr>
              <w:t>65 (0)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Australia</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22</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12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7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3</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Malaysia</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22</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18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2</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Viet Nam</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16</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8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8</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Philippines</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3</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3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Cambodia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58"/>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340" w:type="dxa"/>
            <w:vAlign w:val="bottom"/>
            <w:tcBorders>
              <w:bottom w:val="single" w:sz="8" w:color="auto"/>
              <w:right w:val="single" w:sz="8" w:color="ACB9CA"/>
            </w:tcBorders>
            <w:gridSpan w:val="2"/>
            <w:shd w:val="clear" w:color="auto" w:fill="ACB9CA"/>
          </w:tcPr>
          <w:p>
            <w:pPr>
              <w:spacing w:after="0" w:line="255" w:lineRule="exact"/>
              <w:rPr>
                <w:sz w:val="20"/>
                <w:szCs w:val="20"/>
                <w:color w:val="auto"/>
              </w:rPr>
            </w:pPr>
            <w:r>
              <w:rPr>
                <w:rFonts w:ascii="Calibri" w:cs="Calibri" w:eastAsia="Calibri" w:hAnsi="Calibri"/>
                <w:sz w:val="22"/>
                <w:szCs w:val="22"/>
                <w:b w:val="1"/>
                <w:bCs w:val="1"/>
                <w:color w:val="FFFFFF"/>
              </w:rPr>
              <w:t>South-East Asia Region</w:t>
            </w:r>
          </w:p>
        </w:tc>
        <w:tc>
          <w:tcPr>
            <w:tcW w:w="100" w:type="dxa"/>
            <w:vAlign w:val="bottom"/>
            <w:tcBorders>
              <w:bottom w:val="single" w:sz="8" w:color="auto"/>
            </w:tcBorders>
            <w:shd w:val="clear" w:color="auto" w:fill="ACB9CA"/>
          </w:tcPr>
          <w:p>
            <w:pPr>
              <w:spacing w:after="0"/>
              <w:rPr>
                <w:sz w:val="22"/>
                <w:szCs w:val="22"/>
                <w:color w:val="auto"/>
              </w:rPr>
            </w:pPr>
          </w:p>
        </w:tc>
        <w:tc>
          <w:tcPr>
            <w:tcW w:w="480" w:type="dxa"/>
            <w:vAlign w:val="bottom"/>
            <w:tcBorders>
              <w:bottom w:val="single" w:sz="8" w:color="auto"/>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42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Thailand</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35</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23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6</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6</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India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3</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3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29" w:lineRule="exact"/>
              <w:rPr>
                <w:sz w:val="20"/>
                <w:szCs w:val="20"/>
                <w:color w:val="auto"/>
              </w:rPr>
            </w:pPr>
            <w:r>
              <w:rPr>
                <w:rFonts w:ascii="Calibri" w:cs="Calibri" w:eastAsia="Calibri" w:hAnsi="Calibri"/>
                <w:sz w:val="20"/>
                <w:szCs w:val="20"/>
                <w:color w:val="auto"/>
              </w:rPr>
              <w:t>Nepal</w:t>
            </w:r>
          </w:p>
        </w:tc>
        <w:tc>
          <w:tcPr>
            <w:tcW w:w="580" w:type="dxa"/>
            <w:vAlign w:val="bottom"/>
            <w:tcBorders>
              <w:bottom w:val="single" w:sz="8" w:color="auto"/>
            </w:tcBorders>
            <w:gridSpan w:val="2"/>
          </w:tcPr>
          <w:p>
            <w:pPr>
              <w:jc w:val="center"/>
              <w:ind w:left="340"/>
              <w:spacing w:after="0" w:line="229"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Sri Lanka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59"/>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340" w:type="dxa"/>
            <w:vAlign w:val="bottom"/>
            <w:tcBorders>
              <w:bottom w:val="single" w:sz="8" w:color="auto"/>
              <w:right w:val="single" w:sz="8" w:color="ACB9CA"/>
            </w:tcBorders>
            <w:gridSpan w:val="2"/>
            <w:shd w:val="clear" w:color="auto" w:fill="ACB9CA"/>
          </w:tcPr>
          <w:p>
            <w:pPr>
              <w:spacing w:after="0" w:line="255" w:lineRule="exact"/>
              <w:rPr>
                <w:sz w:val="20"/>
                <w:szCs w:val="20"/>
                <w:color w:val="auto"/>
              </w:rPr>
            </w:pPr>
            <w:r>
              <w:rPr>
                <w:rFonts w:ascii="Calibri" w:cs="Calibri" w:eastAsia="Calibri" w:hAnsi="Calibri"/>
                <w:sz w:val="22"/>
                <w:szCs w:val="22"/>
                <w:b w:val="1"/>
                <w:bCs w:val="1"/>
                <w:color w:val="FFFFFF"/>
              </w:rPr>
              <w:t>Region of the Americas</w:t>
            </w:r>
          </w:p>
        </w:tc>
        <w:tc>
          <w:tcPr>
            <w:tcW w:w="100" w:type="dxa"/>
            <w:vAlign w:val="bottom"/>
            <w:tcBorders>
              <w:bottom w:val="single" w:sz="8" w:color="auto"/>
            </w:tcBorders>
            <w:shd w:val="clear" w:color="auto" w:fill="ACB9CA"/>
          </w:tcPr>
          <w:p>
            <w:pPr>
              <w:spacing w:after="0"/>
              <w:rPr>
                <w:sz w:val="22"/>
                <w:szCs w:val="22"/>
                <w:color w:val="auto"/>
              </w:rPr>
            </w:pPr>
          </w:p>
        </w:tc>
        <w:tc>
          <w:tcPr>
            <w:tcW w:w="480" w:type="dxa"/>
            <w:vAlign w:val="bottom"/>
            <w:tcBorders>
              <w:bottom w:val="single" w:sz="8" w:color="auto"/>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42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33"/>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1" w:lineRule="exact"/>
              <w:rPr>
                <w:sz w:val="20"/>
                <w:szCs w:val="20"/>
                <w:color w:val="auto"/>
              </w:rPr>
            </w:pPr>
            <w:r>
              <w:rPr>
                <w:rFonts w:ascii="Calibri" w:cs="Calibri" w:eastAsia="Calibri" w:hAnsi="Calibri"/>
                <w:sz w:val="20"/>
                <w:szCs w:val="20"/>
                <w:color w:val="auto"/>
              </w:rPr>
              <w:t>United States of America</w:t>
            </w:r>
          </w:p>
        </w:tc>
        <w:tc>
          <w:tcPr>
            <w:tcW w:w="640" w:type="dxa"/>
            <w:vAlign w:val="bottom"/>
            <w:tcBorders>
              <w:bottom w:val="single" w:sz="8" w:color="auto"/>
            </w:tcBorders>
            <w:gridSpan w:val="3"/>
          </w:tcPr>
          <w:p>
            <w:pPr>
              <w:jc w:val="center"/>
              <w:ind w:left="280"/>
              <w:spacing w:after="0" w:line="231" w:lineRule="exact"/>
              <w:rPr>
                <w:sz w:val="20"/>
                <w:szCs w:val="20"/>
                <w:color w:val="auto"/>
              </w:rPr>
            </w:pPr>
            <w:r>
              <w:rPr>
                <w:rFonts w:ascii="Calibri" w:cs="Calibri" w:eastAsia="Calibri" w:hAnsi="Calibri"/>
                <w:sz w:val="20"/>
                <w:szCs w:val="20"/>
                <w:color w:val="auto"/>
              </w:rPr>
              <w:t>35</w:t>
            </w:r>
          </w:p>
        </w:tc>
        <w:tc>
          <w:tcPr>
            <w:tcW w:w="560" w:type="dxa"/>
            <w:vAlign w:val="bottom"/>
            <w:tcBorders>
              <w:bottom w:val="single" w:sz="8" w:color="auto"/>
            </w:tcBorders>
          </w:tcPr>
          <w:p>
            <w:pPr>
              <w:ind w:left="20"/>
              <w:spacing w:after="0" w:line="231"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rPr>
              <w:t>14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w w:val="97"/>
              </w:rPr>
              <w:t>18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2</w:t>
            </w:r>
          </w:p>
        </w:tc>
        <w:tc>
          <w:tcPr>
            <w:tcW w:w="540" w:type="dxa"/>
            <w:vAlign w:val="bottom"/>
            <w:tcBorders>
              <w:bottom w:val="single" w:sz="8" w:color="auto"/>
            </w:tcBorders>
          </w:tcPr>
          <w:p>
            <w:pPr>
              <w:ind w:left="20"/>
              <w:spacing w:after="0" w:line="231"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1</w:t>
            </w:r>
          </w:p>
        </w:tc>
        <w:tc>
          <w:tcPr>
            <w:tcW w:w="1160" w:type="dxa"/>
            <w:vAlign w:val="bottom"/>
            <w:tcBorders>
              <w:bottom w:val="single" w:sz="8" w:color="auto"/>
            </w:tcBorders>
          </w:tcPr>
          <w:p>
            <w:pPr>
              <w:ind w:left="20"/>
              <w:spacing w:after="0" w:line="231"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Canada</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9</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7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58"/>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340" w:type="dxa"/>
            <w:vAlign w:val="bottom"/>
            <w:tcBorders>
              <w:bottom w:val="single" w:sz="8" w:color="auto"/>
              <w:right w:val="single" w:sz="8" w:color="ACB9CA"/>
            </w:tcBorders>
            <w:gridSpan w:val="2"/>
            <w:shd w:val="clear" w:color="auto" w:fill="ACB9CA"/>
          </w:tcPr>
          <w:p>
            <w:pPr>
              <w:spacing w:after="0" w:line="255" w:lineRule="exact"/>
              <w:rPr>
                <w:sz w:val="20"/>
                <w:szCs w:val="20"/>
                <w:color w:val="auto"/>
              </w:rPr>
            </w:pPr>
            <w:r>
              <w:rPr>
                <w:rFonts w:ascii="Calibri" w:cs="Calibri" w:eastAsia="Calibri" w:hAnsi="Calibri"/>
                <w:sz w:val="22"/>
                <w:szCs w:val="22"/>
                <w:b w:val="1"/>
                <w:bCs w:val="1"/>
                <w:color w:val="FFFFFF"/>
              </w:rPr>
              <w:t>European Region</w:t>
            </w:r>
          </w:p>
        </w:tc>
        <w:tc>
          <w:tcPr>
            <w:tcW w:w="100" w:type="dxa"/>
            <w:vAlign w:val="bottom"/>
            <w:tcBorders>
              <w:bottom w:val="single" w:sz="8" w:color="auto"/>
            </w:tcBorders>
            <w:shd w:val="clear" w:color="auto" w:fill="ACB9CA"/>
          </w:tcPr>
          <w:p>
            <w:pPr>
              <w:spacing w:after="0"/>
              <w:rPr>
                <w:sz w:val="22"/>
                <w:szCs w:val="22"/>
                <w:color w:val="auto"/>
              </w:rPr>
            </w:pPr>
          </w:p>
        </w:tc>
        <w:tc>
          <w:tcPr>
            <w:tcW w:w="480" w:type="dxa"/>
            <w:vAlign w:val="bottom"/>
            <w:tcBorders>
              <w:bottom w:val="single" w:sz="8" w:color="auto"/>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42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Italy</w:t>
            </w:r>
          </w:p>
        </w:tc>
        <w:tc>
          <w:tcPr>
            <w:tcW w:w="640" w:type="dxa"/>
            <w:vAlign w:val="bottom"/>
            <w:tcBorders>
              <w:bottom w:val="single" w:sz="8" w:color="auto"/>
            </w:tcBorders>
            <w:gridSpan w:val="3"/>
          </w:tcPr>
          <w:p>
            <w:pPr>
              <w:jc w:val="right"/>
              <w:spacing w:after="0" w:line="232" w:lineRule="exact"/>
              <w:rPr>
                <w:sz w:val="20"/>
                <w:szCs w:val="20"/>
                <w:color w:val="auto"/>
              </w:rPr>
            </w:pPr>
            <w:r>
              <w:rPr>
                <w:rFonts w:ascii="Calibri" w:cs="Calibri" w:eastAsia="Calibri" w:hAnsi="Calibri"/>
                <w:sz w:val="20"/>
                <w:szCs w:val="20"/>
                <w:color w:val="auto"/>
              </w:rPr>
              <w:t>124</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(48)</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3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rPr>
              <w:t>10 (0)</w:t>
            </w:r>
          </w:p>
        </w:tc>
        <w:tc>
          <w:tcPr>
            <w:tcW w:w="120" w:type="dxa"/>
            <w:vAlign w:val="bottom"/>
            <w:tcBorders>
              <w:bottom w:val="single" w:sz="8" w:color="auto"/>
              <w:right w:val="single" w:sz="8" w:color="auto"/>
            </w:tcBorders>
          </w:tcPr>
          <w:p>
            <w:pPr>
              <w:spacing w:after="0"/>
              <w:rPr>
                <w:sz w:val="20"/>
                <w:szCs w:val="20"/>
                <w:color w:val="auto"/>
              </w:rPr>
            </w:pPr>
          </w:p>
        </w:tc>
        <w:tc>
          <w:tcPr>
            <w:tcW w:w="230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rPr>
              <w:t>111 (48)</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Germany</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16</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3"/>
          </w:tcPr>
          <w:p>
            <w:pPr>
              <w:jc w:val="center"/>
              <w:spacing w:after="0" w:line="232" w:lineRule="exact"/>
              <w:rPr>
                <w:sz w:val="20"/>
                <w:szCs w:val="20"/>
                <w:color w:val="auto"/>
              </w:rPr>
            </w:pPr>
            <w:r>
              <w:rPr>
                <w:rFonts w:ascii="Calibri" w:cs="Calibri" w:eastAsia="Calibri" w:hAnsi="Calibri"/>
                <w:sz w:val="20"/>
                <w:szCs w:val="20"/>
                <w:color w:val="auto"/>
              </w:rPr>
              <w:t>14 (0)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France</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12</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5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7</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The United Kingdom</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9</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6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Russian Federation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2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Spain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2</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Belgium</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2"/>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29" w:lineRule="exact"/>
              <w:rPr>
                <w:sz w:val="20"/>
                <w:szCs w:val="20"/>
                <w:color w:val="auto"/>
              </w:rPr>
            </w:pPr>
            <w:r>
              <w:rPr>
                <w:rFonts w:ascii="Calibri" w:cs="Calibri" w:eastAsia="Calibri" w:hAnsi="Calibri"/>
                <w:sz w:val="20"/>
                <w:szCs w:val="20"/>
                <w:color w:val="auto"/>
              </w:rPr>
              <w:t>Finland</w:t>
            </w:r>
          </w:p>
        </w:tc>
        <w:tc>
          <w:tcPr>
            <w:tcW w:w="580" w:type="dxa"/>
            <w:vAlign w:val="bottom"/>
            <w:tcBorders>
              <w:bottom w:val="single" w:sz="8" w:color="auto"/>
            </w:tcBorders>
            <w:gridSpan w:val="2"/>
          </w:tcPr>
          <w:p>
            <w:pPr>
              <w:jc w:val="center"/>
              <w:ind w:left="340"/>
              <w:spacing w:after="0" w:line="229"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29"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29"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29"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Israel</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Sweden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1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59"/>
        </w:trPr>
        <w:tc>
          <w:tcPr>
            <w:tcW w:w="100" w:type="dxa"/>
            <w:vAlign w:val="bottom"/>
            <w:tcBorders>
              <w:left w:val="single" w:sz="8" w:color="auto"/>
              <w:bottom w:val="single" w:sz="8" w:color="auto"/>
            </w:tcBorders>
            <w:shd w:val="clear" w:color="auto" w:fill="ACB9CA"/>
          </w:tcPr>
          <w:p>
            <w:pPr>
              <w:spacing w:after="0"/>
              <w:rPr>
                <w:sz w:val="22"/>
                <w:szCs w:val="22"/>
                <w:color w:val="auto"/>
              </w:rPr>
            </w:pPr>
          </w:p>
        </w:tc>
        <w:tc>
          <w:tcPr>
            <w:tcW w:w="2920" w:type="dxa"/>
            <w:vAlign w:val="bottom"/>
            <w:tcBorders>
              <w:bottom w:val="single" w:sz="8" w:color="auto"/>
            </w:tcBorders>
            <w:gridSpan w:val="4"/>
            <w:shd w:val="clear" w:color="auto" w:fill="ACB9CA"/>
          </w:tcPr>
          <w:p>
            <w:pPr>
              <w:spacing w:after="0" w:line="255" w:lineRule="exact"/>
              <w:rPr>
                <w:sz w:val="20"/>
                <w:szCs w:val="20"/>
                <w:color w:val="auto"/>
              </w:rPr>
            </w:pPr>
            <w:r>
              <w:rPr>
                <w:rFonts w:ascii="Calibri" w:cs="Calibri" w:eastAsia="Calibri" w:hAnsi="Calibri"/>
                <w:sz w:val="22"/>
                <w:szCs w:val="22"/>
                <w:b w:val="1"/>
                <w:bCs w:val="1"/>
                <w:color w:val="FFFFFF"/>
              </w:rPr>
              <w:t>Eastern Mediterranean Region</w:t>
            </w:r>
          </w:p>
        </w:tc>
        <w:tc>
          <w:tcPr>
            <w:tcW w:w="60" w:type="dxa"/>
            <w:vAlign w:val="bottom"/>
            <w:tcBorders>
              <w:bottom w:val="single" w:sz="8" w:color="auto"/>
            </w:tcBorders>
            <w:shd w:val="clear" w:color="auto" w:fill="ACB9CA"/>
          </w:tcPr>
          <w:p>
            <w:pPr>
              <w:spacing w:after="0"/>
              <w:rPr>
                <w:sz w:val="22"/>
                <w:szCs w:val="22"/>
                <w:color w:val="auto"/>
              </w:rPr>
            </w:pPr>
          </w:p>
        </w:tc>
        <w:tc>
          <w:tcPr>
            <w:tcW w:w="5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800" w:type="dxa"/>
            <w:vAlign w:val="bottom"/>
            <w:tcBorders>
              <w:bottom w:val="single" w:sz="8" w:color="auto"/>
            </w:tcBorders>
            <w:shd w:val="clear" w:color="auto" w:fill="ACB9CA"/>
          </w:tcPr>
          <w:p>
            <w:pPr>
              <w:spacing w:after="0"/>
              <w:rPr>
                <w:sz w:val="22"/>
                <w:szCs w:val="22"/>
                <w:color w:val="auto"/>
              </w:rPr>
            </w:pPr>
          </w:p>
        </w:tc>
        <w:tc>
          <w:tcPr>
            <w:tcW w:w="160" w:type="dxa"/>
            <w:vAlign w:val="bottom"/>
            <w:tcBorders>
              <w:bottom w:val="single" w:sz="8" w:color="auto"/>
              <w:right w:val="single" w:sz="8" w:color="ACB9CA"/>
            </w:tcBorders>
            <w:shd w:val="clear" w:color="auto" w:fill="ACB9CA"/>
          </w:tcPr>
          <w:p>
            <w:pPr>
              <w:spacing w:after="0"/>
              <w:rPr>
                <w:sz w:val="22"/>
                <w:szCs w:val="22"/>
                <w:color w:val="auto"/>
              </w:rPr>
            </w:pPr>
          </w:p>
        </w:tc>
        <w:tc>
          <w:tcPr>
            <w:tcW w:w="60" w:type="dxa"/>
            <w:vAlign w:val="bottom"/>
            <w:tcBorders>
              <w:bottom w:val="single" w:sz="8" w:color="auto"/>
            </w:tcBorders>
            <w:shd w:val="clear" w:color="auto" w:fill="ACB9CA"/>
          </w:tcPr>
          <w:p>
            <w:pPr>
              <w:spacing w:after="0"/>
              <w:rPr>
                <w:sz w:val="22"/>
                <w:szCs w:val="22"/>
                <w:color w:val="auto"/>
              </w:rPr>
            </w:pPr>
          </w:p>
        </w:tc>
        <w:tc>
          <w:tcPr>
            <w:tcW w:w="122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420" w:type="dxa"/>
            <w:vAlign w:val="bottom"/>
            <w:tcBorders>
              <w:bottom w:val="single" w:sz="8" w:color="auto"/>
            </w:tcBorders>
            <w:shd w:val="clear" w:color="auto" w:fill="ACB9CA"/>
          </w:tcPr>
          <w:p>
            <w:pPr>
              <w:spacing w:after="0"/>
              <w:rPr>
                <w:sz w:val="22"/>
                <w:szCs w:val="22"/>
                <w:color w:val="auto"/>
              </w:rPr>
            </w:pPr>
          </w:p>
        </w:tc>
        <w:tc>
          <w:tcPr>
            <w:tcW w:w="5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16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CB9CA"/>
            </w:tcBorders>
            <w:shd w:val="clear" w:color="auto" w:fill="ACB9CA"/>
          </w:tcPr>
          <w:p>
            <w:pPr>
              <w:spacing w:after="0"/>
              <w:rPr>
                <w:sz w:val="22"/>
                <w:szCs w:val="22"/>
                <w:color w:val="auto"/>
              </w:rPr>
            </w:pPr>
          </w:p>
        </w:tc>
        <w:tc>
          <w:tcPr>
            <w:tcW w:w="100" w:type="dxa"/>
            <w:vAlign w:val="bottom"/>
            <w:tcBorders>
              <w:bottom w:val="single" w:sz="8" w:color="auto"/>
            </w:tcBorders>
            <w:shd w:val="clear" w:color="auto" w:fill="ACB9CA"/>
          </w:tcPr>
          <w:p>
            <w:pPr>
              <w:spacing w:after="0"/>
              <w:rPr>
                <w:sz w:val="22"/>
                <w:szCs w:val="22"/>
                <w:color w:val="auto"/>
              </w:rPr>
            </w:pPr>
          </w:p>
        </w:tc>
        <w:tc>
          <w:tcPr>
            <w:tcW w:w="1040" w:type="dxa"/>
            <w:vAlign w:val="bottom"/>
            <w:tcBorders>
              <w:bottom w:val="single" w:sz="8" w:color="auto"/>
            </w:tcBorders>
            <w:shd w:val="clear" w:color="auto" w:fill="ACB9CA"/>
          </w:tcPr>
          <w:p>
            <w:pPr>
              <w:spacing w:after="0"/>
              <w:rPr>
                <w:sz w:val="22"/>
                <w:szCs w:val="22"/>
                <w:color w:val="auto"/>
              </w:rPr>
            </w:pPr>
          </w:p>
        </w:tc>
        <w:tc>
          <w:tcPr>
            <w:tcW w:w="120" w:type="dxa"/>
            <w:vAlign w:val="bottom"/>
            <w:tcBorders>
              <w:bottom w:val="single" w:sz="8" w:color="auto"/>
              <w:right w:val="single" w:sz="8" w:color="auto"/>
            </w:tcBorders>
            <w:shd w:val="clear" w:color="auto" w:fill="ACB9CA"/>
          </w:tcPr>
          <w:p>
            <w:pPr>
              <w:spacing w:after="0"/>
              <w:rPr>
                <w:sz w:val="22"/>
                <w:szCs w:val="22"/>
                <w:color w:val="auto"/>
              </w:rPr>
            </w:pPr>
          </w:p>
        </w:tc>
        <w:tc>
          <w:tcPr>
            <w:tcW w:w="0" w:type="dxa"/>
            <w:vAlign w:val="bottom"/>
          </w:tcPr>
          <w:p>
            <w:pPr>
              <w:spacing w:after="0"/>
              <w:rPr>
                <w:sz w:val="1"/>
                <w:szCs w:val="1"/>
                <w:color w:val="auto"/>
              </w:rPr>
            </w:pPr>
          </w:p>
        </w:tc>
      </w:tr>
      <w:tr>
        <w:trPr>
          <w:trHeight w:val="233"/>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1" w:lineRule="exact"/>
              <w:rPr>
                <w:sz w:val="20"/>
                <w:szCs w:val="20"/>
                <w:color w:val="auto"/>
              </w:rPr>
            </w:pPr>
            <w:r>
              <w:rPr>
                <w:rFonts w:ascii="Calibri" w:cs="Calibri" w:eastAsia="Calibri" w:hAnsi="Calibri"/>
                <w:sz w:val="20"/>
                <w:szCs w:val="20"/>
                <w:color w:val="auto"/>
              </w:rPr>
              <w:t>Iran (Islamic Republic of)</w:t>
            </w:r>
          </w:p>
        </w:tc>
        <w:tc>
          <w:tcPr>
            <w:tcW w:w="58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43</w:t>
            </w:r>
          </w:p>
        </w:tc>
        <w:tc>
          <w:tcPr>
            <w:tcW w:w="620" w:type="dxa"/>
            <w:vAlign w:val="bottom"/>
            <w:tcBorders>
              <w:bottom w:val="single" w:sz="8" w:color="auto"/>
            </w:tcBorders>
            <w:gridSpan w:val="2"/>
          </w:tcPr>
          <w:p>
            <w:pPr>
              <w:ind w:left="20"/>
              <w:spacing w:after="0" w:line="231" w:lineRule="exact"/>
              <w:rPr>
                <w:sz w:val="20"/>
                <w:szCs w:val="20"/>
                <w:color w:val="auto"/>
              </w:rPr>
            </w:pPr>
            <w:r>
              <w:rPr>
                <w:rFonts w:ascii="Calibri" w:cs="Calibri" w:eastAsia="Calibri" w:hAnsi="Calibri"/>
                <w:sz w:val="20"/>
                <w:szCs w:val="20"/>
                <w:color w:val="auto"/>
              </w:rPr>
              <w:t>(15)</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1060" w:type="dxa"/>
            <w:vAlign w:val="bottom"/>
            <w:tcBorders>
              <w:bottom w:val="single" w:sz="8" w:color="auto"/>
            </w:tcBorders>
            <w:gridSpan w:val="3"/>
          </w:tcPr>
          <w:p>
            <w:pPr>
              <w:jc w:val="center"/>
              <w:spacing w:after="0" w:line="231" w:lineRule="exact"/>
              <w:rPr>
                <w:sz w:val="20"/>
                <w:szCs w:val="20"/>
                <w:color w:val="auto"/>
              </w:rPr>
            </w:pPr>
            <w:r>
              <w:rPr>
                <w:rFonts w:ascii="Calibri" w:cs="Calibri" w:eastAsia="Calibri" w:hAnsi="Calibri"/>
                <w:sz w:val="20"/>
                <w:szCs w:val="20"/>
                <w:color w:val="auto"/>
              </w:rPr>
              <w:t>28 (0)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1" w:lineRule="exact"/>
              <w:rPr>
                <w:sz w:val="20"/>
                <w:szCs w:val="20"/>
                <w:color w:val="auto"/>
              </w:rPr>
            </w:pPr>
            <w:r>
              <w:rPr>
                <w:rFonts w:ascii="Calibri" w:cs="Calibri" w:eastAsia="Calibri" w:hAnsi="Calibri"/>
                <w:sz w:val="20"/>
                <w:szCs w:val="20"/>
                <w:color w:val="auto"/>
              </w:rPr>
              <w:t>15</w:t>
            </w:r>
          </w:p>
        </w:tc>
        <w:tc>
          <w:tcPr>
            <w:tcW w:w="1160" w:type="dxa"/>
            <w:vAlign w:val="bottom"/>
            <w:tcBorders>
              <w:bottom w:val="single" w:sz="8" w:color="auto"/>
            </w:tcBorders>
          </w:tcPr>
          <w:p>
            <w:pPr>
              <w:ind w:left="20"/>
              <w:spacing w:after="0" w:line="231" w:lineRule="exact"/>
              <w:rPr>
                <w:sz w:val="20"/>
                <w:szCs w:val="20"/>
                <w:color w:val="auto"/>
              </w:rPr>
            </w:pPr>
            <w:r>
              <w:rPr>
                <w:rFonts w:ascii="Calibri" w:cs="Calibri" w:eastAsia="Calibri" w:hAnsi="Calibri"/>
                <w:sz w:val="20"/>
                <w:szCs w:val="20"/>
                <w:color w:val="auto"/>
              </w:rPr>
              <w:t>(15)</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1" w:lineRule="exact"/>
              <w:rPr>
                <w:sz w:val="20"/>
                <w:szCs w:val="20"/>
                <w:color w:val="auto"/>
              </w:rPr>
            </w:pPr>
            <w:r>
              <w:rPr>
                <w:rFonts w:ascii="Calibri" w:cs="Calibri" w:eastAsia="Calibri" w:hAnsi="Calibri"/>
                <w:sz w:val="20"/>
                <w:szCs w:val="20"/>
                <w:color w:val="auto"/>
                <w:w w:val="97"/>
              </w:rPr>
              <w:t>8 (3)</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United Arab Emirates</w:t>
            </w:r>
          </w:p>
        </w:tc>
        <w:tc>
          <w:tcPr>
            <w:tcW w:w="640" w:type="dxa"/>
            <w:vAlign w:val="bottom"/>
            <w:tcBorders>
              <w:bottom w:val="single" w:sz="8" w:color="auto"/>
            </w:tcBorders>
            <w:gridSpan w:val="3"/>
          </w:tcPr>
          <w:p>
            <w:pPr>
              <w:jc w:val="center"/>
              <w:ind w:left="280"/>
              <w:spacing w:after="0" w:line="232" w:lineRule="exact"/>
              <w:rPr>
                <w:sz w:val="20"/>
                <w:szCs w:val="20"/>
                <w:color w:val="auto"/>
              </w:rPr>
            </w:pPr>
            <w:r>
              <w:rPr>
                <w:rFonts w:ascii="Calibri" w:cs="Calibri" w:eastAsia="Calibri" w:hAnsi="Calibri"/>
                <w:sz w:val="20"/>
                <w:szCs w:val="20"/>
                <w:color w:val="auto"/>
              </w:rPr>
              <w:t>13</w:t>
            </w:r>
          </w:p>
        </w:tc>
        <w:tc>
          <w:tcPr>
            <w:tcW w:w="5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6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2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5</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Kuwait</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3</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(3)</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3 (3)</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4"/>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Egypt</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0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1</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235"/>
        </w:trPr>
        <w:tc>
          <w:tcPr>
            <w:tcW w:w="100" w:type="dxa"/>
            <w:vAlign w:val="bottom"/>
            <w:tcBorders>
              <w:left w:val="single" w:sz="8" w:color="auto"/>
              <w:bottom w:val="single" w:sz="8" w:color="auto"/>
            </w:tcBorders>
          </w:tcPr>
          <w:p>
            <w:pPr>
              <w:spacing w:after="0"/>
              <w:rPr>
                <w:sz w:val="20"/>
                <w:szCs w:val="20"/>
                <w:color w:val="auto"/>
              </w:rPr>
            </w:pPr>
          </w:p>
        </w:tc>
        <w:tc>
          <w:tcPr>
            <w:tcW w:w="2340" w:type="dxa"/>
            <w:vAlign w:val="bottom"/>
            <w:tcBorders>
              <w:bottom w:val="single" w:sz="8" w:color="auto"/>
              <w:right w:val="single" w:sz="8" w:color="auto"/>
            </w:tcBorders>
            <w:gridSpan w:val="2"/>
          </w:tcPr>
          <w:p>
            <w:pPr>
              <w:spacing w:after="0" w:line="232" w:lineRule="exact"/>
              <w:rPr>
                <w:sz w:val="20"/>
                <w:szCs w:val="20"/>
                <w:color w:val="auto"/>
              </w:rPr>
            </w:pPr>
            <w:r>
              <w:rPr>
                <w:rFonts w:ascii="Calibri" w:cs="Calibri" w:eastAsia="Calibri" w:hAnsi="Calibri"/>
                <w:sz w:val="20"/>
                <w:szCs w:val="20"/>
                <w:color w:val="auto"/>
              </w:rPr>
              <w:t>Lebanon</w:t>
            </w:r>
          </w:p>
        </w:tc>
        <w:tc>
          <w:tcPr>
            <w:tcW w:w="580" w:type="dxa"/>
            <w:vAlign w:val="bottom"/>
            <w:tcBorders>
              <w:bottom w:val="single" w:sz="8" w:color="auto"/>
            </w:tcBorders>
            <w:gridSpan w:val="2"/>
          </w:tcPr>
          <w:p>
            <w:pPr>
              <w:jc w:val="center"/>
              <w:ind w:left="340"/>
              <w:spacing w:after="0" w:line="232" w:lineRule="exact"/>
              <w:rPr>
                <w:sz w:val="20"/>
                <w:szCs w:val="20"/>
                <w:color w:val="auto"/>
              </w:rPr>
            </w:pPr>
            <w:r>
              <w:rPr>
                <w:rFonts w:ascii="Calibri" w:cs="Calibri" w:eastAsia="Calibri" w:hAnsi="Calibri"/>
                <w:sz w:val="20"/>
                <w:szCs w:val="20"/>
                <w:color w:val="auto"/>
                <w:w w:val="98"/>
              </w:rPr>
              <w:t>1</w:t>
            </w:r>
          </w:p>
        </w:tc>
        <w:tc>
          <w:tcPr>
            <w:tcW w:w="620" w:type="dxa"/>
            <w:vAlign w:val="bottom"/>
            <w:tcBorders>
              <w:bottom w:val="single" w:sz="8" w:color="auto"/>
            </w:tcBorders>
            <w:gridSpan w:val="2"/>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90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60" w:type="dxa"/>
            <w:vAlign w:val="bottom"/>
            <w:tcBorders>
              <w:bottom w:val="single" w:sz="8" w:color="auto"/>
              <w:right w:val="single" w:sz="8" w:color="auto"/>
            </w:tcBorders>
          </w:tcPr>
          <w:p>
            <w:pPr>
              <w:spacing w:after="0"/>
              <w:rPr>
                <w:sz w:val="20"/>
                <w:szCs w:val="20"/>
                <w:color w:val="auto"/>
              </w:rPr>
            </w:pPr>
          </w:p>
        </w:tc>
        <w:tc>
          <w:tcPr>
            <w:tcW w:w="128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rPr>
              <w:t>1 (0)</w:t>
            </w:r>
          </w:p>
        </w:tc>
        <w:tc>
          <w:tcPr>
            <w:tcW w:w="120" w:type="dxa"/>
            <w:vAlign w:val="bottom"/>
            <w:tcBorders>
              <w:bottom w:val="single" w:sz="8" w:color="auto"/>
              <w:right w:val="single" w:sz="8" w:color="auto"/>
            </w:tcBorders>
          </w:tcPr>
          <w:p>
            <w:pPr>
              <w:spacing w:after="0"/>
              <w:rPr>
                <w:sz w:val="20"/>
                <w:szCs w:val="20"/>
                <w:color w:val="auto"/>
              </w:rPr>
            </w:pPr>
          </w:p>
        </w:tc>
        <w:tc>
          <w:tcPr>
            <w:tcW w:w="52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54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right"/>
              <w:spacing w:after="0" w:line="232" w:lineRule="exact"/>
              <w:rPr>
                <w:sz w:val="20"/>
                <w:szCs w:val="20"/>
                <w:color w:val="auto"/>
              </w:rPr>
            </w:pPr>
            <w:r>
              <w:rPr>
                <w:rFonts w:ascii="Calibri" w:cs="Calibri" w:eastAsia="Calibri" w:hAnsi="Calibri"/>
                <w:sz w:val="20"/>
                <w:szCs w:val="20"/>
                <w:color w:val="auto"/>
              </w:rPr>
              <w:t>0</w:t>
            </w:r>
          </w:p>
        </w:tc>
        <w:tc>
          <w:tcPr>
            <w:tcW w:w="1160" w:type="dxa"/>
            <w:vAlign w:val="bottom"/>
            <w:tcBorders>
              <w:bottom w:val="single" w:sz="8" w:color="auto"/>
            </w:tcBorders>
          </w:tcPr>
          <w:p>
            <w:pPr>
              <w:ind w:left="20"/>
              <w:spacing w:after="0" w:line="232" w:lineRule="exact"/>
              <w:rPr>
                <w:sz w:val="20"/>
                <w:szCs w:val="20"/>
                <w:color w:val="auto"/>
              </w:rPr>
            </w:pPr>
            <w:r>
              <w:rPr>
                <w:rFonts w:ascii="Calibri" w:cs="Calibri" w:eastAsia="Calibri" w:hAnsi="Calibri"/>
                <w:sz w:val="20"/>
                <w:szCs w:val="20"/>
                <w:color w:val="auto"/>
              </w:rPr>
              <w:t>(0)</w:t>
            </w:r>
          </w:p>
        </w:tc>
        <w:tc>
          <w:tcPr>
            <w:tcW w:w="120" w:type="dxa"/>
            <w:vAlign w:val="bottom"/>
            <w:tcBorders>
              <w:bottom w:val="single" w:sz="8" w:color="auto"/>
              <w:right w:val="single" w:sz="8" w:color="auto"/>
            </w:tcBorders>
          </w:tcPr>
          <w:p>
            <w:pPr>
              <w:spacing w:after="0"/>
              <w:rPr>
                <w:sz w:val="20"/>
                <w:szCs w:val="20"/>
                <w:color w:val="auto"/>
              </w:rPr>
            </w:pPr>
          </w:p>
        </w:tc>
        <w:tc>
          <w:tcPr>
            <w:tcW w:w="1140" w:type="dxa"/>
            <w:vAlign w:val="bottom"/>
            <w:tcBorders>
              <w:bottom w:val="single" w:sz="8" w:color="auto"/>
            </w:tcBorders>
            <w:gridSpan w:val="2"/>
          </w:tcPr>
          <w:p>
            <w:pPr>
              <w:jc w:val="center"/>
              <w:spacing w:after="0" w:line="232" w:lineRule="exact"/>
              <w:rPr>
                <w:sz w:val="20"/>
                <w:szCs w:val="20"/>
                <w:color w:val="auto"/>
              </w:rPr>
            </w:pPr>
            <w:r>
              <w:rPr>
                <w:rFonts w:ascii="Calibri" w:cs="Calibri" w:eastAsia="Calibri" w:hAnsi="Calibri"/>
                <w:sz w:val="20"/>
                <w:szCs w:val="20"/>
                <w:color w:val="auto"/>
                <w:w w:val="97"/>
              </w:rPr>
              <w:t>0 (0)</w:t>
            </w:r>
          </w:p>
        </w:tc>
        <w:tc>
          <w:tcPr>
            <w:tcW w:w="120" w:type="dxa"/>
            <w:vAlign w:val="bottom"/>
            <w:tcBorders>
              <w:bottom w:val="single" w:sz="8" w:color="auto"/>
              <w:right w:val="single" w:sz="8" w:color="auto"/>
            </w:tcBorders>
          </w:tcPr>
          <w:p>
            <w:pPr>
              <w:spacing w:after="0"/>
              <w:rPr>
                <w:sz w:val="20"/>
                <w:szCs w:val="20"/>
                <w:color w:val="auto"/>
              </w:rPr>
            </w:pPr>
          </w:p>
        </w:tc>
        <w:tc>
          <w:tcPr>
            <w:tcW w:w="0" w:type="dxa"/>
            <w:vAlign w:val="bottom"/>
          </w:tcPr>
          <w:p>
            <w:pPr>
              <w:spacing w:after="0"/>
              <w:rPr>
                <w:sz w:val="1"/>
                <w:szCs w:val="1"/>
                <w:color w:val="auto"/>
              </w:rPr>
            </w:pPr>
          </w:p>
        </w:tc>
      </w:tr>
      <w:tr>
        <w:trPr>
          <w:trHeight w:val="136"/>
        </w:trPr>
        <w:tc>
          <w:tcPr>
            <w:tcW w:w="100" w:type="dxa"/>
            <w:vAlign w:val="bottom"/>
            <w:tcBorders>
              <w:left w:val="single" w:sz="8" w:color="auto"/>
              <w:bottom w:val="single" w:sz="8" w:color="auto"/>
            </w:tcBorders>
          </w:tcPr>
          <w:p>
            <w:pPr>
              <w:spacing w:after="0"/>
              <w:rPr>
                <w:sz w:val="11"/>
                <w:szCs w:val="11"/>
                <w:color w:val="auto"/>
              </w:rPr>
            </w:pPr>
          </w:p>
        </w:tc>
        <w:tc>
          <w:tcPr>
            <w:tcW w:w="2340" w:type="dxa"/>
            <w:vAlign w:val="bottom"/>
            <w:tcBorders>
              <w:bottom w:val="single" w:sz="8" w:color="auto"/>
            </w:tcBorders>
            <w:gridSpan w:val="2"/>
          </w:tcPr>
          <w:p>
            <w:pPr>
              <w:spacing w:after="0"/>
              <w:rPr>
                <w:sz w:val="11"/>
                <w:szCs w:val="11"/>
                <w:color w:val="auto"/>
              </w:rPr>
            </w:pPr>
          </w:p>
        </w:tc>
        <w:tc>
          <w:tcPr>
            <w:tcW w:w="1200" w:type="dxa"/>
            <w:vAlign w:val="bottom"/>
            <w:tcBorders>
              <w:bottom w:val="single" w:sz="8" w:color="auto"/>
            </w:tcBorders>
            <w:gridSpan w:val="4"/>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900" w:type="dxa"/>
            <w:vAlign w:val="bottom"/>
            <w:tcBorders>
              <w:bottom w:val="single" w:sz="8" w:color="auto"/>
            </w:tcBorders>
            <w:gridSpan w:val="2"/>
          </w:tcPr>
          <w:p>
            <w:pPr>
              <w:spacing w:after="0"/>
              <w:rPr>
                <w:sz w:val="11"/>
                <w:szCs w:val="11"/>
                <w:color w:val="auto"/>
              </w:rPr>
            </w:pPr>
          </w:p>
        </w:tc>
        <w:tc>
          <w:tcPr>
            <w:tcW w:w="160" w:type="dxa"/>
            <w:vAlign w:val="bottom"/>
            <w:tcBorders>
              <w:bottom w:val="single" w:sz="8" w:color="auto"/>
            </w:tcBorders>
          </w:tcPr>
          <w:p>
            <w:pPr>
              <w:spacing w:after="0"/>
              <w:rPr>
                <w:sz w:val="11"/>
                <w:szCs w:val="11"/>
                <w:color w:val="auto"/>
              </w:rPr>
            </w:pPr>
          </w:p>
        </w:tc>
        <w:tc>
          <w:tcPr>
            <w:tcW w:w="1280" w:type="dxa"/>
            <w:vAlign w:val="bottom"/>
            <w:tcBorders>
              <w:bottom w:val="single" w:sz="8" w:color="auto"/>
            </w:tcBorders>
            <w:gridSpan w:val="2"/>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1060" w:type="dxa"/>
            <w:vAlign w:val="bottom"/>
            <w:tcBorders>
              <w:bottom w:val="single" w:sz="8" w:color="auto"/>
            </w:tcBorders>
            <w:gridSpan w:val="3"/>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2300" w:type="dxa"/>
            <w:vAlign w:val="bottom"/>
            <w:tcBorders>
              <w:bottom w:val="single" w:sz="8" w:color="auto"/>
            </w:tcBorders>
            <w:gridSpan w:val="3"/>
          </w:tcPr>
          <w:p>
            <w:pPr>
              <w:spacing w:after="0"/>
              <w:rPr>
                <w:sz w:val="11"/>
                <w:szCs w:val="11"/>
                <w:color w:val="auto"/>
              </w:rPr>
            </w:pPr>
          </w:p>
        </w:tc>
        <w:tc>
          <w:tcPr>
            <w:tcW w:w="120" w:type="dxa"/>
            <w:vAlign w:val="bottom"/>
            <w:tcBorders>
              <w:bottom w:val="single" w:sz="8" w:color="auto"/>
            </w:tcBorders>
          </w:tcPr>
          <w:p>
            <w:pPr>
              <w:spacing w:after="0"/>
              <w:rPr>
                <w:sz w:val="11"/>
                <w:szCs w:val="11"/>
                <w:color w:val="auto"/>
              </w:rPr>
            </w:pPr>
          </w:p>
        </w:tc>
        <w:tc>
          <w:tcPr>
            <w:tcW w:w="1140" w:type="dxa"/>
            <w:vAlign w:val="bottom"/>
            <w:tcBorders>
              <w:bottom w:val="single" w:sz="8" w:color="auto"/>
            </w:tcBorders>
            <w:gridSpan w:val="2"/>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7"/>
        </w:trPr>
        <w:tc>
          <w:tcPr>
            <w:tcW w:w="100" w:type="dxa"/>
            <w:vAlign w:val="bottom"/>
            <w:tcBorders>
              <w:left w:val="single" w:sz="8" w:color="auto"/>
              <w:bottom w:val="single" w:sz="8" w:color="auto"/>
            </w:tcBorders>
            <w:shd w:val="clear" w:color="auto" w:fill="4F81BD"/>
          </w:tcPr>
          <w:p>
            <w:pPr>
              <w:spacing w:after="0"/>
              <w:rPr>
                <w:sz w:val="22"/>
                <w:szCs w:val="22"/>
                <w:color w:val="auto"/>
              </w:rPr>
            </w:pPr>
          </w:p>
        </w:tc>
        <w:tc>
          <w:tcPr>
            <w:tcW w:w="2220" w:type="dxa"/>
            <w:vAlign w:val="bottom"/>
            <w:tcBorders>
              <w:bottom w:val="single" w:sz="8" w:color="auto"/>
            </w:tcBorders>
            <w:shd w:val="clear" w:color="auto" w:fill="4F81BD"/>
          </w:tcPr>
          <w:p>
            <w:pPr>
              <w:spacing w:after="0" w:line="252" w:lineRule="exact"/>
              <w:rPr>
                <w:sz w:val="20"/>
                <w:szCs w:val="20"/>
                <w:color w:val="auto"/>
              </w:rPr>
            </w:pPr>
            <w:r>
              <w:rPr>
                <w:rFonts w:ascii="Calibri" w:cs="Calibri" w:eastAsia="Calibri" w:hAnsi="Calibri"/>
                <w:sz w:val="22"/>
                <w:szCs w:val="22"/>
                <w:b w:val="1"/>
                <w:bCs w:val="1"/>
                <w:color w:val="FFFFFF"/>
                <w:shd w:val="clear" w:color="auto" w:fill="4F81BD"/>
              </w:rPr>
              <w:t>Subtotal for all regions</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100" w:type="dxa"/>
            <w:vAlign w:val="bottom"/>
            <w:tcBorders>
              <w:bottom w:val="single" w:sz="8" w:color="auto"/>
            </w:tcBorders>
            <w:gridSpan w:val="3"/>
            <w:shd w:val="clear" w:color="auto" w:fill="4F81BD"/>
          </w:tcPr>
          <w:p>
            <w:pPr>
              <w:jc w:val="right"/>
              <w:spacing w:after="0" w:line="252" w:lineRule="exact"/>
              <w:rPr>
                <w:sz w:val="20"/>
                <w:szCs w:val="20"/>
                <w:color w:val="auto"/>
              </w:rPr>
            </w:pPr>
            <w:r>
              <w:rPr>
                <w:rFonts w:ascii="Calibri" w:cs="Calibri" w:eastAsia="Calibri" w:hAnsi="Calibri"/>
                <w:sz w:val="22"/>
                <w:szCs w:val="22"/>
                <w:b w:val="1"/>
                <w:bCs w:val="1"/>
                <w:color w:val="FFFFFF"/>
                <w:shd w:val="clear" w:color="auto" w:fill="4F81BD"/>
              </w:rPr>
              <w:t>1374 (239)</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0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179 (0)</w:t>
            </w:r>
          </w:p>
        </w:tc>
        <w:tc>
          <w:tcPr>
            <w:tcW w:w="160" w:type="dxa"/>
            <w:vAlign w:val="bottom"/>
            <w:tcBorders>
              <w:bottom w:val="single" w:sz="8" w:color="auto"/>
              <w:right w:val="single" w:sz="8" w:color="auto"/>
            </w:tcBorders>
            <w:shd w:val="clear" w:color="auto" w:fill="4F81BD"/>
          </w:tcPr>
          <w:p>
            <w:pPr>
              <w:spacing w:after="0"/>
              <w:rPr>
                <w:sz w:val="22"/>
                <w:szCs w:val="22"/>
                <w:color w:val="auto"/>
              </w:rPr>
            </w:pPr>
          </w:p>
        </w:tc>
        <w:tc>
          <w:tcPr>
            <w:tcW w:w="60" w:type="dxa"/>
            <w:vAlign w:val="bottom"/>
            <w:tcBorders>
              <w:bottom w:val="single" w:sz="8" w:color="auto"/>
            </w:tcBorders>
            <w:shd w:val="clear" w:color="auto" w:fill="4F81BD"/>
          </w:tcPr>
          <w:p>
            <w:pPr>
              <w:spacing w:after="0"/>
              <w:rPr>
                <w:sz w:val="22"/>
                <w:szCs w:val="22"/>
                <w:color w:val="auto"/>
              </w:rPr>
            </w:pPr>
          </w:p>
        </w:tc>
        <w:tc>
          <w:tcPr>
            <w:tcW w:w="122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9"/>
              </w:rPr>
              <w:t>52 (3)</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960" w:type="dxa"/>
            <w:vAlign w:val="bottom"/>
            <w:tcBorders>
              <w:bottom w:val="single" w:sz="8" w:color="auto"/>
            </w:tcBorders>
            <w:gridSpan w:val="2"/>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rPr>
              <w:t>862 (139)</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2200" w:type="dxa"/>
            <w:vAlign w:val="bottom"/>
            <w:tcBorders>
              <w:bottom w:val="single" w:sz="8" w:color="auto"/>
            </w:tcBorders>
            <w:gridSpan w:val="2"/>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9"/>
              </w:rPr>
              <w:t>281 (97)</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2" w:lineRule="exact"/>
              <w:rPr>
                <w:sz w:val="20"/>
                <w:szCs w:val="20"/>
                <w:color w:val="auto"/>
              </w:rPr>
            </w:pPr>
            <w:r>
              <w:rPr>
                <w:rFonts w:ascii="Calibri" w:cs="Calibri" w:eastAsia="Calibri" w:hAnsi="Calibri"/>
                <w:sz w:val="22"/>
                <w:szCs w:val="22"/>
                <w:b w:val="1"/>
                <w:bCs w:val="1"/>
                <w:color w:val="FFFFFF"/>
                <w:w w:val="99"/>
              </w:rPr>
              <w:t>20 (5)</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r>
        <w:trPr>
          <w:trHeight w:val="303"/>
        </w:trPr>
        <w:tc>
          <w:tcPr>
            <w:tcW w:w="100" w:type="dxa"/>
            <w:vAlign w:val="bottom"/>
            <w:tcBorders>
              <w:left w:val="single" w:sz="8" w:color="auto"/>
            </w:tcBorders>
          </w:tcPr>
          <w:p>
            <w:pPr>
              <w:spacing w:after="0"/>
              <w:rPr>
                <w:sz w:val="24"/>
                <w:szCs w:val="24"/>
                <w:color w:val="auto"/>
              </w:rPr>
            </w:pPr>
          </w:p>
        </w:tc>
        <w:tc>
          <w:tcPr>
            <w:tcW w:w="2340" w:type="dxa"/>
            <w:vAlign w:val="bottom"/>
            <w:tcBorders>
              <w:right w:val="single" w:sz="8" w:color="auto"/>
            </w:tcBorders>
            <w:gridSpan w:val="2"/>
          </w:tcPr>
          <w:p>
            <w:pPr>
              <w:spacing w:after="0" w:line="303" w:lineRule="exact"/>
              <w:rPr>
                <w:sz w:val="20"/>
                <w:szCs w:val="20"/>
                <w:color w:val="auto"/>
              </w:rPr>
            </w:pPr>
            <w:r>
              <w:rPr>
                <w:rFonts w:ascii="Calibri" w:cs="Calibri" w:eastAsia="Calibri" w:hAnsi="Calibri"/>
                <w:sz w:val="20"/>
                <w:szCs w:val="20"/>
                <w:color w:val="auto"/>
              </w:rPr>
              <w:t>International conveyance</w:t>
            </w:r>
            <w:r>
              <w:rPr>
                <w:rFonts w:ascii="Calibri" w:cs="Calibri" w:eastAsia="Calibri" w:hAnsi="Calibri"/>
                <w:sz w:val="27"/>
                <w:szCs w:val="27"/>
                <w:color w:val="040000"/>
                <w:vertAlign w:val="superscript"/>
              </w:rPr>
              <w:t>§</w:t>
            </w:r>
          </w:p>
        </w:tc>
        <w:tc>
          <w:tcPr>
            <w:tcW w:w="640" w:type="dxa"/>
            <w:vAlign w:val="bottom"/>
            <w:gridSpan w:val="3"/>
            <w:vMerge w:val="restart"/>
          </w:tcPr>
          <w:p>
            <w:pPr>
              <w:jc w:val="right"/>
              <w:spacing w:after="0"/>
              <w:rPr>
                <w:sz w:val="20"/>
                <w:szCs w:val="20"/>
                <w:color w:val="auto"/>
              </w:rPr>
            </w:pPr>
            <w:r>
              <w:rPr>
                <w:rFonts w:ascii="Calibri" w:cs="Calibri" w:eastAsia="Calibri" w:hAnsi="Calibri"/>
                <w:sz w:val="20"/>
                <w:szCs w:val="20"/>
                <w:color w:val="auto"/>
              </w:rPr>
              <w:t>695</w:t>
            </w:r>
          </w:p>
        </w:tc>
        <w:tc>
          <w:tcPr>
            <w:tcW w:w="560" w:type="dxa"/>
            <w:vAlign w:val="bottom"/>
            <w:vMerge w:val="restart"/>
          </w:tcPr>
          <w:p>
            <w:pPr>
              <w:ind w:left="20"/>
              <w:spacing w:after="0"/>
              <w:rPr>
                <w:sz w:val="20"/>
                <w:szCs w:val="20"/>
                <w:color w:val="auto"/>
              </w:rPr>
            </w:pPr>
            <w:r>
              <w:rPr>
                <w:rFonts w:ascii="Calibri" w:cs="Calibri" w:eastAsia="Calibri" w:hAnsi="Calibri"/>
                <w:sz w:val="20"/>
                <w:szCs w:val="20"/>
                <w:color w:val="auto"/>
              </w:rPr>
              <w:t>(61)</w:t>
            </w:r>
          </w:p>
        </w:tc>
        <w:tc>
          <w:tcPr>
            <w:tcW w:w="120" w:type="dxa"/>
            <w:vAlign w:val="bottom"/>
            <w:tcBorders>
              <w:right w:val="single" w:sz="8" w:color="auto"/>
            </w:tcBorders>
          </w:tcPr>
          <w:p>
            <w:pPr>
              <w:spacing w:after="0"/>
              <w:rPr>
                <w:sz w:val="24"/>
                <w:szCs w:val="24"/>
                <w:color w:val="auto"/>
              </w:rPr>
            </w:pPr>
          </w:p>
        </w:tc>
        <w:tc>
          <w:tcPr>
            <w:tcW w:w="900" w:type="dxa"/>
            <w:vAlign w:val="bottom"/>
            <w:gridSpan w:val="2"/>
            <w:vMerge w:val="restart"/>
          </w:tcPr>
          <w:p>
            <w:pPr>
              <w:jc w:val="center"/>
              <w:spacing w:after="0"/>
              <w:rPr>
                <w:sz w:val="20"/>
                <w:szCs w:val="20"/>
                <w:color w:val="auto"/>
              </w:rPr>
            </w:pPr>
            <w:r>
              <w:rPr>
                <w:rFonts w:ascii="Calibri" w:cs="Calibri" w:eastAsia="Calibri" w:hAnsi="Calibri"/>
                <w:sz w:val="20"/>
                <w:szCs w:val="20"/>
                <w:color w:val="auto"/>
                <w:w w:val="97"/>
              </w:rPr>
              <w:t>0 (0)</w:t>
            </w:r>
          </w:p>
        </w:tc>
        <w:tc>
          <w:tcPr>
            <w:tcW w:w="160" w:type="dxa"/>
            <w:vAlign w:val="bottom"/>
            <w:tcBorders>
              <w:right w:val="single" w:sz="8" w:color="auto"/>
            </w:tcBorders>
          </w:tcPr>
          <w:p>
            <w:pPr>
              <w:spacing w:after="0"/>
              <w:rPr>
                <w:sz w:val="24"/>
                <w:szCs w:val="24"/>
                <w:color w:val="auto"/>
              </w:rPr>
            </w:pPr>
          </w:p>
        </w:tc>
        <w:tc>
          <w:tcPr>
            <w:tcW w:w="1280" w:type="dxa"/>
            <w:vAlign w:val="bottom"/>
            <w:gridSpan w:val="2"/>
            <w:vMerge w:val="restart"/>
          </w:tcPr>
          <w:p>
            <w:pPr>
              <w:jc w:val="center"/>
              <w:spacing w:after="0"/>
              <w:rPr>
                <w:sz w:val="20"/>
                <w:szCs w:val="20"/>
                <w:color w:val="auto"/>
              </w:rPr>
            </w:pPr>
            <w:r>
              <w:rPr>
                <w:rFonts w:ascii="Calibri" w:cs="Calibri" w:eastAsia="Calibri" w:hAnsi="Calibri"/>
                <w:sz w:val="20"/>
                <w:szCs w:val="20"/>
                <w:color w:val="auto"/>
              </w:rPr>
              <w:t>0 (0)</w:t>
            </w:r>
          </w:p>
        </w:tc>
        <w:tc>
          <w:tcPr>
            <w:tcW w:w="120" w:type="dxa"/>
            <w:vAlign w:val="bottom"/>
            <w:tcBorders>
              <w:right w:val="single" w:sz="8" w:color="auto"/>
            </w:tcBorders>
          </w:tcPr>
          <w:p>
            <w:pPr>
              <w:spacing w:after="0"/>
              <w:rPr>
                <w:sz w:val="24"/>
                <w:szCs w:val="24"/>
                <w:color w:val="auto"/>
              </w:rPr>
            </w:pPr>
          </w:p>
        </w:tc>
        <w:tc>
          <w:tcPr>
            <w:tcW w:w="520" w:type="dxa"/>
            <w:vAlign w:val="bottom"/>
            <w:gridSpan w:val="2"/>
            <w:vMerge w:val="restart"/>
          </w:tcPr>
          <w:p>
            <w:pPr>
              <w:jc w:val="right"/>
              <w:spacing w:after="0"/>
              <w:rPr>
                <w:sz w:val="20"/>
                <w:szCs w:val="20"/>
                <w:color w:val="auto"/>
              </w:rPr>
            </w:pPr>
            <w:r>
              <w:rPr>
                <w:rFonts w:ascii="Calibri" w:cs="Calibri" w:eastAsia="Calibri" w:hAnsi="Calibri"/>
                <w:sz w:val="20"/>
                <w:szCs w:val="20"/>
                <w:color w:val="auto"/>
              </w:rPr>
              <w:t>0</w:t>
            </w:r>
          </w:p>
        </w:tc>
        <w:tc>
          <w:tcPr>
            <w:tcW w:w="540" w:type="dxa"/>
            <w:vAlign w:val="bottom"/>
            <w:vMerge w:val="restart"/>
          </w:tcPr>
          <w:p>
            <w:pPr>
              <w:ind w:left="20"/>
              <w:spacing w:after="0"/>
              <w:rPr>
                <w:sz w:val="20"/>
                <w:szCs w:val="20"/>
                <w:color w:val="auto"/>
              </w:rPr>
            </w:pPr>
            <w:r>
              <w:rPr>
                <w:rFonts w:ascii="Calibri" w:cs="Calibri" w:eastAsia="Calibri" w:hAnsi="Calibri"/>
                <w:sz w:val="20"/>
                <w:szCs w:val="20"/>
                <w:color w:val="auto"/>
              </w:rPr>
              <w:t>(0)</w:t>
            </w:r>
          </w:p>
        </w:tc>
        <w:tc>
          <w:tcPr>
            <w:tcW w:w="120" w:type="dxa"/>
            <w:vAlign w:val="bottom"/>
            <w:tcBorders>
              <w:right w:val="single" w:sz="8" w:color="auto"/>
            </w:tcBorders>
          </w:tcPr>
          <w:p>
            <w:pPr>
              <w:spacing w:after="0"/>
              <w:rPr>
                <w:sz w:val="24"/>
                <w:szCs w:val="24"/>
                <w:color w:val="auto"/>
              </w:rPr>
            </w:pPr>
          </w:p>
        </w:tc>
        <w:tc>
          <w:tcPr>
            <w:tcW w:w="2300" w:type="dxa"/>
            <w:vAlign w:val="bottom"/>
            <w:gridSpan w:val="3"/>
            <w:vMerge w:val="restart"/>
          </w:tcPr>
          <w:p>
            <w:pPr>
              <w:jc w:val="center"/>
              <w:spacing w:after="0"/>
              <w:rPr>
                <w:sz w:val="20"/>
                <w:szCs w:val="20"/>
                <w:color w:val="auto"/>
              </w:rPr>
            </w:pPr>
            <w:r>
              <w:rPr>
                <w:rFonts w:ascii="Calibri" w:cs="Calibri" w:eastAsia="Calibri" w:hAnsi="Calibri"/>
                <w:sz w:val="20"/>
                <w:szCs w:val="20"/>
                <w:color w:val="auto"/>
              </w:rPr>
              <w:t>695 (61)</w:t>
            </w:r>
          </w:p>
        </w:tc>
        <w:tc>
          <w:tcPr>
            <w:tcW w:w="120" w:type="dxa"/>
            <w:vAlign w:val="bottom"/>
            <w:tcBorders>
              <w:right w:val="single" w:sz="8" w:color="auto"/>
            </w:tcBorders>
          </w:tcPr>
          <w:p>
            <w:pPr>
              <w:spacing w:after="0"/>
              <w:rPr>
                <w:sz w:val="24"/>
                <w:szCs w:val="24"/>
                <w:color w:val="auto"/>
              </w:rPr>
            </w:pPr>
          </w:p>
        </w:tc>
        <w:tc>
          <w:tcPr>
            <w:tcW w:w="1140" w:type="dxa"/>
            <w:vAlign w:val="bottom"/>
            <w:gridSpan w:val="2"/>
            <w:vMerge w:val="restart"/>
          </w:tcPr>
          <w:p>
            <w:pPr>
              <w:jc w:val="center"/>
              <w:spacing w:after="0"/>
              <w:rPr>
                <w:sz w:val="20"/>
                <w:szCs w:val="20"/>
                <w:color w:val="auto"/>
              </w:rPr>
            </w:pPr>
            <w:r>
              <w:rPr>
                <w:rFonts w:ascii="Calibri" w:cs="Calibri" w:eastAsia="Calibri" w:hAnsi="Calibri"/>
                <w:sz w:val="20"/>
                <w:szCs w:val="20"/>
                <w:color w:val="auto"/>
                <w:w w:val="97"/>
              </w:rPr>
              <w:t>3 (1)</w:t>
            </w:r>
          </w:p>
        </w:tc>
        <w:tc>
          <w:tcPr>
            <w:tcW w:w="120" w:type="dxa"/>
            <w:vAlign w:val="bottom"/>
            <w:tcBorders>
              <w:right w:val="single" w:sz="8" w:color="auto"/>
            </w:tcBorders>
          </w:tcPr>
          <w:p>
            <w:pPr>
              <w:spacing w:after="0"/>
              <w:rPr>
                <w:sz w:val="24"/>
                <w:szCs w:val="24"/>
                <w:color w:val="auto"/>
              </w:rPr>
            </w:pPr>
          </w:p>
        </w:tc>
        <w:tc>
          <w:tcPr>
            <w:tcW w:w="0" w:type="dxa"/>
            <w:vAlign w:val="bottom"/>
          </w:tcPr>
          <w:p>
            <w:pPr>
              <w:spacing w:after="0"/>
              <w:rPr>
                <w:sz w:val="1"/>
                <w:szCs w:val="1"/>
                <w:color w:val="auto"/>
              </w:rPr>
            </w:pPr>
          </w:p>
        </w:tc>
      </w:tr>
      <w:tr>
        <w:trPr>
          <w:trHeight w:val="63"/>
        </w:trPr>
        <w:tc>
          <w:tcPr>
            <w:tcW w:w="100" w:type="dxa"/>
            <w:vAlign w:val="bottom"/>
            <w:tcBorders>
              <w:left w:val="single" w:sz="8" w:color="auto"/>
            </w:tcBorders>
          </w:tcPr>
          <w:p>
            <w:pPr>
              <w:spacing w:after="0"/>
              <w:rPr>
                <w:sz w:val="5"/>
                <w:szCs w:val="5"/>
                <w:color w:val="auto"/>
              </w:rPr>
            </w:pPr>
          </w:p>
        </w:tc>
        <w:tc>
          <w:tcPr>
            <w:tcW w:w="2340" w:type="dxa"/>
            <w:vAlign w:val="bottom"/>
            <w:tcBorders>
              <w:right w:val="single" w:sz="8" w:color="auto"/>
            </w:tcBorders>
            <w:gridSpan w:val="2"/>
            <w:vMerge w:val="restart"/>
          </w:tcPr>
          <w:p>
            <w:pPr>
              <w:spacing w:after="0" w:line="198" w:lineRule="exact"/>
              <w:rPr>
                <w:sz w:val="20"/>
                <w:szCs w:val="20"/>
                <w:color w:val="auto"/>
              </w:rPr>
            </w:pPr>
            <w:r>
              <w:rPr>
                <w:rFonts w:ascii="Calibri" w:cs="Calibri" w:eastAsia="Calibri" w:hAnsi="Calibri"/>
                <w:sz w:val="20"/>
                <w:szCs w:val="20"/>
                <w:color w:val="auto"/>
              </w:rPr>
              <w:t>(Diamond Princess)</w:t>
            </w:r>
          </w:p>
        </w:tc>
        <w:tc>
          <w:tcPr>
            <w:tcW w:w="640" w:type="dxa"/>
            <w:vAlign w:val="bottom"/>
            <w:gridSpan w:val="3"/>
            <w:vMerge w:val="continue"/>
          </w:tcPr>
          <w:p>
            <w:pPr>
              <w:spacing w:after="0"/>
              <w:rPr>
                <w:sz w:val="5"/>
                <w:szCs w:val="5"/>
                <w:color w:val="auto"/>
              </w:rPr>
            </w:pPr>
          </w:p>
        </w:tc>
        <w:tc>
          <w:tcPr>
            <w:tcW w:w="560" w:type="dxa"/>
            <w:vAlign w:val="bottom"/>
            <w:vMerge w:val="continue"/>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900" w:type="dxa"/>
            <w:vAlign w:val="bottom"/>
            <w:gridSpan w:val="2"/>
            <w:vMerge w:val="continue"/>
          </w:tcPr>
          <w:p>
            <w:pPr>
              <w:spacing w:after="0"/>
              <w:rPr>
                <w:sz w:val="5"/>
                <w:szCs w:val="5"/>
                <w:color w:val="auto"/>
              </w:rPr>
            </w:pPr>
          </w:p>
        </w:tc>
        <w:tc>
          <w:tcPr>
            <w:tcW w:w="160" w:type="dxa"/>
            <w:vAlign w:val="bottom"/>
            <w:tcBorders>
              <w:right w:val="single" w:sz="8" w:color="auto"/>
            </w:tcBorders>
          </w:tcPr>
          <w:p>
            <w:pPr>
              <w:spacing w:after="0"/>
              <w:rPr>
                <w:sz w:val="5"/>
                <w:szCs w:val="5"/>
                <w:color w:val="auto"/>
              </w:rPr>
            </w:pPr>
          </w:p>
        </w:tc>
        <w:tc>
          <w:tcPr>
            <w:tcW w:w="1280" w:type="dxa"/>
            <w:vAlign w:val="bottom"/>
            <w:gridSpan w:val="2"/>
            <w:vMerge w:val="continue"/>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520" w:type="dxa"/>
            <w:vAlign w:val="bottom"/>
            <w:gridSpan w:val="2"/>
            <w:vMerge w:val="continue"/>
          </w:tcPr>
          <w:p>
            <w:pPr>
              <w:spacing w:after="0"/>
              <w:rPr>
                <w:sz w:val="5"/>
                <w:szCs w:val="5"/>
                <w:color w:val="auto"/>
              </w:rPr>
            </w:pPr>
          </w:p>
        </w:tc>
        <w:tc>
          <w:tcPr>
            <w:tcW w:w="540" w:type="dxa"/>
            <w:vAlign w:val="bottom"/>
            <w:vMerge w:val="continue"/>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2300" w:type="dxa"/>
            <w:vAlign w:val="bottom"/>
            <w:gridSpan w:val="3"/>
            <w:vMerge w:val="continue"/>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1140" w:type="dxa"/>
            <w:vAlign w:val="bottom"/>
            <w:gridSpan w:val="2"/>
            <w:vMerge w:val="continue"/>
          </w:tcPr>
          <w:p>
            <w:pPr>
              <w:spacing w:after="0"/>
              <w:rPr>
                <w:sz w:val="5"/>
                <w:szCs w:val="5"/>
                <w:color w:val="auto"/>
              </w:rPr>
            </w:pPr>
          </w:p>
        </w:tc>
        <w:tc>
          <w:tcPr>
            <w:tcW w:w="120" w:type="dxa"/>
            <w:vAlign w:val="bottom"/>
            <w:tcBorders>
              <w:right w:val="single" w:sz="8" w:color="auto"/>
            </w:tcBorders>
          </w:tcPr>
          <w:p>
            <w:pPr>
              <w:spacing w:after="0"/>
              <w:rPr>
                <w:sz w:val="5"/>
                <w:szCs w:val="5"/>
                <w:color w:val="auto"/>
              </w:rPr>
            </w:pPr>
          </w:p>
        </w:tc>
        <w:tc>
          <w:tcPr>
            <w:tcW w:w="0" w:type="dxa"/>
            <w:vAlign w:val="bottom"/>
          </w:tcPr>
          <w:p>
            <w:pPr>
              <w:spacing w:after="0"/>
              <w:rPr>
                <w:sz w:val="1"/>
                <w:szCs w:val="1"/>
                <w:color w:val="auto"/>
              </w:rPr>
            </w:pPr>
          </w:p>
        </w:tc>
      </w:tr>
      <w:tr>
        <w:trPr>
          <w:trHeight w:val="137"/>
        </w:trPr>
        <w:tc>
          <w:tcPr>
            <w:tcW w:w="100" w:type="dxa"/>
            <w:vAlign w:val="bottom"/>
            <w:tcBorders>
              <w:left w:val="single" w:sz="8" w:color="auto"/>
              <w:bottom w:val="single" w:sz="8" w:color="auto"/>
            </w:tcBorders>
          </w:tcPr>
          <w:p>
            <w:pPr>
              <w:spacing w:after="0"/>
              <w:rPr>
                <w:sz w:val="11"/>
                <w:szCs w:val="11"/>
                <w:color w:val="auto"/>
              </w:rPr>
            </w:pPr>
          </w:p>
        </w:tc>
        <w:tc>
          <w:tcPr>
            <w:tcW w:w="2340" w:type="dxa"/>
            <w:vAlign w:val="bottom"/>
            <w:tcBorders>
              <w:bottom w:val="single" w:sz="8" w:color="auto"/>
              <w:right w:val="single" w:sz="8" w:color="auto"/>
            </w:tcBorders>
            <w:gridSpan w:val="2"/>
            <w:vMerge w:val="continue"/>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480" w:type="dxa"/>
            <w:vAlign w:val="bottom"/>
            <w:tcBorders>
              <w:bottom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5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800" w:type="dxa"/>
            <w:vAlign w:val="bottom"/>
            <w:tcBorders>
              <w:bottom w:val="single" w:sz="8" w:color="auto"/>
            </w:tcBorders>
          </w:tcPr>
          <w:p>
            <w:pPr>
              <w:spacing w:after="0"/>
              <w:rPr>
                <w:sz w:val="11"/>
                <w:szCs w:val="11"/>
                <w:color w:val="auto"/>
              </w:rPr>
            </w:pPr>
          </w:p>
        </w:tc>
        <w:tc>
          <w:tcPr>
            <w:tcW w:w="160" w:type="dxa"/>
            <w:vAlign w:val="bottom"/>
            <w:tcBorders>
              <w:bottom w:val="single" w:sz="8" w:color="auto"/>
              <w:right w:val="single" w:sz="8" w:color="auto"/>
            </w:tcBorders>
          </w:tcPr>
          <w:p>
            <w:pPr>
              <w:spacing w:after="0"/>
              <w:rPr>
                <w:sz w:val="11"/>
                <w:szCs w:val="11"/>
                <w:color w:val="auto"/>
              </w:rPr>
            </w:pPr>
          </w:p>
        </w:tc>
        <w:tc>
          <w:tcPr>
            <w:tcW w:w="60" w:type="dxa"/>
            <w:vAlign w:val="bottom"/>
            <w:tcBorders>
              <w:bottom w:val="single" w:sz="8" w:color="auto"/>
            </w:tcBorders>
          </w:tcPr>
          <w:p>
            <w:pPr>
              <w:spacing w:after="0"/>
              <w:rPr>
                <w:sz w:val="11"/>
                <w:szCs w:val="11"/>
                <w:color w:val="auto"/>
              </w:rPr>
            </w:pPr>
          </w:p>
        </w:tc>
        <w:tc>
          <w:tcPr>
            <w:tcW w:w="122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420" w:type="dxa"/>
            <w:vAlign w:val="bottom"/>
            <w:tcBorders>
              <w:bottom w:val="single" w:sz="8" w:color="auto"/>
            </w:tcBorders>
          </w:tcPr>
          <w:p>
            <w:pPr>
              <w:spacing w:after="0"/>
              <w:rPr>
                <w:sz w:val="11"/>
                <w:szCs w:val="11"/>
                <w:color w:val="auto"/>
              </w:rPr>
            </w:pPr>
          </w:p>
        </w:tc>
        <w:tc>
          <w:tcPr>
            <w:tcW w:w="5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16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100" w:type="dxa"/>
            <w:vAlign w:val="bottom"/>
            <w:tcBorders>
              <w:bottom w:val="single" w:sz="8" w:color="auto"/>
            </w:tcBorders>
          </w:tcPr>
          <w:p>
            <w:pPr>
              <w:spacing w:after="0"/>
              <w:rPr>
                <w:sz w:val="11"/>
                <w:szCs w:val="11"/>
                <w:color w:val="auto"/>
              </w:rPr>
            </w:pPr>
          </w:p>
        </w:tc>
        <w:tc>
          <w:tcPr>
            <w:tcW w:w="1040" w:type="dxa"/>
            <w:vAlign w:val="bottom"/>
            <w:tcBorders>
              <w:bottom w:val="single" w:sz="8" w:color="auto"/>
            </w:tcBorders>
          </w:tcPr>
          <w:p>
            <w:pPr>
              <w:spacing w:after="0"/>
              <w:rPr>
                <w:sz w:val="11"/>
                <w:szCs w:val="11"/>
                <w:color w:val="auto"/>
              </w:rPr>
            </w:pPr>
          </w:p>
        </w:tc>
        <w:tc>
          <w:tcPr>
            <w:tcW w:w="120" w:type="dxa"/>
            <w:vAlign w:val="bottom"/>
            <w:tcBorders>
              <w:bottom w:val="single" w:sz="8" w:color="auto"/>
              <w:right w:val="single" w:sz="8" w:color="auto"/>
            </w:tcBorders>
          </w:tcPr>
          <w:p>
            <w:pPr>
              <w:spacing w:after="0"/>
              <w:rPr>
                <w:sz w:val="11"/>
                <w:szCs w:val="11"/>
                <w:color w:val="auto"/>
              </w:rPr>
            </w:pPr>
          </w:p>
        </w:tc>
        <w:tc>
          <w:tcPr>
            <w:tcW w:w="0" w:type="dxa"/>
            <w:vAlign w:val="bottom"/>
          </w:tcPr>
          <w:p>
            <w:pPr>
              <w:spacing w:after="0"/>
              <w:rPr>
                <w:sz w:val="1"/>
                <w:szCs w:val="1"/>
                <w:color w:val="auto"/>
              </w:rPr>
            </w:pPr>
          </w:p>
        </w:tc>
      </w:tr>
      <w:tr>
        <w:trPr>
          <w:trHeight w:val="258"/>
        </w:trPr>
        <w:tc>
          <w:tcPr>
            <w:tcW w:w="100" w:type="dxa"/>
            <w:vAlign w:val="bottom"/>
            <w:tcBorders>
              <w:left w:val="single" w:sz="8" w:color="auto"/>
              <w:bottom w:val="single" w:sz="8" w:color="auto"/>
            </w:tcBorders>
            <w:shd w:val="clear" w:color="auto" w:fill="4F81BD"/>
          </w:tcPr>
          <w:p>
            <w:pPr>
              <w:spacing w:after="0"/>
              <w:rPr>
                <w:sz w:val="22"/>
                <w:szCs w:val="22"/>
                <w:color w:val="auto"/>
              </w:rPr>
            </w:pPr>
          </w:p>
        </w:tc>
        <w:tc>
          <w:tcPr>
            <w:tcW w:w="2220" w:type="dxa"/>
            <w:vAlign w:val="bottom"/>
            <w:tcBorders>
              <w:bottom w:val="single" w:sz="8" w:color="auto"/>
            </w:tcBorders>
            <w:shd w:val="clear" w:color="auto" w:fill="4F81BD"/>
          </w:tcPr>
          <w:p>
            <w:pPr>
              <w:spacing w:after="0" w:line="255" w:lineRule="exact"/>
              <w:rPr>
                <w:sz w:val="20"/>
                <w:szCs w:val="20"/>
                <w:color w:val="auto"/>
              </w:rPr>
            </w:pPr>
            <w:r>
              <w:rPr>
                <w:rFonts w:ascii="Calibri" w:cs="Calibri" w:eastAsia="Calibri" w:hAnsi="Calibri"/>
                <w:sz w:val="22"/>
                <w:szCs w:val="22"/>
                <w:b w:val="1"/>
                <w:bCs w:val="1"/>
                <w:color w:val="FFFFFF"/>
              </w:rPr>
              <w:t>Grand total</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100" w:type="dxa"/>
            <w:vAlign w:val="bottom"/>
            <w:tcBorders>
              <w:bottom w:val="single" w:sz="8" w:color="auto"/>
            </w:tcBorders>
            <w:gridSpan w:val="3"/>
            <w:shd w:val="clear" w:color="auto" w:fill="4F81BD"/>
          </w:tcPr>
          <w:p>
            <w:pPr>
              <w:jc w:val="right"/>
              <w:spacing w:after="0" w:line="255" w:lineRule="exact"/>
              <w:rPr>
                <w:sz w:val="20"/>
                <w:szCs w:val="20"/>
                <w:color w:val="auto"/>
              </w:rPr>
            </w:pPr>
            <w:r>
              <w:rPr>
                <w:rFonts w:ascii="Calibri" w:cs="Calibri" w:eastAsia="Calibri" w:hAnsi="Calibri"/>
                <w:sz w:val="22"/>
                <w:szCs w:val="22"/>
                <w:b w:val="1"/>
                <w:bCs w:val="1"/>
                <w:color w:val="FFFFFF"/>
                <w:shd w:val="clear" w:color="auto" w:fill="4F81BD"/>
              </w:rPr>
              <w:t>2069 (300)</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800" w:type="dxa"/>
            <w:vAlign w:val="bottom"/>
            <w:tcBorders>
              <w:bottom w:val="single" w:sz="8" w:color="auto"/>
            </w:tcBorders>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rPr>
              <w:t>179 (0)</w:t>
            </w:r>
          </w:p>
        </w:tc>
        <w:tc>
          <w:tcPr>
            <w:tcW w:w="160" w:type="dxa"/>
            <w:vAlign w:val="bottom"/>
            <w:tcBorders>
              <w:bottom w:val="single" w:sz="8" w:color="auto"/>
              <w:right w:val="single" w:sz="8" w:color="auto"/>
            </w:tcBorders>
            <w:shd w:val="clear" w:color="auto" w:fill="4F81BD"/>
          </w:tcPr>
          <w:p>
            <w:pPr>
              <w:spacing w:after="0"/>
              <w:rPr>
                <w:sz w:val="22"/>
                <w:szCs w:val="22"/>
                <w:color w:val="auto"/>
              </w:rPr>
            </w:pPr>
          </w:p>
        </w:tc>
        <w:tc>
          <w:tcPr>
            <w:tcW w:w="60" w:type="dxa"/>
            <w:vAlign w:val="bottom"/>
            <w:tcBorders>
              <w:bottom w:val="single" w:sz="8" w:color="auto"/>
            </w:tcBorders>
            <w:shd w:val="clear" w:color="auto" w:fill="4F81BD"/>
          </w:tcPr>
          <w:p>
            <w:pPr>
              <w:spacing w:after="0"/>
              <w:rPr>
                <w:sz w:val="22"/>
                <w:szCs w:val="22"/>
                <w:color w:val="auto"/>
              </w:rPr>
            </w:pPr>
          </w:p>
        </w:tc>
        <w:tc>
          <w:tcPr>
            <w:tcW w:w="1220" w:type="dxa"/>
            <w:vAlign w:val="bottom"/>
            <w:tcBorders>
              <w:bottom w:val="single" w:sz="8" w:color="auto"/>
            </w:tcBorders>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w w:val="99"/>
              </w:rPr>
              <w:t>52 (3)</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960" w:type="dxa"/>
            <w:vAlign w:val="bottom"/>
            <w:tcBorders>
              <w:bottom w:val="single" w:sz="8" w:color="auto"/>
            </w:tcBorders>
            <w:gridSpan w:val="2"/>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rPr>
              <w:t>862 (139)</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2200" w:type="dxa"/>
            <w:vAlign w:val="bottom"/>
            <w:tcBorders>
              <w:bottom w:val="single" w:sz="8" w:color="auto"/>
            </w:tcBorders>
            <w:gridSpan w:val="2"/>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rPr>
              <w:t>976 (158)</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100" w:type="dxa"/>
            <w:vAlign w:val="bottom"/>
            <w:tcBorders>
              <w:bottom w:val="single" w:sz="8" w:color="auto"/>
            </w:tcBorders>
            <w:shd w:val="clear" w:color="auto" w:fill="4F81BD"/>
          </w:tcPr>
          <w:p>
            <w:pPr>
              <w:spacing w:after="0"/>
              <w:rPr>
                <w:sz w:val="22"/>
                <w:szCs w:val="22"/>
                <w:color w:val="auto"/>
              </w:rPr>
            </w:pPr>
          </w:p>
        </w:tc>
        <w:tc>
          <w:tcPr>
            <w:tcW w:w="1040" w:type="dxa"/>
            <w:vAlign w:val="bottom"/>
            <w:tcBorders>
              <w:bottom w:val="single" w:sz="8" w:color="auto"/>
            </w:tcBorders>
            <w:shd w:val="clear" w:color="auto" w:fill="4F81BD"/>
          </w:tcPr>
          <w:p>
            <w:pPr>
              <w:jc w:val="center"/>
              <w:spacing w:after="0" w:line="255" w:lineRule="exact"/>
              <w:rPr>
                <w:sz w:val="20"/>
                <w:szCs w:val="20"/>
                <w:color w:val="auto"/>
              </w:rPr>
            </w:pPr>
            <w:r>
              <w:rPr>
                <w:rFonts w:ascii="Calibri" w:cs="Calibri" w:eastAsia="Calibri" w:hAnsi="Calibri"/>
                <w:sz w:val="22"/>
                <w:szCs w:val="22"/>
                <w:b w:val="1"/>
                <w:bCs w:val="1"/>
                <w:color w:val="FFFFFF"/>
                <w:w w:val="99"/>
              </w:rPr>
              <w:t>23 (6)</w:t>
            </w:r>
          </w:p>
        </w:tc>
        <w:tc>
          <w:tcPr>
            <w:tcW w:w="120" w:type="dxa"/>
            <w:vAlign w:val="bottom"/>
            <w:tcBorders>
              <w:bottom w:val="single" w:sz="8" w:color="auto"/>
              <w:right w:val="single" w:sz="8" w:color="auto"/>
            </w:tcBorders>
            <w:shd w:val="clear" w:color="auto" w:fill="4F81BD"/>
          </w:tcPr>
          <w:p>
            <w:pPr>
              <w:spacing w:after="0"/>
              <w:rPr>
                <w:sz w:val="22"/>
                <w:szCs w:val="22"/>
                <w:color w:val="auto"/>
              </w:rPr>
            </w:pPr>
          </w:p>
        </w:tc>
        <w:tc>
          <w:tcPr>
            <w:tcW w:w="0" w:type="dxa"/>
            <w:vAlign w:val="bottom"/>
          </w:tcPr>
          <w:p>
            <w:pPr>
              <w:spacing w:after="0"/>
              <w:rPr>
                <w:sz w:val="1"/>
                <w:szCs w:val="1"/>
                <w:color w:val="auto"/>
              </w:rPr>
            </w:pPr>
          </w:p>
        </w:tc>
      </w:tr>
    </w:tbl>
    <w:p>
      <w:pPr>
        <w:spacing w:after="0" w:line="32" w:lineRule="exact"/>
        <w:rPr>
          <w:sz w:val="20"/>
          <w:szCs w:val="20"/>
          <w:color w:val="auto"/>
        </w:rPr>
      </w:pPr>
    </w:p>
    <w:p>
      <w:pPr>
        <w:ind w:left="180" w:right="440"/>
        <w:spacing w:after="0" w:line="195" w:lineRule="auto"/>
        <w:rPr>
          <w:rFonts w:ascii="Calibri" w:cs="Calibri" w:eastAsia="Calibri" w:hAnsi="Calibri"/>
          <w:sz w:val="18"/>
          <w:szCs w:val="18"/>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 xml:space="preserve">Out of 2069 cases reported in sitrep today, 189 female, 266 male, and 1614 unknown. Out of 22 healthcare workers reported, 4 female, 8 male, and 10 unknown. Of note, we do not know if these healthcare workers are necessarily associated with healthcare transmission </w:t>
      </w:r>
      <w:r>
        <w:rPr>
          <w:rFonts w:ascii="Calibri" w:cs="Calibri" w:eastAsia="Calibri" w:hAnsi="Calibri"/>
          <w:sz w:val="24"/>
          <w:szCs w:val="24"/>
          <w:b w:val="1"/>
          <w:bCs w:val="1"/>
          <w:color w:val="auto"/>
          <w:vertAlign w:val="superscript"/>
        </w:rPr>
        <w:t>†</w:t>
      </w:r>
      <w:r>
        <w:rPr>
          <w:rFonts w:ascii="Calibri" w:cs="Calibri" w:eastAsia="Calibri" w:hAnsi="Calibri"/>
          <w:sz w:val="18"/>
          <w:szCs w:val="18"/>
          <w:color w:val="auto"/>
        </w:rPr>
        <w:t xml:space="preserve">Case classifications are based on </w:t>
      </w:r>
      <w:hyperlink r:id="rId12">
        <w:r>
          <w:rPr>
            <w:rFonts w:ascii="Calibri" w:cs="Calibri" w:eastAsia="Calibri" w:hAnsi="Calibri"/>
            <w:sz w:val="18"/>
            <w:szCs w:val="18"/>
            <w:u w:val="single" w:color="auto"/>
            <w:color w:val="0000FF"/>
          </w:rPr>
          <w:t>WHO case definitions</w:t>
        </w:r>
        <w:r>
          <w:rPr>
            <w:rFonts w:ascii="Calibri" w:cs="Calibri" w:eastAsia="Calibri" w:hAnsi="Calibri"/>
            <w:sz w:val="18"/>
            <w:szCs w:val="18"/>
            <w:u w:val="single" w:color="auto"/>
            <w:color w:val="auto"/>
          </w:rPr>
          <w:t xml:space="preserve"> </w:t>
        </w:r>
      </w:hyperlink>
      <w:r>
        <w:rPr>
          <w:rFonts w:ascii="Calibri" w:cs="Calibri" w:eastAsia="Calibri" w:hAnsi="Calibri"/>
          <w:sz w:val="18"/>
          <w:szCs w:val="18"/>
          <w:color w:val="auto"/>
        </w:rPr>
        <w:t>for COVID-19.</w:t>
      </w:r>
    </w:p>
    <w:p>
      <w:pPr>
        <w:spacing w:after="0" w:line="3" w:lineRule="exact"/>
        <w:rPr>
          <w:sz w:val="20"/>
          <w:szCs w:val="20"/>
          <w:color w:val="auto"/>
        </w:rPr>
      </w:pPr>
    </w:p>
    <w:p>
      <w:pPr>
        <w:ind w:left="180" w:right="440"/>
        <w:spacing w:after="0" w:line="189" w:lineRule="auto"/>
        <w:rPr>
          <w:sz w:val="20"/>
          <w:szCs w:val="20"/>
          <w:color w:val="auto"/>
        </w:rPr>
      </w:pPr>
      <w:r>
        <w:rPr>
          <w:rFonts w:ascii="Calibri" w:cs="Calibri" w:eastAsia="Calibri" w:hAnsi="Calibri"/>
          <w:sz w:val="24"/>
          <w:szCs w:val="24"/>
          <w:color w:val="auto"/>
          <w:vertAlign w:val="superscript"/>
        </w:rPr>
        <w:t>‡</w:t>
      </w:r>
      <w:r>
        <w:rPr>
          <w:rFonts w:ascii="Calibri" w:cs="Calibri" w:eastAsia="Calibri" w:hAnsi="Calibri"/>
          <w:sz w:val="18"/>
          <w:szCs w:val="18"/>
          <w:color w:val="auto"/>
        </w:rPr>
        <w:t>Location of transmission is classified based on WHO analysis of available official data and may be subject to reclassification as additional data become available.</w:t>
      </w:r>
    </w:p>
    <w:p>
      <w:pPr>
        <w:ind w:left="180"/>
        <w:spacing w:after="0" w:line="237" w:lineRule="auto"/>
        <w:rPr>
          <w:sz w:val="20"/>
          <w:szCs w:val="20"/>
          <w:color w:val="auto"/>
        </w:rPr>
      </w:pPr>
      <w:r>
        <w:rPr>
          <w:rFonts w:ascii="Calibri" w:cs="Calibri" w:eastAsia="Calibri" w:hAnsi="Calibri"/>
          <w:sz w:val="27"/>
          <w:szCs w:val="27"/>
          <w:color w:val="040000"/>
          <w:vertAlign w:val="superscript"/>
        </w:rPr>
        <w:t>§</w:t>
      </w:r>
      <w:r>
        <w:rPr>
          <w:rFonts w:ascii="Calibri" w:cs="Calibri" w:eastAsia="Calibri" w:hAnsi="Calibri"/>
          <w:sz w:val="18"/>
          <w:szCs w:val="18"/>
          <w:color w:val="auto"/>
        </w:rPr>
        <w:t>Cases identified on a cruise ship currently in Japanese territorial waters.</w:t>
      </w:r>
    </w:p>
    <w:p>
      <w:pPr>
        <w:sectPr>
          <w:pgSz w:w="11920" w:h="16841" w:orient="portrait"/>
          <w:cols w:equalWidth="0" w:num="1">
            <w:col w:w="11080"/>
          </w:cols>
          <w:pgMar w:left="540" w:top="943" w:right="291" w:bottom="1440" w:gutter="0" w:footer="0" w:header="0"/>
        </w:sectPr>
      </w:pPr>
    </w:p>
    <w:bookmarkStart w:id="4" w:name="page5"/>
    <w:bookmarkEnd w:id="4"/>
    <w:p>
      <w:pPr>
        <w:spacing w:after="0" w:line="218" w:lineRule="auto"/>
        <w:rPr>
          <w:sz w:val="20"/>
          <w:szCs w:val="20"/>
          <w:color w:val="auto"/>
        </w:rPr>
      </w:pPr>
      <w:r>
        <w:rPr>
          <w:rFonts w:ascii="Calibri" w:cs="Calibri" w:eastAsia="Calibri" w:hAnsi="Calibri"/>
          <w:sz w:val="22"/>
          <w:szCs w:val="22"/>
          <w:b w:val="1"/>
          <w:bCs w:val="1"/>
          <w:color w:val="007AB0"/>
        </w:rPr>
        <w:t>Figure 2. Epidemic curve of COVID-19 cases (n=293) identified outside of China, by date of onset of symptoms and likely exposure location, 24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174625</wp:posOffset>
            </wp:positionV>
            <wp:extent cx="6648450" cy="32854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extLst>
                    </a:blip>
                    <a:srcRect/>
                    <a:stretch>
                      <a:fillRect/>
                    </a:stretch>
                  </pic:blipFill>
                  <pic:spPr bwMode="auto">
                    <a:xfrm>
                      <a:off x="0" y="0"/>
                      <a:ext cx="6648450" cy="328549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88" w:lineRule="exact"/>
        <w:rPr>
          <w:sz w:val="20"/>
          <w:szCs w:val="20"/>
          <w:color w:val="auto"/>
        </w:rPr>
      </w:pPr>
    </w:p>
    <w:p>
      <w:pPr>
        <w:ind w:right="140"/>
        <w:spacing w:after="0" w:line="254" w:lineRule="auto"/>
        <w:rPr>
          <w:sz w:val="20"/>
          <w:szCs w:val="20"/>
          <w:color w:val="auto"/>
        </w:rPr>
      </w:pPr>
      <w:r>
        <w:rPr>
          <w:rFonts w:ascii="Calibri" w:cs="Calibri" w:eastAsia="Calibri" w:hAnsi="Calibri"/>
          <w:sz w:val="22"/>
          <w:szCs w:val="22"/>
          <w:color w:val="auto"/>
        </w:rPr>
        <w:t>Note for figure 2: Of the 2069 cases reported outside China, 84 were detected while apparently asymptomatic. For the remaining 1985 cases, information on date of onset is available only for the 293 cases presented in the epidemiologic curve.</w:t>
      </w:r>
    </w:p>
    <w:p>
      <w:pPr>
        <w:spacing w:after="0" w:line="200" w:lineRule="exact"/>
        <w:rPr>
          <w:sz w:val="20"/>
          <w:szCs w:val="20"/>
          <w:color w:val="auto"/>
        </w:rPr>
      </w:pPr>
    </w:p>
    <w:p>
      <w:pPr>
        <w:spacing w:after="0" w:line="200" w:lineRule="exact"/>
        <w:rPr>
          <w:sz w:val="20"/>
          <w:szCs w:val="20"/>
          <w:color w:val="auto"/>
        </w:rPr>
      </w:pPr>
    </w:p>
    <w:p>
      <w:pPr>
        <w:spacing w:after="0" w:line="221" w:lineRule="exact"/>
        <w:rPr>
          <w:sz w:val="20"/>
          <w:szCs w:val="20"/>
          <w:color w:val="auto"/>
        </w:rPr>
      </w:pPr>
    </w:p>
    <w:p>
      <w:pPr>
        <w:ind w:right="520"/>
        <w:spacing w:after="0" w:line="218" w:lineRule="auto"/>
        <w:rPr>
          <w:sz w:val="20"/>
          <w:szCs w:val="20"/>
          <w:color w:val="auto"/>
        </w:rPr>
      </w:pPr>
      <w:r>
        <w:rPr>
          <w:rFonts w:ascii="Calibri" w:cs="Calibri" w:eastAsia="Calibri" w:hAnsi="Calibri"/>
          <w:sz w:val="22"/>
          <w:szCs w:val="22"/>
          <w:b w:val="1"/>
          <w:bCs w:val="1"/>
          <w:color w:val="007AB0"/>
        </w:rPr>
        <w:t>Figure 3. Epidemic curve of COVID-19 cases (n=2069) identified outside of China, by date of report and likely exposure location, 24 February 2020</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0</wp:posOffset>
            </wp:positionH>
            <wp:positionV relativeFrom="paragraph">
              <wp:posOffset>173990</wp:posOffset>
            </wp:positionV>
            <wp:extent cx="6648450" cy="35890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extLst>
                    </a:blip>
                    <a:srcRect/>
                    <a:stretch>
                      <a:fillRect/>
                    </a:stretch>
                  </pic:blipFill>
                  <pic:spPr bwMode="auto">
                    <a:xfrm>
                      <a:off x="0" y="0"/>
                      <a:ext cx="6648450" cy="3589020"/>
                    </a:xfrm>
                    <a:prstGeom prst="rect">
                      <a:avLst/>
                    </a:prstGeom>
                    <a:noFill/>
                  </pic:spPr>
                </pic:pic>
              </a:graphicData>
            </a:graphic>
          </wp:anchor>
        </w:drawing>
      </w:r>
    </w:p>
    <w:p>
      <w:pPr>
        <w:sectPr>
          <w:pgSz w:w="11920" w:h="16841" w:orient="portrait"/>
          <w:cols w:equalWidth="0" w:num="1">
            <w:col w:w="10380"/>
          </w:cols>
          <w:pgMar w:left="720" w:top="943" w:right="811" w:bottom="1440" w:gutter="0" w:footer="0" w:header="0"/>
        </w:sectPr>
      </w:pPr>
    </w:p>
    <w:bookmarkStart w:id="5" w:name="page6"/>
    <w:bookmarkEnd w:id="5"/>
    <w:p>
      <w:pPr>
        <w:spacing w:after="0" w:line="23"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page">
                  <wp:posOffset>7063740</wp:posOffset>
                </wp:positionH>
                <wp:positionV relativeFrom="page">
                  <wp:posOffset>861695</wp:posOffset>
                </wp:positionV>
                <wp:extent cx="0" cy="332422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556.2pt,67.85pt" to="556.2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874395</wp:posOffset>
                </wp:positionV>
                <wp:extent cx="6631940"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68.85pt" to="557.2pt,68.85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457200</wp:posOffset>
                </wp:positionH>
                <wp:positionV relativeFrom="page">
                  <wp:posOffset>861695</wp:posOffset>
                </wp:positionV>
                <wp:extent cx="0" cy="332422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24225"/>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6pt,67.85pt" to="36pt,329.6pt" o:allowincell="f" strokecolor="#4F81BD" strokeweight="2pt">
                <w10:wrap anchorx="page" anchory="page"/>
              </v:line>
            </w:pict>
          </mc:Fallback>
        </mc:AlternateContent>
        <mc:AlternateContent>
          <mc:Choice Requires="wps">
            <w:drawing>
              <wp:anchor simplePos="0" relativeHeight="251657728" behindDoc="1" locked="0" layoutInCell="0" allowOverlap="1">
                <wp:simplePos x="0" y="0"/>
                <wp:positionH relativeFrom="page">
                  <wp:posOffset>444500</wp:posOffset>
                </wp:positionH>
                <wp:positionV relativeFrom="page">
                  <wp:posOffset>4173220</wp:posOffset>
                </wp:positionV>
                <wp:extent cx="6631940" cy="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631940" cy="4763"/>
                        </a:xfrm>
                        <a:prstGeom prst="line">
                          <a:avLst/>
                        </a:prstGeom>
                        <a:solidFill>
                          <a:srgbClr val="FFFFFF"/>
                        </a:solidFill>
                        <a:ln w="25400">
                          <a:solidFill>
                            <a:srgbClr val="4F81BD"/>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page;mso-position-vertical:absolute;mso-position-vertical-relative:page;" from="35pt,328.6pt" to="557.2pt,328.6pt" o:allowincell="f" strokecolor="#4F81BD" strokeweight="2pt">
                <w10:wrap anchorx="page" anchory="page"/>
              </v:line>
            </w:pict>
          </mc:Fallback>
        </mc:AlternateContent>
      </w:r>
    </w:p>
    <w:p>
      <w:pPr>
        <w:ind w:left="160"/>
        <w:spacing w:after="0"/>
        <w:rPr>
          <w:sz w:val="20"/>
          <w:szCs w:val="20"/>
          <w:color w:val="auto"/>
        </w:rPr>
      </w:pPr>
      <w:r>
        <w:rPr>
          <w:rFonts w:ascii="Calibri" w:cs="Calibri" w:eastAsia="Calibri" w:hAnsi="Calibri"/>
          <w:sz w:val="22"/>
          <w:szCs w:val="22"/>
          <w:b w:val="1"/>
          <w:bCs w:val="1"/>
          <w:color w:val="auto"/>
        </w:rPr>
        <w:t>STRATEGIC OBJECTIVES</w:t>
      </w:r>
    </w:p>
    <w:p>
      <w:pPr>
        <w:spacing w:after="0" w:line="269" w:lineRule="exact"/>
        <w:rPr>
          <w:sz w:val="20"/>
          <w:szCs w:val="20"/>
          <w:color w:val="auto"/>
        </w:rPr>
      </w:pPr>
    </w:p>
    <w:p>
      <w:pPr>
        <w:ind w:left="160"/>
        <w:spacing w:after="0"/>
        <w:rPr>
          <w:sz w:val="20"/>
          <w:szCs w:val="20"/>
          <w:color w:val="auto"/>
        </w:rPr>
      </w:pPr>
      <w:r>
        <w:rPr>
          <w:rFonts w:ascii="Calibri" w:cs="Calibri" w:eastAsia="Calibri" w:hAnsi="Calibri"/>
          <w:sz w:val="22"/>
          <w:szCs w:val="22"/>
          <w:color w:val="auto"/>
        </w:rPr>
        <w:t>WHO’s strategic objectives for this response are to:</w:t>
      </w:r>
    </w:p>
    <w:p>
      <w:pPr>
        <w:spacing w:after="0" w:line="330" w:lineRule="exact"/>
        <w:rPr>
          <w:sz w:val="20"/>
          <w:szCs w:val="20"/>
          <w:color w:val="auto"/>
        </w:rPr>
      </w:pPr>
    </w:p>
    <w:p>
      <w:pPr>
        <w:jc w:val="both"/>
        <w:ind w:left="920" w:right="260" w:hanging="351"/>
        <w:spacing w:after="0" w:line="225"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Limit human-to-human transmission including reducing secondary infections among close contacts and health care workers, preventing transmission amplification events, and preventing further international spread from China*;</w:t>
      </w:r>
    </w:p>
    <w:p>
      <w:pPr>
        <w:spacing w:after="0" w:line="11"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isolate and care for patients early, including providing optimized care for infected patients;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Identify and reduce transmission from the animal source;</w:t>
      </w:r>
    </w:p>
    <w:p>
      <w:pPr>
        <w:spacing w:after="0" w:line="61" w:lineRule="exact"/>
        <w:rPr>
          <w:rFonts w:ascii="Arial" w:cs="Arial" w:eastAsia="Arial" w:hAnsi="Arial"/>
          <w:sz w:val="22"/>
          <w:szCs w:val="22"/>
          <w:color w:val="auto"/>
        </w:rPr>
      </w:pPr>
    </w:p>
    <w:p>
      <w:pPr>
        <w:ind w:left="920" w:right="520" w:hanging="351"/>
        <w:spacing w:after="0" w:line="218" w:lineRule="auto"/>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Address crucial unknowns regarding clinical severity, extent of transmission and infection, treatment options, and accelerate the development of diagnostics, therapeutics and vaccines;</w:t>
      </w:r>
    </w:p>
    <w:p>
      <w:pPr>
        <w:spacing w:after="0" w:line="12"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Communicate critical risk and event information to all communities and counter misinformation;</w:t>
      </w:r>
    </w:p>
    <w:p>
      <w:pPr>
        <w:spacing w:after="0" w:line="9" w:lineRule="exact"/>
        <w:rPr>
          <w:rFonts w:ascii="Arial" w:cs="Arial" w:eastAsia="Arial" w:hAnsi="Arial"/>
          <w:sz w:val="22"/>
          <w:szCs w:val="22"/>
          <w:color w:val="auto"/>
        </w:rPr>
      </w:pPr>
    </w:p>
    <w:p>
      <w:pPr>
        <w:ind w:left="920" w:hanging="351"/>
        <w:spacing w:after="0"/>
        <w:tabs>
          <w:tab w:leader="none" w:pos="920" w:val="left"/>
        </w:tabs>
        <w:numPr>
          <w:ilvl w:val="0"/>
          <w:numId w:val="4"/>
        </w:numPr>
        <w:rPr>
          <w:rFonts w:ascii="Arial" w:cs="Arial" w:eastAsia="Arial" w:hAnsi="Arial"/>
          <w:sz w:val="22"/>
          <w:szCs w:val="22"/>
          <w:color w:val="auto"/>
        </w:rPr>
      </w:pPr>
      <w:r>
        <w:rPr>
          <w:rFonts w:ascii="Calibri" w:cs="Calibri" w:eastAsia="Calibri" w:hAnsi="Calibri"/>
          <w:sz w:val="22"/>
          <w:szCs w:val="22"/>
          <w:color w:val="auto"/>
        </w:rPr>
        <w:t>Minimize social and economic impact through multisectoral partnerships.</w:t>
      </w:r>
    </w:p>
    <w:p>
      <w:pPr>
        <w:spacing w:after="0" w:line="319" w:lineRule="exact"/>
        <w:rPr>
          <w:sz w:val="20"/>
          <w:szCs w:val="20"/>
          <w:color w:val="auto"/>
        </w:rPr>
      </w:pPr>
    </w:p>
    <w:p>
      <w:pPr>
        <w:jc w:val="both"/>
        <w:ind w:left="200" w:right="340"/>
        <w:spacing w:after="0" w:line="229" w:lineRule="auto"/>
        <w:rPr>
          <w:sz w:val="20"/>
          <w:szCs w:val="20"/>
          <w:color w:val="auto"/>
        </w:rPr>
      </w:pPr>
      <w:r>
        <w:rPr>
          <w:rFonts w:ascii="Calibri" w:cs="Calibri" w:eastAsia="Calibri" w:hAnsi="Calibri"/>
          <w:sz w:val="22"/>
          <w:szCs w:val="22"/>
          <w:color w:val="auto"/>
        </w:rPr>
        <w:t>*This can be achieved through a combination of public health measures, such as rapid identification, diagnosis and management of the cases, identification and follow up of the contacts, infection prevention and control in health care settings, implementation of health measures for travelers, awareness-raising in the population and risk communication.</w:t>
      </w:r>
    </w:p>
    <w:p>
      <w:pPr>
        <w:spacing w:after="0" w:line="200" w:lineRule="exact"/>
        <w:rPr>
          <w:sz w:val="20"/>
          <w:szCs w:val="20"/>
          <w:color w:val="auto"/>
        </w:rPr>
      </w:pPr>
    </w:p>
    <w:p>
      <w:pPr>
        <w:spacing w:after="0" w:line="347"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PREPAREDNESS AND RESPONSE</w:t>
      </w:r>
    </w:p>
    <w:p>
      <w:pPr>
        <w:spacing w:after="0" w:line="244" w:lineRule="exact"/>
        <w:rPr>
          <w:sz w:val="20"/>
          <w:szCs w:val="20"/>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To view all technical guidance documents regarding COVID-19, please go to </w:t>
      </w:r>
      <w:hyperlink r:id="rId15">
        <w:r>
          <w:rPr>
            <w:rFonts w:ascii="Calibri" w:cs="Calibri" w:eastAsia="Calibri" w:hAnsi="Calibri"/>
            <w:sz w:val="22"/>
            <w:szCs w:val="22"/>
            <w:u w:val="single" w:color="auto"/>
            <w:color w:val="0000FF"/>
          </w:rPr>
          <w:t>this webpage</w:t>
        </w:r>
        <w:r>
          <w:rPr>
            <w:rFonts w:ascii="Calibri" w:cs="Calibri" w:eastAsia="Calibri" w:hAnsi="Calibri"/>
            <w:sz w:val="22"/>
            <w:szCs w:val="22"/>
            <w:u w:val="single" w:color="auto"/>
            <w:color w:val="auto"/>
          </w:rPr>
          <w:t>.</w:t>
        </w:r>
      </w:hyperlink>
    </w:p>
    <w:p>
      <w:pPr>
        <w:spacing w:after="0" w:line="89" w:lineRule="exact"/>
        <w:rPr>
          <w:rFonts w:ascii="Calibri" w:cs="Calibri" w:eastAsia="Calibri" w:hAnsi="Calibri"/>
          <w:sz w:val="22"/>
          <w:szCs w:val="22"/>
          <w:color w:val="auto"/>
        </w:rPr>
      </w:pPr>
    </w:p>
    <w:p>
      <w:pPr>
        <w:jc w:val="both"/>
        <w:ind w:left="360" w:right="820" w:hanging="360"/>
        <w:spacing w:after="0" w:line="253"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is working closely with International Air Transport Association (IATA) and have jointly developed a guidance document to provide advice to cabin crew and airport workers, based on country queries. The guidance can be found on the </w:t>
      </w:r>
      <w:hyperlink r:id="rId16">
        <w:r>
          <w:rPr>
            <w:rFonts w:ascii="Calibri" w:cs="Calibri" w:eastAsia="Calibri" w:hAnsi="Calibri"/>
            <w:sz w:val="22"/>
            <w:szCs w:val="22"/>
            <w:u w:val="single" w:color="auto"/>
            <w:color w:val="0000FF"/>
          </w:rPr>
          <w:t>IATA webpage</w:t>
        </w:r>
        <w:r>
          <w:rPr>
            <w:rFonts w:ascii="Calibri" w:cs="Calibri" w:eastAsia="Calibri" w:hAnsi="Calibri"/>
            <w:sz w:val="22"/>
            <w:szCs w:val="22"/>
            <w:u w:val="single" w:color="auto"/>
            <w:color w:val="auto"/>
          </w:rPr>
          <w:t>.</w:t>
        </w:r>
      </w:hyperlink>
    </w:p>
    <w:p>
      <w:pPr>
        <w:spacing w:after="0" w:line="77" w:lineRule="exact"/>
        <w:rPr>
          <w:rFonts w:ascii="Calibri" w:cs="Calibri" w:eastAsia="Calibri" w:hAnsi="Calibri"/>
          <w:sz w:val="22"/>
          <w:szCs w:val="22"/>
          <w:color w:val="auto"/>
        </w:rPr>
      </w:pPr>
    </w:p>
    <w:p>
      <w:pPr>
        <w:ind w:left="360" w:right="40" w:hanging="360"/>
        <w:spacing w:after="0" w:line="264"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WHO has developed a protocol for the investigation of early cases (the “</w:t>
      </w:r>
      <w:hyperlink r:id="rId17">
        <w:r>
          <w:rPr>
            <w:rFonts w:ascii="Calibri" w:cs="Calibri" w:eastAsia="Calibri" w:hAnsi="Calibri"/>
            <w:sz w:val="22"/>
            <w:szCs w:val="22"/>
            <w:u w:val="single" w:color="auto"/>
            <w:color w:val="0000FF"/>
          </w:rPr>
          <w:t>First Few X (FFX) Cases and contact</w:t>
        </w:r>
      </w:hyperlink>
      <w:r>
        <w:rPr>
          <w:rFonts w:ascii="Calibri" w:cs="Calibri" w:eastAsia="Calibri" w:hAnsi="Calibri"/>
          <w:sz w:val="22"/>
          <w:szCs w:val="22"/>
          <w:color w:val="auto"/>
        </w:rPr>
        <w:t xml:space="preserve"> </w:t>
      </w:r>
      <w:hyperlink r:id="rId17">
        <w:r>
          <w:rPr>
            <w:rFonts w:ascii="Calibri" w:cs="Calibri" w:eastAsia="Calibri" w:hAnsi="Calibri"/>
            <w:sz w:val="22"/>
            <w:szCs w:val="22"/>
            <w:u w:val="single" w:color="auto"/>
            <w:color w:val="0000FF"/>
          </w:rPr>
          <w:t>investigation protocol for 2019-novel coronavirus (2019-nCoV) infection</w:t>
        </w:r>
      </w:hyperlink>
      <w:r>
        <w:rPr>
          <w:rFonts w:ascii="Calibri" w:cs="Calibri" w:eastAsia="Calibri" w:hAnsi="Calibri"/>
          <w:sz w:val="22"/>
          <w:szCs w:val="22"/>
          <w:color w:val="000000"/>
        </w:rPr>
        <w:t>”). The protocol is designed to gain an</w:t>
      </w:r>
      <w:r>
        <w:rPr>
          <w:rFonts w:ascii="Calibri" w:cs="Calibri" w:eastAsia="Calibri" w:hAnsi="Calibri"/>
          <w:sz w:val="22"/>
          <w:szCs w:val="22"/>
          <w:color w:val="0000FF"/>
        </w:rPr>
        <w:t xml:space="preserve"> </w:t>
      </w:r>
      <w:r>
        <w:rPr>
          <w:rFonts w:ascii="Calibri" w:cs="Calibri" w:eastAsia="Calibri" w:hAnsi="Calibri"/>
          <w:sz w:val="22"/>
          <w:szCs w:val="22"/>
          <w:color w:val="000000"/>
        </w:rPr>
        <w:t>early understanding of the key clinical, epidemiological and virological characteristics of the first cases of COVID-19 infection detected in any individual country, to inform the development and updating of public health guidance to manage cases and reduce potential spread and impact of infection.</w:t>
      </w:r>
    </w:p>
    <w:p>
      <w:pPr>
        <w:spacing w:after="0" w:line="66" w:lineRule="exact"/>
        <w:rPr>
          <w:rFonts w:ascii="Calibri" w:cs="Calibri" w:eastAsia="Calibri" w:hAnsi="Calibri"/>
          <w:sz w:val="22"/>
          <w:szCs w:val="22"/>
          <w:color w:val="0000FF"/>
        </w:rPr>
      </w:pPr>
    </w:p>
    <w:p>
      <w:pPr>
        <w:ind w:left="360" w:right="140" w:hanging="360"/>
        <w:spacing w:after="0" w:line="236"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been in regular and direct contact with Member States where cases have been reported. WHO is also informing other countries about the situation and providing support as requested.</w:t>
      </w:r>
    </w:p>
    <w:p>
      <w:pPr>
        <w:spacing w:after="0" w:line="88" w:lineRule="exact"/>
        <w:rPr>
          <w:rFonts w:ascii="Arial" w:cs="Arial" w:eastAsia="Arial" w:hAnsi="Arial"/>
          <w:sz w:val="22"/>
          <w:szCs w:val="22"/>
          <w:color w:val="auto"/>
        </w:rPr>
      </w:pPr>
    </w:p>
    <w:p>
      <w:pPr>
        <w:ind w:left="360" w:hanging="360"/>
        <w:spacing w:after="0" w:line="265"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interim guidance for </w:t>
      </w:r>
      <w:hyperlink r:id="rId18">
        <w:r>
          <w:rPr>
            <w:rFonts w:ascii="Calibri" w:cs="Calibri" w:eastAsia="Calibri" w:hAnsi="Calibri"/>
            <w:sz w:val="22"/>
            <w:szCs w:val="22"/>
            <w:u w:val="single" w:color="auto"/>
            <w:color w:val="0000FF"/>
          </w:rPr>
          <w:t>laboratory diagnosis</w:t>
        </w:r>
        <w:r>
          <w:rPr>
            <w:rFonts w:ascii="Calibri" w:cs="Calibri" w:eastAsia="Calibri" w:hAnsi="Calibri"/>
            <w:sz w:val="22"/>
            <w:szCs w:val="22"/>
            <w:u w:val="single" w:color="auto"/>
            <w:color w:val="auto"/>
          </w:rPr>
          <w:t xml:space="preserve">, </w:t>
        </w:r>
      </w:hyperlink>
      <w:hyperlink r:id="rId19">
        <w:r>
          <w:rPr>
            <w:rFonts w:ascii="Calibri" w:cs="Calibri" w:eastAsia="Calibri" w:hAnsi="Calibri"/>
            <w:sz w:val="22"/>
            <w:szCs w:val="22"/>
            <w:u w:val="single" w:color="auto"/>
            <w:color w:val="0000FF"/>
          </w:rPr>
          <w:t>advice on the use of masks during home care and</w:t>
        </w:r>
      </w:hyperlink>
      <w:r>
        <w:rPr>
          <w:rFonts w:ascii="Calibri" w:cs="Calibri" w:eastAsia="Calibri" w:hAnsi="Calibri"/>
          <w:sz w:val="22"/>
          <w:szCs w:val="22"/>
          <w:color w:val="auto"/>
        </w:rPr>
        <w:t xml:space="preserve"> </w:t>
      </w:r>
      <w:hyperlink r:id="rId19">
        <w:r>
          <w:rPr>
            <w:rFonts w:ascii="Calibri" w:cs="Calibri" w:eastAsia="Calibri" w:hAnsi="Calibri"/>
            <w:sz w:val="22"/>
            <w:szCs w:val="22"/>
            <w:u w:val="single" w:color="auto"/>
            <w:color w:val="0000FF"/>
          </w:rPr>
          <w:t xml:space="preserve">in health care settings in the context of the novel coronavirus (2019-nCoV) outbreak, </w:t>
        </w:r>
      </w:hyperlink>
      <w:hyperlink r:id="rId20">
        <w:r>
          <w:rPr>
            <w:rFonts w:ascii="Calibri" w:cs="Calibri" w:eastAsia="Calibri" w:hAnsi="Calibri"/>
            <w:sz w:val="22"/>
            <w:szCs w:val="22"/>
            <w:u w:val="single" w:color="auto"/>
            <w:color w:val="0000FF"/>
          </w:rPr>
          <w:t>clinical management</w:t>
        </w:r>
      </w:hyperlink>
      <w:hyperlink r:id="rId21">
        <w:r>
          <w:rPr>
            <w:rFonts w:ascii="Calibri" w:cs="Calibri" w:eastAsia="Calibri" w:hAnsi="Calibri"/>
            <w:sz w:val="22"/>
            <w:szCs w:val="22"/>
            <w:color w:val="000000"/>
          </w:rPr>
          <w:t>,</w:t>
        </w:r>
      </w:hyperlink>
      <w:r>
        <w:rPr>
          <w:rFonts w:ascii="Calibri" w:cs="Calibri" w:eastAsia="Calibri" w:hAnsi="Calibri"/>
          <w:sz w:val="22"/>
          <w:szCs w:val="22"/>
          <w:color w:val="0000FF"/>
        </w:rPr>
        <w:t xml:space="preserve"> </w:t>
      </w:r>
      <w:hyperlink r:id="rId21">
        <w:r>
          <w:rPr>
            <w:rFonts w:ascii="Calibri" w:cs="Calibri" w:eastAsia="Calibri" w:hAnsi="Calibri"/>
            <w:sz w:val="22"/>
            <w:szCs w:val="22"/>
            <w:u w:val="single" w:color="auto"/>
            <w:color w:val="0000FF"/>
          </w:rPr>
          <w:t xml:space="preserve">infection prevention and control in health care settings, </w:t>
        </w:r>
      </w:hyperlink>
      <w:hyperlink r:id="rId22">
        <w:r>
          <w:rPr>
            <w:rFonts w:ascii="Calibri" w:cs="Calibri" w:eastAsia="Calibri" w:hAnsi="Calibri"/>
            <w:sz w:val="22"/>
            <w:szCs w:val="22"/>
            <w:u w:val="single" w:color="auto"/>
            <w:color w:val="0000FF"/>
          </w:rPr>
          <w:t>home care for patients with suspected novel</w:t>
        </w:r>
      </w:hyperlink>
      <w:r>
        <w:rPr>
          <w:rFonts w:ascii="Calibri" w:cs="Calibri" w:eastAsia="Calibri" w:hAnsi="Calibri"/>
          <w:sz w:val="22"/>
          <w:szCs w:val="22"/>
          <w:u w:val="single" w:color="auto"/>
          <w:color w:val="0000FF"/>
        </w:rPr>
        <w:t xml:space="preserve"> </w:t>
      </w:r>
      <w:hyperlink r:id="rId22">
        <w:r>
          <w:rPr>
            <w:rFonts w:ascii="Calibri" w:cs="Calibri" w:eastAsia="Calibri" w:hAnsi="Calibri"/>
            <w:sz w:val="22"/>
            <w:szCs w:val="22"/>
            <w:u w:val="single" w:color="auto"/>
            <w:color w:val="0000FF"/>
          </w:rPr>
          <w:t xml:space="preserve">coronavirus, </w:t>
        </w:r>
      </w:hyperlink>
      <w:hyperlink r:id="rId23">
        <w:r>
          <w:rPr>
            <w:rFonts w:ascii="Calibri" w:cs="Calibri" w:eastAsia="Calibri" w:hAnsi="Calibri"/>
            <w:sz w:val="22"/>
            <w:szCs w:val="22"/>
            <w:u w:val="single" w:color="auto"/>
            <w:color w:val="0000FF"/>
          </w:rPr>
          <w:t xml:space="preserve">risk communication and community engagement </w:t>
        </w:r>
      </w:hyperlink>
      <w:r>
        <w:rPr>
          <w:rFonts w:ascii="Calibri" w:cs="Calibri" w:eastAsia="Calibri" w:hAnsi="Calibri"/>
          <w:sz w:val="22"/>
          <w:szCs w:val="22"/>
          <w:color w:val="000000"/>
        </w:rPr>
        <w:t>and</w:t>
      </w:r>
      <w:r>
        <w:rPr>
          <w:rFonts w:ascii="Calibri" w:cs="Calibri" w:eastAsia="Calibri" w:hAnsi="Calibri"/>
          <w:sz w:val="22"/>
          <w:szCs w:val="22"/>
          <w:color w:val="0000FF"/>
        </w:rPr>
        <w:t xml:space="preserve"> </w:t>
      </w:r>
      <w:hyperlink r:id="rId12">
        <w:r>
          <w:rPr>
            <w:rFonts w:ascii="Calibri" w:cs="Calibri" w:eastAsia="Calibri" w:hAnsi="Calibri"/>
            <w:sz w:val="22"/>
            <w:szCs w:val="22"/>
            <w:u w:val="single" w:color="auto"/>
            <w:color w:val="0000FF"/>
          </w:rPr>
          <w:t>Global Surveillance for human infection with</w:t>
        </w:r>
      </w:hyperlink>
      <w:r>
        <w:rPr>
          <w:rFonts w:ascii="Calibri" w:cs="Calibri" w:eastAsia="Calibri" w:hAnsi="Calibri"/>
          <w:sz w:val="22"/>
          <w:szCs w:val="22"/>
          <w:color w:val="0000FF"/>
        </w:rPr>
        <w:t xml:space="preserve"> </w:t>
      </w:r>
      <w:hyperlink r:id="rId12">
        <w:r>
          <w:rPr>
            <w:rFonts w:ascii="Calibri" w:cs="Calibri" w:eastAsia="Calibri" w:hAnsi="Calibri"/>
            <w:sz w:val="22"/>
            <w:szCs w:val="22"/>
            <w:u w:val="single" w:color="auto"/>
            <w:color w:val="0000FF"/>
          </w:rPr>
          <w:t>novel coronavirus (2019-nCoV).</w:t>
        </w:r>
      </w:hyperlink>
    </w:p>
    <w:p>
      <w:pPr>
        <w:spacing w:after="0" w:line="63" w:lineRule="exact"/>
        <w:rPr>
          <w:rFonts w:ascii="Calibri" w:cs="Calibri" w:eastAsia="Calibri" w:hAnsi="Calibri"/>
          <w:sz w:val="22"/>
          <w:szCs w:val="22"/>
          <w:u w:val="single" w:color="auto"/>
          <w:color w:val="0000FF"/>
        </w:rPr>
      </w:pPr>
    </w:p>
    <w:p>
      <w:pPr>
        <w:ind w:left="360" w:right="840" w:hanging="360"/>
        <w:spacing w:after="0" w:line="235" w:lineRule="auto"/>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prepared </w:t>
      </w:r>
      <w:hyperlink r:id="rId24">
        <w:r>
          <w:rPr>
            <w:rFonts w:ascii="Calibri" w:cs="Calibri" w:eastAsia="Calibri" w:hAnsi="Calibri"/>
            <w:sz w:val="22"/>
            <w:szCs w:val="22"/>
            <w:u w:val="single" w:color="auto"/>
            <w:color w:val="0000FF"/>
          </w:rPr>
          <w:t>disease commodity package</w:t>
        </w:r>
        <w:r>
          <w:rPr>
            <w:rFonts w:ascii="Calibri" w:cs="Calibri" w:eastAsia="Calibri" w:hAnsi="Calibri"/>
            <w:sz w:val="22"/>
            <w:szCs w:val="22"/>
            <w:u w:val="single" w:color="auto"/>
            <w:color w:val="auto"/>
          </w:rPr>
          <w:t xml:space="preserve"> </w:t>
        </w:r>
      </w:hyperlink>
      <w:r>
        <w:rPr>
          <w:rFonts w:ascii="Calibri" w:cs="Calibri" w:eastAsia="Calibri" w:hAnsi="Calibri"/>
          <w:sz w:val="22"/>
          <w:szCs w:val="22"/>
          <w:color w:val="auto"/>
        </w:rPr>
        <w:t>that includes an essential list of biomedical equipment, medicines and supplies necessary to care for patients with 2019-nCoV.</w:t>
      </w:r>
    </w:p>
    <w:p>
      <w:pPr>
        <w:spacing w:after="0" w:line="41" w:lineRule="exact"/>
        <w:rPr>
          <w:rFonts w:ascii="Calibri" w:cs="Calibri" w:eastAsia="Calibri" w:hAnsi="Calibri"/>
          <w:sz w:val="22"/>
          <w:szCs w:val="22"/>
          <w:color w:val="auto"/>
        </w:rPr>
      </w:pPr>
    </w:p>
    <w:p>
      <w:pPr>
        <w:ind w:left="360" w:hanging="360"/>
        <w:spacing w:after="0"/>
        <w:tabs>
          <w:tab w:leader="none" w:pos="360" w:val="left"/>
        </w:tabs>
        <w:numPr>
          <w:ilvl w:val="0"/>
          <w:numId w:val="5"/>
        </w:numPr>
        <w:rPr>
          <w:rFonts w:ascii="Calibri" w:cs="Calibri" w:eastAsia="Calibri" w:hAnsi="Calibri"/>
          <w:sz w:val="22"/>
          <w:szCs w:val="22"/>
          <w:color w:val="auto"/>
        </w:rPr>
      </w:pPr>
      <w:r>
        <w:rPr>
          <w:rFonts w:ascii="Calibri" w:cs="Calibri" w:eastAsia="Calibri" w:hAnsi="Calibri"/>
          <w:sz w:val="22"/>
          <w:szCs w:val="22"/>
          <w:color w:val="auto"/>
        </w:rPr>
        <w:t xml:space="preserve">WHO has provided recommendations to reduce risk of </w:t>
      </w:r>
      <w:hyperlink r:id="rId25">
        <w:r>
          <w:rPr>
            <w:rFonts w:ascii="Calibri" w:cs="Calibri" w:eastAsia="Calibri" w:hAnsi="Calibri"/>
            <w:sz w:val="22"/>
            <w:szCs w:val="22"/>
            <w:u w:val="single" w:color="auto"/>
            <w:color w:val="0000FF"/>
          </w:rPr>
          <w:t>transmission from animals to humans</w:t>
        </w:r>
        <w:r>
          <w:rPr>
            <w:rFonts w:ascii="Calibri" w:cs="Calibri" w:eastAsia="Calibri" w:hAnsi="Calibri"/>
            <w:sz w:val="22"/>
            <w:szCs w:val="22"/>
            <w:u w:val="single" w:color="auto"/>
            <w:color w:val="auto"/>
          </w:rPr>
          <w:t>.</w:t>
        </w:r>
      </w:hyperlink>
    </w:p>
    <w:p>
      <w:pPr>
        <w:spacing w:after="0" w:line="90" w:lineRule="exact"/>
        <w:rPr>
          <w:rFonts w:ascii="Calibri" w:cs="Calibri" w:eastAsia="Calibri" w:hAnsi="Calibri"/>
          <w:sz w:val="22"/>
          <w:szCs w:val="22"/>
          <w:color w:val="auto"/>
        </w:rPr>
      </w:pPr>
    </w:p>
    <w:p>
      <w:pPr>
        <w:ind w:left="360" w:right="980" w:hanging="360"/>
        <w:spacing w:after="0" w:line="236" w:lineRule="auto"/>
        <w:tabs>
          <w:tab w:leader="none" w:pos="360" w:val="left"/>
        </w:tabs>
        <w:numPr>
          <w:ilvl w:val="0"/>
          <w:numId w:val="5"/>
        </w:numPr>
        <w:rPr>
          <w:rFonts w:ascii="Calibri" w:cs="Calibri" w:eastAsia="Calibri" w:hAnsi="Calibri"/>
          <w:sz w:val="22"/>
          <w:szCs w:val="22"/>
          <w:color w:val="0000FF"/>
        </w:rPr>
      </w:pPr>
      <w:r>
        <w:rPr>
          <w:rFonts w:ascii="Calibri" w:cs="Calibri" w:eastAsia="Calibri" w:hAnsi="Calibri"/>
          <w:sz w:val="22"/>
          <w:szCs w:val="22"/>
          <w:color w:val="auto"/>
        </w:rPr>
        <w:t xml:space="preserve">WHO has published an </w:t>
      </w:r>
      <w:hyperlink r:id="rId26">
        <w:r>
          <w:rPr>
            <w:rFonts w:ascii="Calibri" w:cs="Calibri" w:eastAsia="Calibri" w:hAnsi="Calibri"/>
            <w:sz w:val="22"/>
            <w:szCs w:val="22"/>
            <w:u w:val="single" w:color="auto"/>
            <w:color w:val="0000FF"/>
          </w:rPr>
          <w:t>updated advice for international traffic in relation to the outbreak of the novel</w:t>
        </w:r>
      </w:hyperlink>
      <w:r>
        <w:rPr>
          <w:rFonts w:ascii="Calibri" w:cs="Calibri" w:eastAsia="Calibri" w:hAnsi="Calibri"/>
          <w:sz w:val="22"/>
          <w:szCs w:val="22"/>
          <w:color w:val="auto"/>
        </w:rPr>
        <w:t xml:space="preserve"> </w:t>
      </w:r>
      <w:hyperlink r:id="rId26">
        <w:r>
          <w:rPr>
            <w:rFonts w:ascii="Calibri" w:cs="Calibri" w:eastAsia="Calibri" w:hAnsi="Calibri"/>
            <w:sz w:val="22"/>
            <w:szCs w:val="22"/>
            <w:u w:val="single" w:color="auto"/>
            <w:color w:val="0000FF"/>
          </w:rPr>
          <w:t>coronavirus 2019-nCoV</w:t>
        </w:r>
        <w:r>
          <w:rPr>
            <w:rFonts w:ascii="Calibri" w:cs="Calibri" w:eastAsia="Calibri" w:hAnsi="Calibri"/>
            <w:sz w:val="22"/>
            <w:szCs w:val="22"/>
            <w:color w:val="000000"/>
          </w:rPr>
          <w:t>.</w:t>
        </w:r>
      </w:hyperlink>
    </w:p>
    <w:p>
      <w:pPr>
        <w:spacing w:after="0" w:line="39" w:lineRule="exact"/>
        <w:rPr>
          <w:rFonts w:ascii="Calibri" w:cs="Calibri" w:eastAsia="Calibri" w:hAnsi="Calibri"/>
          <w:sz w:val="22"/>
          <w:szCs w:val="22"/>
          <w:color w:val="0000FF"/>
        </w:rPr>
      </w:pPr>
    </w:p>
    <w:p>
      <w:pPr>
        <w:ind w:left="360" w:hanging="360"/>
        <w:spacing w:after="0"/>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has activated of R&amp;D blueprint to accelerate diagnostics, vaccines, and therapeutics.</w:t>
      </w:r>
    </w:p>
    <w:p>
      <w:pPr>
        <w:spacing w:after="0" w:line="90" w:lineRule="exact"/>
        <w:rPr>
          <w:rFonts w:ascii="Arial" w:cs="Arial" w:eastAsia="Arial" w:hAnsi="Arial"/>
          <w:sz w:val="22"/>
          <w:szCs w:val="22"/>
          <w:color w:val="auto"/>
        </w:rPr>
      </w:pPr>
    </w:p>
    <w:p>
      <w:pPr>
        <w:ind w:left="360" w:right="160" w:hanging="360"/>
        <w:spacing w:after="0" w:line="253" w:lineRule="auto"/>
        <w:tabs>
          <w:tab w:leader="none" w:pos="360" w:val="left"/>
        </w:tabs>
        <w:numPr>
          <w:ilvl w:val="0"/>
          <w:numId w:val="5"/>
        </w:numPr>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WHO has developed online courses on the following topics: </w:t>
      </w:r>
      <w:hyperlink r:id="rId27">
        <w:r>
          <w:rPr>
            <w:rFonts w:ascii="Calibri" w:cs="Calibri" w:eastAsia="Calibri" w:hAnsi="Calibri"/>
            <w:sz w:val="22"/>
            <w:szCs w:val="22"/>
            <w:u w:val="single" w:color="auto"/>
            <w:color w:val="0000FF"/>
          </w:rPr>
          <w:t>A general introduction to emerging respiratory</w:t>
        </w:r>
      </w:hyperlink>
      <w:r>
        <w:rPr>
          <w:rFonts w:ascii="Calibri" w:cs="Calibri" w:eastAsia="Calibri" w:hAnsi="Calibri"/>
          <w:sz w:val="22"/>
          <w:szCs w:val="22"/>
          <w:color w:val="auto"/>
        </w:rPr>
        <w:t xml:space="preserve"> </w:t>
      </w:r>
      <w:hyperlink r:id="rId27">
        <w:r>
          <w:rPr>
            <w:rFonts w:ascii="Calibri" w:cs="Calibri" w:eastAsia="Calibri" w:hAnsi="Calibri"/>
            <w:sz w:val="22"/>
            <w:szCs w:val="22"/>
            <w:u w:val="single" w:color="auto"/>
            <w:color w:val="0000FF"/>
          </w:rPr>
          <w:t>viruses,</w:t>
        </w:r>
        <w:r>
          <w:rPr>
            <w:rFonts w:ascii="Calibri" w:cs="Calibri" w:eastAsia="Calibri" w:hAnsi="Calibri"/>
            <w:sz w:val="22"/>
            <w:szCs w:val="22"/>
            <w:color w:val="0000FF"/>
          </w:rPr>
          <w:t xml:space="preserve"> </w:t>
        </w:r>
      </w:hyperlink>
      <w:r>
        <w:rPr>
          <w:rFonts w:ascii="Calibri" w:cs="Calibri" w:eastAsia="Calibri" w:hAnsi="Calibri"/>
          <w:sz w:val="22"/>
          <w:szCs w:val="22"/>
          <w:color w:val="000000"/>
        </w:rPr>
        <w:t>including</w:t>
      </w:r>
      <w:r>
        <w:rPr>
          <w:rFonts w:ascii="Calibri" w:cs="Calibri" w:eastAsia="Calibri" w:hAnsi="Calibri"/>
          <w:sz w:val="22"/>
          <w:szCs w:val="22"/>
          <w:color w:val="0000FF"/>
        </w:rPr>
        <w:t xml:space="preserve"> </w:t>
      </w:r>
      <w:r>
        <w:rPr>
          <w:rFonts w:ascii="Calibri" w:cs="Calibri" w:eastAsia="Calibri" w:hAnsi="Calibri"/>
          <w:sz w:val="22"/>
          <w:szCs w:val="22"/>
          <w:color w:val="000000"/>
        </w:rPr>
        <w:t>novel coronaviruses (available in</w:t>
      </w:r>
      <w:r>
        <w:rPr>
          <w:rFonts w:ascii="Calibri" w:cs="Calibri" w:eastAsia="Calibri" w:hAnsi="Calibri"/>
          <w:sz w:val="22"/>
          <w:szCs w:val="22"/>
          <w:color w:val="0000FF"/>
        </w:rPr>
        <w:t xml:space="preserve"> </w:t>
      </w:r>
      <w:hyperlink r:id="rId28">
        <w:r>
          <w:rPr>
            <w:rFonts w:ascii="Calibri" w:cs="Calibri" w:eastAsia="Calibri" w:hAnsi="Calibri"/>
            <w:sz w:val="22"/>
            <w:szCs w:val="22"/>
            <w:u w:val="single" w:color="auto"/>
            <w:color w:val="0000FF"/>
          </w:rPr>
          <w:t>French</w:t>
        </w:r>
        <w:r>
          <w:rPr>
            <w:rFonts w:ascii="Calibri" w:cs="Calibri" w:eastAsia="Calibri" w:hAnsi="Calibri"/>
            <w:sz w:val="22"/>
            <w:szCs w:val="22"/>
            <w:u w:val="single" w:color="auto"/>
            <w:color w:val="000000"/>
          </w:rPr>
          <w:t>,</w:t>
        </w:r>
        <w:r>
          <w:rPr>
            <w:rFonts w:ascii="Calibri" w:cs="Calibri" w:eastAsia="Calibri" w:hAnsi="Calibri"/>
            <w:sz w:val="22"/>
            <w:szCs w:val="22"/>
            <w:u w:val="single" w:color="auto"/>
            <w:color w:val="0000FF"/>
          </w:rPr>
          <w:t xml:space="preserve"> </w:t>
        </w:r>
      </w:hyperlink>
      <w:hyperlink r:id="rId29">
        <w:r>
          <w:rPr>
            <w:rFonts w:ascii="Calibri" w:cs="Calibri" w:eastAsia="Calibri" w:hAnsi="Calibri"/>
            <w:sz w:val="22"/>
            <w:szCs w:val="22"/>
            <w:u w:val="single" w:color="auto"/>
            <w:color w:val="0000FF"/>
          </w:rPr>
          <w:t>Chinese</w:t>
        </w:r>
        <w:r>
          <w:rPr>
            <w:rFonts w:ascii="Calibri" w:cs="Calibri" w:eastAsia="Calibri" w:hAnsi="Calibri"/>
            <w:sz w:val="22"/>
            <w:szCs w:val="22"/>
            <w:u w:val="single" w:color="auto"/>
            <w:color w:val="000000"/>
          </w:rPr>
          <w:t xml:space="preserve">, </w:t>
        </w:r>
      </w:hyperlink>
      <w:r>
        <w:rPr>
          <w:rFonts w:ascii="Calibri" w:cs="Calibri" w:eastAsia="Calibri" w:hAnsi="Calibri"/>
          <w:sz w:val="22"/>
          <w:szCs w:val="22"/>
          <w:color w:val="0000FF"/>
        </w:rPr>
        <w:t xml:space="preserve">and </w:t>
      </w:r>
      <w:hyperlink r:id="rId30">
        <w:r>
          <w:rPr>
            <w:rFonts w:ascii="Calibri" w:cs="Calibri" w:eastAsia="Calibri" w:hAnsi="Calibri"/>
            <w:sz w:val="22"/>
            <w:szCs w:val="22"/>
            <w:u w:val="single" w:color="auto"/>
            <w:color w:val="0000FF"/>
          </w:rPr>
          <w:t>Spanish</w:t>
        </w:r>
      </w:hyperlink>
      <w:r>
        <w:rPr>
          <w:rFonts w:ascii="Calibri" w:cs="Calibri" w:eastAsia="Calibri" w:hAnsi="Calibri"/>
          <w:sz w:val="22"/>
          <w:szCs w:val="22"/>
          <w:color w:val="000000"/>
        </w:rPr>
        <w:t>);</w:t>
      </w:r>
      <w:r>
        <w:rPr>
          <w:rFonts w:ascii="Calibri" w:cs="Calibri" w:eastAsia="Calibri" w:hAnsi="Calibri"/>
          <w:sz w:val="22"/>
          <w:szCs w:val="22"/>
          <w:color w:val="0000FF"/>
        </w:rPr>
        <w:t xml:space="preserve"> </w:t>
      </w:r>
      <w:hyperlink r:id="rId31">
        <w:r>
          <w:rPr>
            <w:rFonts w:ascii="Calibri" w:cs="Calibri" w:eastAsia="Calibri" w:hAnsi="Calibri"/>
            <w:sz w:val="22"/>
            <w:szCs w:val="22"/>
            <w:u w:val="single" w:color="auto"/>
            <w:color w:val="0000FF"/>
          </w:rPr>
          <w:t>Critical Care of Severe Acute</w:t>
        </w:r>
      </w:hyperlink>
      <w:r>
        <w:rPr>
          <w:rFonts w:ascii="Calibri" w:cs="Calibri" w:eastAsia="Calibri" w:hAnsi="Calibri"/>
          <w:sz w:val="22"/>
          <w:szCs w:val="22"/>
          <w:color w:val="0000FF"/>
        </w:rPr>
        <w:t xml:space="preserve"> </w:t>
      </w:r>
      <w:hyperlink r:id="rId31">
        <w:r>
          <w:rPr>
            <w:rFonts w:ascii="Calibri" w:cs="Calibri" w:eastAsia="Calibri" w:hAnsi="Calibri"/>
            <w:sz w:val="22"/>
            <w:szCs w:val="22"/>
            <w:u w:val="single" w:color="auto"/>
            <w:color w:val="0000FF"/>
          </w:rPr>
          <w:t xml:space="preserve">Respiratory Infections; </w:t>
        </w:r>
      </w:hyperlink>
      <w:r>
        <w:rPr>
          <w:rFonts w:ascii="Calibri" w:cs="Calibri" w:eastAsia="Calibri" w:hAnsi="Calibri"/>
          <w:sz w:val="22"/>
          <w:szCs w:val="22"/>
          <w:u w:val="single" w:color="auto"/>
          <w:color w:val="0000FF"/>
        </w:rPr>
        <w:t xml:space="preserve">and </w:t>
      </w:r>
      <w:hyperlink r:id="rId32">
        <w:r>
          <w:rPr>
            <w:rFonts w:ascii="Calibri" w:cs="Calibri" w:eastAsia="Calibri" w:hAnsi="Calibri"/>
            <w:sz w:val="22"/>
            <w:szCs w:val="22"/>
            <w:u w:val="single" w:color="auto"/>
            <w:color w:val="0000FF"/>
          </w:rPr>
          <w:t>Health and safety briefing for respiratory diseases - ePROTECT</w:t>
        </w:r>
      </w:hyperlink>
    </w:p>
    <w:p>
      <w:pPr>
        <w:spacing w:after="0" w:line="77" w:lineRule="exact"/>
        <w:rPr>
          <w:rFonts w:ascii="Calibri" w:cs="Calibri" w:eastAsia="Calibri" w:hAnsi="Calibri"/>
          <w:sz w:val="22"/>
          <w:szCs w:val="22"/>
          <w:u w:val="single" w:color="auto"/>
          <w:color w:val="0000FF"/>
        </w:rPr>
      </w:pPr>
    </w:p>
    <w:p>
      <w:pPr>
        <w:ind w:left="360" w:right="100" w:hanging="360"/>
        <w:spacing w:after="0" w:line="253" w:lineRule="auto"/>
        <w:tabs>
          <w:tab w:leader="none" w:pos="360" w:val="left"/>
        </w:tabs>
        <w:numPr>
          <w:ilvl w:val="0"/>
          <w:numId w:val="5"/>
        </w:numPr>
        <w:rPr>
          <w:rFonts w:ascii="Arial" w:cs="Arial" w:eastAsia="Arial" w:hAnsi="Arial"/>
          <w:sz w:val="22"/>
          <w:szCs w:val="22"/>
          <w:color w:val="auto"/>
        </w:rPr>
      </w:pPr>
      <w:r>
        <w:rPr>
          <w:rFonts w:ascii="Calibri" w:cs="Calibri" w:eastAsia="Calibri" w:hAnsi="Calibri"/>
          <w:sz w:val="22"/>
          <w:szCs w:val="22"/>
          <w:color w:val="auto"/>
        </w:rPr>
        <w:t>WHO is providing guidance on early investigations, which are critical to carry out early in an outbreak of a new virus. The data collected from the protocols can be used to refine recommendations for surveillance and case definitions, to characterize the key epidemiological transmission features of COVID-19, help understand spread,</w:t>
      </w:r>
    </w:p>
    <w:p>
      <w:pPr>
        <w:spacing w:after="0" w:line="20" w:lineRule="exact"/>
        <w:rPr>
          <w:rFonts w:ascii="Calibri" w:cs="Calibri" w:eastAsia="Calibri" w:hAnsi="Calibri"/>
          <w:sz w:val="22"/>
          <w:szCs w:val="22"/>
          <w:color w:val="0000FF"/>
        </w:rPr>
      </w:pPr>
      <w:r>
        <w:rPr>
          <w:rFonts w:ascii="Calibri" w:cs="Calibri" w:eastAsia="Calibri" w:hAnsi="Calibri"/>
          <w:sz w:val="22"/>
          <w:szCs w:val="22"/>
          <w:color w:val="0000FF"/>
        </w:rPr>
        <mc:AlternateContent>
          <mc:Choice Requires="wps">
            <w:drawing>
              <wp:anchor simplePos="0" relativeHeight="251657728" behindDoc="1" locked="0" layoutInCell="0" allowOverlap="1">
                <wp:simplePos x="0" y="0"/>
                <wp:positionH relativeFrom="column">
                  <wp:posOffset>2577465</wp:posOffset>
                </wp:positionH>
                <wp:positionV relativeFrom="paragraph">
                  <wp:posOffset>-3167380</wp:posOffset>
                </wp:positionV>
                <wp:extent cx="31750" cy="1270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750" cy="12700"/>
                        </a:xfrm>
                        <a:prstGeom prst="rect">
                          <a:avLst/>
                        </a:prstGeom>
                        <a:solidFill>
                          <a:srgbClr val="000000"/>
                        </a:solidFill>
                      </wps:spPr>
                      <wps:bodyPr/>
                    </wps:wsp>
                  </a:graphicData>
                </a:graphic>
              </wp:anchor>
            </w:drawing>
          </mc:Choice>
          <mc:Fallback>
            <w:pict>
              <v:rect id="Shape 10" o:spid="_x0000_s1035" style="position:absolute;margin-left:202.95pt;margin-top:-249.3999pt;width:2.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00" stroked="f"/>
            </w:pict>
          </mc:Fallback>
        </mc:AlternateContent>
        <mc:AlternateContent>
          <mc:Choice Requires="wps">
            <w:drawing>
              <wp:anchor simplePos="0" relativeHeight="251657728" behindDoc="1" locked="0" layoutInCell="0" allowOverlap="1">
                <wp:simplePos x="0" y="0"/>
                <wp:positionH relativeFrom="column">
                  <wp:posOffset>6278880</wp:posOffset>
                </wp:positionH>
                <wp:positionV relativeFrom="paragraph">
                  <wp:posOffset>-2970530</wp:posOffset>
                </wp:positionV>
                <wp:extent cx="30480" cy="1270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0480" cy="12700"/>
                        </a:xfrm>
                        <a:prstGeom prst="rect">
                          <a:avLst/>
                        </a:prstGeom>
                        <a:solidFill>
                          <a:srgbClr val="0000FF"/>
                        </a:solidFill>
                      </wps:spPr>
                      <wps:bodyPr/>
                    </wps:wsp>
                  </a:graphicData>
                </a:graphic>
              </wp:anchor>
            </w:drawing>
          </mc:Choice>
          <mc:Fallback>
            <w:pict>
              <v:rect id="Shape 11" o:spid="_x0000_s1036" style="position:absolute;margin-left:494.4pt;margin-top:-233.8999pt;width:2.4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0000FF" stroked="f"/>
            </w:pict>
          </mc:Fallback>
        </mc:AlternateContent>
      </w:r>
    </w:p>
    <w:p>
      <w:pPr>
        <w:sectPr>
          <w:pgSz w:w="11920" w:h="16841" w:orient="portrait"/>
          <w:cols w:equalWidth="0" w:num="1">
            <w:col w:w="10440"/>
          </w:cols>
          <w:pgMar w:left="720" w:top="1440" w:right="751" w:bottom="221" w:gutter="0" w:footer="0" w:header="0"/>
        </w:sectPr>
      </w:pPr>
    </w:p>
    <w:bookmarkStart w:id="6" w:name="page7"/>
    <w:bookmarkEnd w:id="6"/>
    <w:p>
      <w:pPr>
        <w:ind w:left="360"/>
        <w:spacing w:after="0" w:line="253" w:lineRule="auto"/>
        <w:rPr>
          <w:rFonts w:ascii="Calibri" w:cs="Calibri" w:eastAsia="Calibri" w:hAnsi="Calibri"/>
          <w:sz w:val="22"/>
          <w:szCs w:val="22"/>
          <w:u w:val="single" w:color="auto"/>
          <w:color w:val="0000FF"/>
        </w:rPr>
      </w:pPr>
      <w:r>
        <w:rPr>
          <w:rFonts w:ascii="Calibri" w:cs="Calibri" w:eastAsia="Calibri" w:hAnsi="Calibri"/>
          <w:sz w:val="22"/>
          <w:szCs w:val="22"/>
          <w:color w:val="auto"/>
        </w:rPr>
        <w:t xml:space="preserve">severity, spectrum of disease, impact on the community and to inform operational models for implementation of countermeasures such as case isolation, contact tracing and isolation. Several protocols are available here: </w:t>
      </w:r>
      <w:hyperlink r:id="rId33">
        <w:r>
          <w:rPr>
            <w:rFonts w:ascii="Calibri" w:cs="Calibri" w:eastAsia="Calibri" w:hAnsi="Calibri"/>
            <w:sz w:val="22"/>
            <w:szCs w:val="22"/>
            <w:u w:val="single" w:color="auto"/>
            <w:color w:val="0000FF"/>
          </w:rPr>
          <w:t>https://www.who.int/emergencies/diseases/novel-coronavirus-2019/technical-guidance/early-investigations</w:t>
        </w:r>
      </w:hyperlink>
    </w:p>
    <w:p>
      <w:pPr>
        <w:spacing w:after="0" w:line="77" w:lineRule="exact"/>
        <w:rPr>
          <w:sz w:val="20"/>
          <w:szCs w:val="20"/>
          <w:color w:val="auto"/>
        </w:rPr>
      </w:pPr>
    </w:p>
    <w:p>
      <w:pPr>
        <w:ind w:left="360" w:right="320" w:hanging="360"/>
        <w:spacing w:after="0" w:line="261"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its networks of researchers and other experts to coordinate global work on surveillance, epidemiology, modelling, diagnostics, clinical care and treatment, and other ways to identify, manage the disease and limit onward transmission. WHO has issued interim guidance for countries, which are updated regularly.</w:t>
      </w:r>
    </w:p>
    <w:p>
      <w:pPr>
        <w:spacing w:after="0" w:line="67" w:lineRule="exact"/>
        <w:rPr>
          <w:rFonts w:ascii="Arial" w:cs="Arial" w:eastAsia="Arial" w:hAnsi="Arial"/>
          <w:sz w:val="22"/>
          <w:szCs w:val="22"/>
          <w:color w:val="auto"/>
        </w:rPr>
      </w:pPr>
    </w:p>
    <w:p>
      <w:pPr>
        <w:ind w:left="360" w:right="220" w:hanging="360"/>
        <w:spacing w:after="0" w:line="235" w:lineRule="auto"/>
        <w:tabs>
          <w:tab w:leader="none" w:pos="360" w:val="left"/>
        </w:tabs>
        <w:numPr>
          <w:ilvl w:val="0"/>
          <w:numId w:val="6"/>
        </w:numPr>
        <w:rPr>
          <w:rFonts w:ascii="Arial" w:cs="Arial" w:eastAsia="Arial" w:hAnsi="Arial"/>
          <w:sz w:val="22"/>
          <w:szCs w:val="22"/>
          <w:color w:val="auto"/>
        </w:rPr>
      </w:pPr>
      <w:r>
        <w:rPr>
          <w:rFonts w:ascii="Calibri" w:cs="Calibri" w:eastAsia="Calibri" w:hAnsi="Calibri"/>
          <w:sz w:val="22"/>
          <w:szCs w:val="22"/>
          <w:color w:val="auto"/>
        </w:rPr>
        <w:t>WHO is working with global expert networks and partnerships for laboratory, infection prevention and control, clinical management and mathematical modelling.</w:t>
      </w:r>
    </w:p>
    <w:p>
      <w:pPr>
        <w:spacing w:after="0" w:line="200" w:lineRule="exact"/>
        <w:rPr>
          <w:sz w:val="20"/>
          <w:szCs w:val="20"/>
          <w:color w:val="auto"/>
        </w:rPr>
      </w:pPr>
    </w:p>
    <w:p>
      <w:pPr>
        <w:spacing w:after="0" w:line="301" w:lineRule="exact"/>
        <w:rPr>
          <w:sz w:val="20"/>
          <w:szCs w:val="20"/>
          <w:color w:val="auto"/>
        </w:rPr>
      </w:pPr>
    </w:p>
    <w:p>
      <w:pPr>
        <w:spacing w:after="0"/>
        <w:rPr>
          <w:sz w:val="20"/>
          <w:szCs w:val="20"/>
          <w:color w:val="auto"/>
        </w:rPr>
      </w:pPr>
      <w:r>
        <w:rPr>
          <w:rFonts w:ascii="Arial" w:cs="Arial" w:eastAsia="Arial" w:hAnsi="Arial"/>
          <w:sz w:val="24"/>
          <w:szCs w:val="24"/>
          <w:b w:val="1"/>
          <w:bCs w:val="1"/>
          <w:color w:val="007AB0"/>
        </w:rPr>
        <w:t>RECOMMENDATIONS AND ADVICE FOR THE PUBLIC</w:t>
      </w:r>
    </w:p>
    <w:p>
      <w:pPr>
        <w:spacing w:after="0" w:line="394" w:lineRule="exact"/>
        <w:rPr>
          <w:sz w:val="20"/>
          <w:szCs w:val="20"/>
          <w:color w:val="auto"/>
        </w:rPr>
      </w:pPr>
    </w:p>
    <w:p>
      <w:pPr>
        <w:ind w:right="340"/>
        <w:spacing w:after="0" w:line="261" w:lineRule="auto"/>
        <w:rPr>
          <w:sz w:val="20"/>
          <w:szCs w:val="20"/>
          <w:color w:val="auto"/>
        </w:rPr>
      </w:pPr>
      <w:r>
        <w:rPr>
          <w:rFonts w:ascii="Calibri" w:cs="Calibri" w:eastAsia="Calibri" w:hAnsi="Calibri"/>
          <w:sz w:val="22"/>
          <w:szCs w:val="22"/>
          <w:color w:val="auto"/>
        </w:rPr>
        <w:t>During previous outbreaks due to other coronavirus (Middle-East Respiratory Syndrome (MERS) and Severe Acute Respiratory Syndrome (SARS), human-to-human transmission occurred through droplets, contact and fomites, suggesting that the transmission mode of the COVID-19 can be similar. The basic principles to reduce the general risk of transmission of acute respiratory infections include the following:</w:t>
      </w:r>
    </w:p>
    <w:p>
      <w:pPr>
        <w:spacing w:after="0" w:line="327" w:lineRule="exact"/>
        <w:rPr>
          <w:sz w:val="20"/>
          <w:szCs w:val="20"/>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close contact with people suffering from acute respiratory infections.</w:t>
      </w:r>
    </w:p>
    <w:p>
      <w:pPr>
        <w:spacing w:after="0" w:line="41"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Frequent hand-washing, especially after direct contact with ill people or their environment.</w:t>
      </w:r>
    </w:p>
    <w:p>
      <w:pPr>
        <w:spacing w:after="0" w:line="38" w:lineRule="exact"/>
        <w:rPr>
          <w:rFonts w:ascii="Arial" w:cs="Arial" w:eastAsia="Arial" w:hAnsi="Arial"/>
          <w:sz w:val="22"/>
          <w:szCs w:val="22"/>
          <w:color w:val="auto"/>
        </w:rPr>
      </w:pPr>
    </w:p>
    <w:p>
      <w:pPr>
        <w:ind w:left="360" w:hanging="360"/>
        <w:spacing w:after="0"/>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Avoiding unprotected contact with farm or wild animals.</w:t>
      </w:r>
    </w:p>
    <w:p>
      <w:pPr>
        <w:spacing w:after="0" w:line="89" w:lineRule="exact"/>
        <w:rPr>
          <w:rFonts w:ascii="Arial" w:cs="Arial" w:eastAsia="Arial" w:hAnsi="Arial"/>
          <w:sz w:val="22"/>
          <w:szCs w:val="22"/>
          <w:color w:val="auto"/>
        </w:rPr>
      </w:pPr>
    </w:p>
    <w:p>
      <w:pPr>
        <w:ind w:left="360" w:right="220" w:hanging="360"/>
        <w:spacing w:after="0" w:line="236"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People with symptoms of acute respiratory infection should practice cough etiquette (maintain distance, cover coughs and sneezes with disposable tissues or clothing, and wash hands).</w:t>
      </w:r>
    </w:p>
    <w:p>
      <w:pPr>
        <w:spacing w:after="0" w:line="91" w:lineRule="exact"/>
        <w:rPr>
          <w:rFonts w:ascii="Arial" w:cs="Arial" w:eastAsia="Arial" w:hAnsi="Arial"/>
          <w:sz w:val="22"/>
          <w:szCs w:val="22"/>
          <w:color w:val="auto"/>
        </w:rPr>
      </w:pPr>
    </w:p>
    <w:p>
      <w:pPr>
        <w:ind w:left="360" w:right="120" w:hanging="360"/>
        <w:spacing w:after="0" w:line="235" w:lineRule="auto"/>
        <w:tabs>
          <w:tab w:leader="none" w:pos="360" w:val="left"/>
        </w:tabs>
        <w:numPr>
          <w:ilvl w:val="0"/>
          <w:numId w:val="7"/>
        </w:numPr>
        <w:rPr>
          <w:rFonts w:ascii="Arial" w:cs="Arial" w:eastAsia="Arial" w:hAnsi="Arial"/>
          <w:sz w:val="22"/>
          <w:szCs w:val="22"/>
          <w:color w:val="auto"/>
        </w:rPr>
      </w:pPr>
      <w:r>
        <w:rPr>
          <w:rFonts w:ascii="Calibri" w:cs="Calibri" w:eastAsia="Calibri" w:hAnsi="Calibri"/>
          <w:sz w:val="22"/>
          <w:szCs w:val="22"/>
          <w:color w:val="auto"/>
        </w:rPr>
        <w:t>Within health care facilities, enhance standard infection prevention and control practices in hospitals, especially in emergency departments.</w:t>
      </w:r>
    </w:p>
    <w:p>
      <w:pPr>
        <w:spacing w:after="0" w:line="290" w:lineRule="exact"/>
        <w:rPr>
          <w:sz w:val="20"/>
          <w:szCs w:val="20"/>
          <w:color w:val="auto"/>
        </w:rPr>
      </w:pPr>
    </w:p>
    <w:p>
      <w:pPr>
        <w:jc w:val="both"/>
        <w:ind w:right="20"/>
        <w:spacing w:after="0" w:line="254" w:lineRule="auto"/>
        <w:rPr>
          <w:sz w:val="20"/>
          <w:szCs w:val="20"/>
          <w:color w:val="auto"/>
        </w:rPr>
      </w:pPr>
      <w:r>
        <w:rPr>
          <w:rFonts w:ascii="Calibri" w:cs="Calibri" w:eastAsia="Calibri" w:hAnsi="Calibri"/>
          <w:sz w:val="22"/>
          <w:szCs w:val="22"/>
          <w:color w:val="auto"/>
        </w:rPr>
        <w:t>WHO does not recommend any specific health measures for travellers. In case of symptoms suggestive of respiratory illness either during or after travel, travellers are encouraged to seek medical attention and share their travel history with their health care provider.</w:t>
      </w:r>
    </w:p>
    <w:sectPr>
      <w:pgSz w:w="11920" w:h="16841" w:orient="portrait"/>
      <w:cols w:equalWidth="0" w:num="1">
        <w:col w:w="10480"/>
      </w:cols>
      <w:pgMar w:left="720" w:top="943" w:right="711"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625558EC"/>
    <w:multiLevelType w:val="hybridMultilevel"/>
    <w:lvl w:ilvl="0">
      <w:lvlJc w:val="left"/>
      <w:lvlText w:val="•"/>
      <w:numFmt w:val="bullet"/>
      <w:start w:val="1"/>
    </w:lvl>
  </w:abstractNum>
  <w:abstractNum w:abstractNumId="1">
    <w:nsid w:val="238E1F29"/>
    <w:multiLevelType w:val="hybridMultilevel"/>
    <w:lvl w:ilvl="0">
      <w:lvlJc w:val="left"/>
      <w:lvlText w:val="•"/>
      <w:numFmt w:val="bullet"/>
      <w:start w:val="1"/>
    </w:lvl>
  </w:abstractNum>
  <w:abstractNum w:abstractNumId="2">
    <w:nsid w:val="46E87CCD"/>
    <w:multiLevelType w:val="hybridMultilevel"/>
    <w:lvl w:ilvl="0">
      <w:lvlJc w:val="left"/>
      <w:lvlText w:val="•"/>
      <w:numFmt w:val="bullet"/>
      <w:start w:val="1"/>
    </w:lvl>
  </w:abstractNum>
  <w:abstractNum w:abstractNumId="3">
    <w:nsid w:val="3D1B58BA"/>
    <w:multiLevelType w:val="hybridMultilevel"/>
    <w:lvl w:ilvl="0">
      <w:lvlJc w:val="left"/>
      <w:lvlText w:val="•"/>
      <w:numFmt w:val="bullet"/>
      <w:start w:val="1"/>
    </w:lvl>
  </w:abstractNum>
  <w:abstractNum w:abstractNumId="4">
    <w:nsid w:val="507ED7AB"/>
    <w:multiLevelType w:val="hybridMultilevel"/>
    <w:lvl w:ilvl="0">
      <w:lvlJc w:val="left"/>
      <w:lvlText w:val="•"/>
      <w:numFmt w:val="bullet"/>
      <w:start w:val="1"/>
    </w:lvl>
  </w:abstractNum>
  <w:abstractNum w:abstractNumId="5">
    <w:nsid w:val="2EB141F2"/>
    <w:multiLevelType w:val="hybridMultilevel"/>
    <w:lvl w:ilvl="0">
      <w:lvlJc w:val="left"/>
      <w:lvlText w:val="•"/>
      <w:numFmt w:val="bullet"/>
      <w:start w:val="1"/>
    </w:lvl>
  </w:abstractNum>
  <w:abstractNum w:abstractNumId="6">
    <w:nsid w:val="41B71EFB"/>
    <w:multiLevelType w:val="hybridMultilevel"/>
    <w:lvl w:ilvl="0">
      <w:lvlJc w:val="left"/>
      <w:lvlText w:val="•"/>
      <w:numFmt w:val="bullet"/>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3" Type="http://schemas.openxmlformats.org/officeDocument/2006/relationships/image" Target="media/image3.jpeg"/><Relationship Id="rId14" Type="http://schemas.openxmlformats.org/officeDocument/2006/relationships/image" Target="media/image4.jpeg"/><Relationship Id="rId10" Type="http://schemas.openxmlformats.org/officeDocument/2006/relationships/hyperlink" Target="https://www.epi-win.com/" TargetMode="External"/><Relationship Id="rId11" Type="http://schemas.openxmlformats.org/officeDocument/2006/relationships/hyperlink" Target="https://www.epi-win.com/sites/epiwin/files/content/attachments/2020-02-24/COVID19%20Stigma%20Guide%2024022020_1.pdf" TargetMode="External"/><Relationship Id="rId12" Type="http://schemas.openxmlformats.org/officeDocument/2006/relationships/hyperlink" Target="https://www.who.int/publications-detail/global-surveillance-for-human-infection-with-novel-coronavirus-(2019-ncov)" TargetMode="External"/><Relationship Id="rId15" Type="http://schemas.openxmlformats.org/officeDocument/2006/relationships/hyperlink" Target="https://www.who.int/emergencies/diseases/novel-coronavirus-2019/technical-guidance" TargetMode="External"/><Relationship Id="rId16" Type="http://schemas.openxmlformats.org/officeDocument/2006/relationships/hyperlink" Target="https://www.iata.org/en/programs/safety/health/diseases/#tab-2" TargetMode="External"/><Relationship Id="rId17" Type="http://schemas.openxmlformats.org/officeDocument/2006/relationships/hyperlink" Target="https://www.who.int/publications-detail/the-first-few-x-(ffx)-cases-and-contact-investigation-protocol-for-2019-novel-coronavirus-(2019-ncov)-infection" TargetMode="External"/><Relationship Id="rId18" Type="http://schemas.openxmlformats.org/officeDocument/2006/relationships/hyperlink" Target="https://www.who.int/emergencies/diseases/novel-coronavirus-2019/technical-guidance/laboratory-guidance" TargetMode="External"/><Relationship Id="rId19" Type="http://schemas.openxmlformats.org/officeDocument/2006/relationships/hyperlink" Target="https://www.who.int/publications-detail/advice-on-the-use-of-masks-in-the-community-during-home-care-and-in-healthcare-settings-in-the-context-of-the-novel-coronavirus-(2019-ncov)-outbreak" TargetMode="External"/><Relationship Id="rId20" Type="http://schemas.openxmlformats.org/officeDocument/2006/relationships/hyperlink" Target="https://www.who.int/publications-detail/clinical-management-of-severe-acute-respiratory-infection-when-novel-coronavirus-(ncov)-infection-is-suspected" TargetMode="External"/><Relationship Id="rId21" Type="http://schemas.openxmlformats.org/officeDocument/2006/relationships/hyperlink" Target="https://www.who.int/emergencies/diseases/novel-coronavirus-2019/technical-guidance/infection-prevention-and-control" TargetMode="External"/><Relationship Id="rId22" Type="http://schemas.openxmlformats.org/officeDocument/2006/relationships/hyperlink" Target="https://www.who.int/publications-detail/home-care-for-patients-with-suspected-novel-coronavirus-(ncov)-infection-presenting-with-mild-symptoms-and-management-of-contacts" TargetMode="External"/><Relationship Id="rId23" Type="http://schemas.openxmlformats.org/officeDocument/2006/relationships/hyperlink" Target="https://www.who.int/publications-detail/risk-communication-and-community-engagement-readiness-and-initial-response-for-novel-coronaviruses-(-ncov)" TargetMode="External"/><Relationship Id="rId24" Type="http://schemas.openxmlformats.org/officeDocument/2006/relationships/hyperlink" Target="https://www.who.int/publications-detail/disease-commodity-package---novel-coronavirus-(ncov)" TargetMode="External"/><Relationship Id="rId25" Type="http://schemas.openxmlformats.org/officeDocument/2006/relationships/hyperlink" Target="https://www.who.int/health-topics/coronavirus/who-recommendations-to-reduce-risk-of-transmission-of-emerging-pathogens-from-animals-to-humans-in-live-animal-markets" TargetMode="External"/><Relationship Id="rId26" Type="http://schemas.openxmlformats.org/officeDocument/2006/relationships/hyperlink" Target="https://www.who.int/ith/2019-nCoV_advice_for_international_traffic/en/" TargetMode="External"/><Relationship Id="rId27" Type="http://schemas.openxmlformats.org/officeDocument/2006/relationships/hyperlink" Target="https://openwho.org/courses/introduction-to-ncov" TargetMode="External"/><Relationship Id="rId28" Type="http://schemas.openxmlformats.org/officeDocument/2006/relationships/hyperlink" Target="https://openwho.org/courses/introduction-au-ncov" TargetMode="External"/><Relationship Id="rId29" Type="http://schemas.openxmlformats.org/officeDocument/2006/relationships/hyperlink" Target="https://openwho.org/courses/introduction-to-ncov-ZH" TargetMode="External"/><Relationship Id="rId30" Type="http://schemas.openxmlformats.org/officeDocument/2006/relationships/hyperlink" Target="https://openwho.org/courses/introduccion-al-ncov" TargetMode="External"/><Relationship Id="rId31" Type="http://schemas.openxmlformats.org/officeDocument/2006/relationships/hyperlink" Target="https://openwho.org/courses/severe-acuterespiratory-infection" TargetMode="External"/><Relationship Id="rId32" Type="http://schemas.openxmlformats.org/officeDocument/2006/relationships/hyperlink" Target="https://openwho.org/courses/eprotect-acute-respiratory-infections" TargetMode="External"/><Relationship Id="rId33" Type="http://schemas.openxmlformats.org/officeDocument/2006/relationships/hyperlink" Target="https://www.who.int/emergencies/diseases/novel-coronavirus-2019/technical-guidance/early-investigations"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2020-03-10T16:48:12Z</dcterms:created>
  <dcterms:modified xsi:type="dcterms:W3CDTF">2020-03-10T16:48:12Z</dcterms:modified>
</cp:coreProperties>
</file>